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301C2" w14:textId="66E36084" w:rsidR="00D20258" w:rsidRPr="00FE5E17" w:rsidRDefault="00C55DFE">
      <w:pPr>
        <w:tabs>
          <w:tab w:val="center" w:pos="4536"/>
          <w:tab w:val="right" w:pos="9315"/>
          <w:tab w:val="right" w:pos="9639"/>
        </w:tabs>
        <w:ind w:right="2"/>
        <w:rPr>
          <w:rFonts w:ascii="Times New Roman" w:eastAsiaTheme="majorEastAsia" w:hAnsi="Times New Roman"/>
          <w:b/>
          <w:bCs/>
          <w:sz w:val="28"/>
        </w:rPr>
      </w:pPr>
      <w:bookmarkStart w:id="0" w:name="_Hlk521591408"/>
      <w:bookmarkEnd w:id="0"/>
      <w:r w:rsidRPr="00FE5E17">
        <w:rPr>
          <w:rFonts w:ascii="Times New Roman" w:eastAsiaTheme="majorEastAsia" w:hAnsi="Times New Roman"/>
          <w:b/>
          <w:bCs/>
          <w:sz w:val="28"/>
        </w:rPr>
        <w:t>3GPP TSG RAN WG1 #12</w:t>
      </w:r>
      <w:r w:rsidRPr="00FE5E17">
        <w:rPr>
          <w:rFonts w:ascii="Times New Roman" w:eastAsiaTheme="majorEastAsia" w:hAnsi="Times New Roman"/>
          <w:b/>
          <w:bCs/>
          <w:sz w:val="28"/>
          <w:lang w:eastAsia="zh-CN"/>
        </w:rPr>
        <w:t>2</w:t>
      </w:r>
      <w:r w:rsidRPr="00FE5E17">
        <w:rPr>
          <w:rFonts w:ascii="Times New Roman" w:eastAsiaTheme="majorEastAsia" w:hAnsi="Times New Roman"/>
          <w:b/>
          <w:bCs/>
          <w:sz w:val="28"/>
        </w:rPr>
        <w:tab/>
      </w:r>
      <w:r w:rsidRPr="00FE5E17">
        <w:rPr>
          <w:rFonts w:ascii="Times New Roman" w:eastAsiaTheme="majorEastAsia" w:hAnsi="Times New Roman"/>
          <w:b/>
          <w:bCs/>
          <w:sz w:val="28"/>
        </w:rPr>
        <w:tab/>
        <w:t xml:space="preserve">                      </w:t>
      </w:r>
      <w:r w:rsidR="000430C8" w:rsidRPr="00FE5E17">
        <w:rPr>
          <w:rFonts w:ascii="Times New Roman" w:eastAsiaTheme="majorEastAsia" w:hAnsi="Times New Roman"/>
          <w:b/>
          <w:bCs/>
          <w:sz w:val="28"/>
        </w:rPr>
        <w:t>R1-2505462</w:t>
      </w:r>
    </w:p>
    <w:p w14:paraId="42974EC9" w14:textId="77777777" w:rsidR="00D20258" w:rsidRPr="00FE5E17" w:rsidRDefault="00C55DFE">
      <w:pPr>
        <w:spacing w:after="60"/>
        <w:ind w:left="1555" w:hanging="1555"/>
        <w:jc w:val="both"/>
        <w:rPr>
          <w:rFonts w:ascii="Times New Roman" w:eastAsiaTheme="majorEastAsia" w:hAnsi="Times New Roman"/>
          <w:b/>
          <w:bCs/>
          <w:sz w:val="28"/>
          <w:lang w:eastAsia="ja-JP"/>
        </w:rPr>
      </w:pPr>
      <w:r w:rsidRPr="00FE5E17">
        <w:rPr>
          <w:rFonts w:ascii="Times New Roman" w:eastAsiaTheme="majorEastAsia" w:hAnsi="Times New Roman"/>
          <w:b/>
          <w:bCs/>
          <w:sz w:val="28"/>
        </w:rPr>
        <w:t xml:space="preserve">Bengaluru, India, Aug </w:t>
      </w:r>
      <w:r w:rsidRPr="00FE5E17">
        <w:rPr>
          <w:rFonts w:ascii="Times New Roman" w:eastAsiaTheme="majorEastAsia" w:hAnsi="Times New Roman"/>
          <w:b/>
          <w:bCs/>
          <w:sz w:val="28"/>
          <w:lang w:eastAsia="zh-CN"/>
        </w:rPr>
        <w:t>25</w:t>
      </w:r>
      <w:r w:rsidRPr="00FE5E17">
        <w:rPr>
          <w:rFonts w:ascii="Times New Roman" w:eastAsiaTheme="majorEastAsia" w:hAnsi="Times New Roman"/>
          <w:b/>
          <w:bCs/>
          <w:sz w:val="28"/>
          <w:vertAlign w:val="superscript"/>
          <w:lang w:eastAsia="ko-KR"/>
        </w:rPr>
        <w:t>th</w:t>
      </w:r>
      <w:r w:rsidRPr="00FE5E17">
        <w:rPr>
          <w:rFonts w:ascii="Times New Roman" w:eastAsiaTheme="majorEastAsia" w:hAnsi="Times New Roman"/>
          <w:b/>
          <w:bCs/>
          <w:sz w:val="28"/>
          <w:lang w:eastAsia="ja-JP"/>
        </w:rPr>
        <w:t xml:space="preserve"> </w:t>
      </w:r>
      <w:r w:rsidRPr="00FE5E17">
        <w:rPr>
          <w:rFonts w:ascii="Times New Roman" w:eastAsiaTheme="majorEastAsia" w:hAnsi="Times New Roman"/>
          <w:b/>
          <w:bCs/>
          <w:sz w:val="28"/>
        </w:rPr>
        <w:t>– 2</w:t>
      </w:r>
      <w:r w:rsidRPr="00FE5E17">
        <w:rPr>
          <w:rFonts w:ascii="Times New Roman" w:eastAsiaTheme="majorEastAsia" w:hAnsi="Times New Roman"/>
          <w:b/>
          <w:bCs/>
          <w:sz w:val="28"/>
          <w:lang w:eastAsia="zh-CN"/>
        </w:rPr>
        <w:t>9</w:t>
      </w:r>
      <w:r w:rsidRPr="00FE5E17">
        <w:rPr>
          <w:rFonts w:ascii="Times New Roman" w:eastAsiaTheme="majorEastAsia" w:hAnsi="Times New Roman"/>
          <w:b/>
          <w:bCs/>
          <w:sz w:val="28"/>
          <w:vertAlign w:val="superscript"/>
        </w:rPr>
        <w:t>th</w:t>
      </w:r>
      <w:r w:rsidRPr="00FE5E17">
        <w:rPr>
          <w:rFonts w:ascii="Times New Roman" w:eastAsiaTheme="majorEastAsia" w:hAnsi="Times New Roman"/>
          <w:b/>
          <w:bCs/>
          <w:sz w:val="28"/>
          <w:lang w:eastAsia="ja-JP"/>
        </w:rPr>
        <w:t>, 2025</w:t>
      </w:r>
    </w:p>
    <w:p w14:paraId="41B650A8" w14:textId="77777777" w:rsidR="00D20258" w:rsidRPr="00FE5E17" w:rsidRDefault="00D20258">
      <w:pPr>
        <w:pBdr>
          <w:bottom w:val="single" w:sz="4" w:space="1" w:color="auto"/>
        </w:pBdr>
        <w:jc w:val="both"/>
        <w:rPr>
          <w:rFonts w:ascii="Times New Roman" w:eastAsiaTheme="majorEastAsia" w:hAnsi="Times New Roman"/>
          <w:b/>
          <w:sz w:val="16"/>
          <w:szCs w:val="16"/>
        </w:rPr>
      </w:pPr>
    </w:p>
    <w:tbl>
      <w:tblPr>
        <w:tblStyle w:val="af9"/>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469"/>
      </w:tblGrid>
      <w:tr w:rsidR="00D20258" w:rsidRPr="00FE5E17" w14:paraId="2AD42AC4" w14:textId="77777777">
        <w:tc>
          <w:tcPr>
            <w:tcW w:w="1980" w:type="dxa"/>
          </w:tcPr>
          <w:p w14:paraId="0A411C7E" w14:textId="77777777" w:rsidR="00D20258" w:rsidRPr="00FE5E17" w:rsidRDefault="00C55DFE">
            <w:pPr>
              <w:overflowPunct w:val="0"/>
              <w:spacing w:beforeLines="50" w:before="120" w:after="0"/>
              <w:textAlignment w:val="baseline"/>
              <w:rPr>
                <w:rFonts w:ascii="Times New Roman" w:eastAsiaTheme="majorEastAsia" w:hAnsi="Times New Roman"/>
                <w:b/>
                <w:sz w:val="24"/>
                <w:szCs w:val="20"/>
              </w:rPr>
            </w:pPr>
            <w:r w:rsidRPr="00FE5E17">
              <w:rPr>
                <w:rFonts w:ascii="Times New Roman" w:eastAsiaTheme="majorEastAsia" w:hAnsi="Times New Roman"/>
                <w:b/>
                <w:sz w:val="24"/>
                <w:szCs w:val="20"/>
              </w:rPr>
              <w:t xml:space="preserve">Agenda Item:  </w:t>
            </w:r>
          </w:p>
        </w:tc>
        <w:tc>
          <w:tcPr>
            <w:tcW w:w="7469" w:type="dxa"/>
          </w:tcPr>
          <w:p w14:paraId="7EEED0FB" w14:textId="29ECD534" w:rsidR="00D20258" w:rsidRPr="00FE5E17" w:rsidRDefault="00C55DFE">
            <w:pPr>
              <w:overflowPunct w:val="0"/>
              <w:spacing w:beforeLines="50" w:before="120" w:after="0"/>
              <w:textAlignment w:val="baseline"/>
              <w:rPr>
                <w:rFonts w:ascii="Times New Roman" w:eastAsiaTheme="majorEastAsia" w:hAnsi="Times New Roman"/>
                <w:b/>
                <w:sz w:val="24"/>
                <w:szCs w:val="20"/>
              </w:rPr>
            </w:pPr>
            <w:r w:rsidRPr="00FE5E17">
              <w:rPr>
                <w:rFonts w:ascii="Times New Roman" w:eastAsiaTheme="majorEastAsia" w:hAnsi="Times New Roman"/>
                <w:b/>
                <w:sz w:val="24"/>
                <w:szCs w:val="20"/>
              </w:rPr>
              <w:t>1</w:t>
            </w:r>
            <w:r w:rsidR="00261004" w:rsidRPr="00FE5E17">
              <w:rPr>
                <w:rFonts w:ascii="Times New Roman" w:eastAsiaTheme="majorEastAsia" w:hAnsi="Times New Roman"/>
                <w:b/>
                <w:sz w:val="24"/>
                <w:szCs w:val="20"/>
              </w:rPr>
              <w:t>1</w:t>
            </w:r>
            <w:r w:rsidRPr="00FE5E17">
              <w:rPr>
                <w:rFonts w:ascii="Times New Roman" w:eastAsiaTheme="majorEastAsia" w:hAnsi="Times New Roman"/>
                <w:b/>
                <w:sz w:val="24"/>
                <w:szCs w:val="20"/>
              </w:rPr>
              <w:t>.2</w:t>
            </w:r>
          </w:p>
        </w:tc>
      </w:tr>
      <w:tr w:rsidR="00D20258" w:rsidRPr="00FE5E17" w14:paraId="08F17F71" w14:textId="77777777">
        <w:tc>
          <w:tcPr>
            <w:tcW w:w="1980" w:type="dxa"/>
          </w:tcPr>
          <w:p w14:paraId="2879652A" w14:textId="77777777" w:rsidR="00D20258" w:rsidRPr="00FE5E17" w:rsidRDefault="00C55DFE">
            <w:pPr>
              <w:overflowPunct w:val="0"/>
              <w:spacing w:beforeLines="50" w:before="120" w:after="0"/>
              <w:textAlignment w:val="baseline"/>
              <w:rPr>
                <w:rFonts w:ascii="Times New Roman" w:eastAsiaTheme="majorEastAsia" w:hAnsi="Times New Roman"/>
                <w:b/>
                <w:sz w:val="24"/>
                <w:szCs w:val="20"/>
              </w:rPr>
            </w:pPr>
            <w:r w:rsidRPr="00FE5E17">
              <w:rPr>
                <w:rFonts w:ascii="Times New Roman" w:eastAsiaTheme="majorEastAsia" w:hAnsi="Times New Roman"/>
                <w:b/>
                <w:sz w:val="24"/>
                <w:szCs w:val="20"/>
              </w:rPr>
              <w:t xml:space="preserve">Source:  </w:t>
            </w:r>
          </w:p>
        </w:tc>
        <w:tc>
          <w:tcPr>
            <w:tcW w:w="7469" w:type="dxa"/>
          </w:tcPr>
          <w:p w14:paraId="542ACC6E" w14:textId="77777777" w:rsidR="00D20258" w:rsidRPr="00FE5E17" w:rsidRDefault="00C55DFE">
            <w:pPr>
              <w:overflowPunct w:val="0"/>
              <w:spacing w:beforeLines="50" w:before="120" w:after="0"/>
              <w:textAlignment w:val="baseline"/>
              <w:rPr>
                <w:rFonts w:ascii="Times New Roman" w:eastAsiaTheme="majorEastAsia" w:hAnsi="Times New Roman"/>
                <w:b/>
                <w:sz w:val="24"/>
                <w:szCs w:val="20"/>
              </w:rPr>
            </w:pPr>
            <w:r w:rsidRPr="00FE5E17">
              <w:rPr>
                <w:rFonts w:ascii="Times New Roman" w:eastAsiaTheme="majorEastAsia" w:hAnsi="Times New Roman"/>
                <w:b/>
                <w:sz w:val="24"/>
                <w:szCs w:val="20"/>
              </w:rPr>
              <w:t>Xiaomi</w:t>
            </w:r>
          </w:p>
        </w:tc>
      </w:tr>
      <w:tr w:rsidR="00D20258" w:rsidRPr="00FE5E17" w14:paraId="6404A181" w14:textId="77777777">
        <w:tc>
          <w:tcPr>
            <w:tcW w:w="1980" w:type="dxa"/>
          </w:tcPr>
          <w:p w14:paraId="33B2BF9C" w14:textId="77777777" w:rsidR="00D20258" w:rsidRPr="00FE5E17" w:rsidRDefault="00C55DFE">
            <w:pPr>
              <w:overflowPunct w:val="0"/>
              <w:spacing w:beforeLines="50" w:before="120" w:after="0"/>
              <w:textAlignment w:val="baseline"/>
              <w:rPr>
                <w:rFonts w:ascii="Times New Roman" w:eastAsiaTheme="majorEastAsia" w:hAnsi="Times New Roman"/>
                <w:b/>
                <w:sz w:val="24"/>
                <w:szCs w:val="20"/>
              </w:rPr>
            </w:pPr>
            <w:r w:rsidRPr="00FE5E17">
              <w:rPr>
                <w:rFonts w:ascii="Times New Roman" w:eastAsiaTheme="majorEastAsia" w:hAnsi="Times New Roman"/>
                <w:b/>
                <w:sz w:val="24"/>
                <w:szCs w:val="20"/>
              </w:rPr>
              <w:t xml:space="preserve">Title:  </w:t>
            </w:r>
          </w:p>
        </w:tc>
        <w:tc>
          <w:tcPr>
            <w:tcW w:w="7469" w:type="dxa"/>
          </w:tcPr>
          <w:p w14:paraId="6B6D87EE" w14:textId="77777777" w:rsidR="00D20258" w:rsidRPr="00FE5E17" w:rsidRDefault="00C55DFE">
            <w:pPr>
              <w:overflowPunct w:val="0"/>
              <w:spacing w:beforeLines="50" w:before="120" w:after="0"/>
              <w:textAlignment w:val="baseline"/>
              <w:rPr>
                <w:rFonts w:ascii="Times New Roman" w:eastAsiaTheme="majorEastAsia" w:hAnsi="Times New Roman"/>
                <w:b/>
                <w:sz w:val="24"/>
                <w:szCs w:val="20"/>
              </w:rPr>
            </w:pPr>
            <w:r w:rsidRPr="00FE5E17">
              <w:rPr>
                <w:rFonts w:ascii="Times New Roman" w:eastAsiaTheme="majorEastAsia" w:hAnsi="Times New Roman"/>
                <w:b/>
                <w:sz w:val="24"/>
                <w:szCs w:val="20"/>
              </w:rPr>
              <w:t xml:space="preserve">Discussion on </w:t>
            </w:r>
            <w:r w:rsidRPr="00FE5E17">
              <w:rPr>
                <w:rFonts w:ascii="Times New Roman" w:eastAsiaTheme="majorEastAsia" w:hAnsi="Times New Roman"/>
                <w:b/>
                <w:sz w:val="24"/>
                <w:szCs w:val="20"/>
                <w:lang w:eastAsia="zh-CN"/>
              </w:rPr>
              <w:t>evaluation assumptions for 6GR air interface</w:t>
            </w:r>
          </w:p>
        </w:tc>
      </w:tr>
      <w:tr w:rsidR="00D20258" w:rsidRPr="00FE5E17" w14:paraId="10AC2529" w14:textId="77777777">
        <w:tc>
          <w:tcPr>
            <w:tcW w:w="1980" w:type="dxa"/>
          </w:tcPr>
          <w:p w14:paraId="20B4CF5F" w14:textId="77777777" w:rsidR="00D20258" w:rsidRPr="00FE5E17" w:rsidRDefault="00C55DFE">
            <w:pPr>
              <w:overflowPunct w:val="0"/>
              <w:spacing w:beforeLines="50" w:before="120" w:after="0"/>
              <w:textAlignment w:val="baseline"/>
              <w:rPr>
                <w:rFonts w:ascii="Times New Roman" w:eastAsiaTheme="majorEastAsia" w:hAnsi="Times New Roman"/>
                <w:b/>
                <w:sz w:val="24"/>
                <w:szCs w:val="20"/>
              </w:rPr>
            </w:pPr>
            <w:r w:rsidRPr="00FE5E17">
              <w:rPr>
                <w:rFonts w:ascii="Times New Roman" w:eastAsiaTheme="majorEastAsia" w:hAnsi="Times New Roman"/>
                <w:b/>
                <w:sz w:val="24"/>
                <w:szCs w:val="20"/>
              </w:rPr>
              <w:t>Document for:</w:t>
            </w:r>
          </w:p>
        </w:tc>
        <w:tc>
          <w:tcPr>
            <w:tcW w:w="7469" w:type="dxa"/>
          </w:tcPr>
          <w:p w14:paraId="53842C81" w14:textId="77777777" w:rsidR="00D20258" w:rsidRPr="00FE5E17" w:rsidRDefault="00C55DFE">
            <w:pPr>
              <w:overflowPunct w:val="0"/>
              <w:spacing w:beforeLines="50" w:before="120" w:after="0"/>
              <w:textAlignment w:val="baseline"/>
              <w:rPr>
                <w:rFonts w:ascii="Times New Roman" w:eastAsiaTheme="majorEastAsia" w:hAnsi="Times New Roman"/>
                <w:b/>
                <w:sz w:val="24"/>
                <w:szCs w:val="20"/>
              </w:rPr>
            </w:pPr>
            <w:r w:rsidRPr="00FE5E17">
              <w:rPr>
                <w:rFonts w:ascii="Times New Roman" w:eastAsiaTheme="majorEastAsia" w:hAnsi="Times New Roman"/>
                <w:b/>
                <w:sz w:val="24"/>
                <w:szCs w:val="20"/>
              </w:rPr>
              <w:t>Decision</w:t>
            </w:r>
          </w:p>
        </w:tc>
      </w:tr>
    </w:tbl>
    <w:p w14:paraId="371A56A2" w14:textId="77777777" w:rsidR="00D20258" w:rsidRPr="00FE5E17" w:rsidRDefault="00D20258">
      <w:pPr>
        <w:pBdr>
          <w:bottom w:val="single" w:sz="4" w:space="1" w:color="auto"/>
        </w:pBdr>
        <w:jc w:val="both"/>
        <w:rPr>
          <w:rFonts w:ascii="Times New Roman" w:eastAsiaTheme="majorEastAsia" w:hAnsi="Times New Roman"/>
          <w:b/>
          <w:sz w:val="16"/>
          <w:szCs w:val="16"/>
        </w:rPr>
      </w:pPr>
    </w:p>
    <w:p w14:paraId="087A5C4C" w14:textId="77777777" w:rsidR="00D20258" w:rsidRPr="00FE5E17" w:rsidRDefault="00C55DFE" w:rsidP="00FE5E17">
      <w:pPr>
        <w:pStyle w:val="1"/>
        <w:spacing w:before="240" w:after="120"/>
        <w:ind w:left="431" w:hanging="431"/>
        <w:jc w:val="both"/>
        <w:rPr>
          <w:rFonts w:ascii="Times New Roman" w:eastAsiaTheme="majorEastAsia" w:hAnsi="Times New Roman"/>
          <w:lang w:eastAsia="zh-CN"/>
        </w:rPr>
      </w:pPr>
      <w:r w:rsidRPr="00FE5E17">
        <w:rPr>
          <w:rFonts w:ascii="Times New Roman" w:eastAsiaTheme="majorEastAsia" w:hAnsi="Times New Roman"/>
          <w:lang w:eastAsia="zh-CN"/>
        </w:rPr>
        <w:t>Introduction</w:t>
      </w:r>
    </w:p>
    <w:p w14:paraId="5933821C" w14:textId="77777777" w:rsidR="00D20258" w:rsidRPr="00FE5E17" w:rsidRDefault="00C55DFE" w:rsidP="009D6278">
      <w:pPr>
        <w:spacing w:before="120" w:after="120"/>
        <w:jc w:val="both"/>
        <w:rPr>
          <w:rFonts w:ascii="Times New Roman" w:eastAsiaTheme="majorEastAsia" w:hAnsi="Times New Roman"/>
          <w:color w:val="000000" w:themeColor="text1"/>
        </w:rPr>
      </w:pPr>
      <w:r w:rsidRPr="00FE5E17">
        <w:rPr>
          <w:rFonts w:ascii="Times New Roman" w:eastAsiaTheme="majorEastAsia" w:hAnsi="Times New Roman"/>
          <w:color w:val="000000" w:themeColor="text1"/>
        </w:rPr>
        <w:t xml:space="preserve">In RAN#108, “New SID: Study on 6G Radio” was approved </w:t>
      </w:r>
      <w:r w:rsidRPr="00FE5E17">
        <w:rPr>
          <w:rFonts w:ascii="Times New Roman" w:eastAsiaTheme="majorEastAsia" w:hAnsi="Times New Roman"/>
          <w:color w:val="000000" w:themeColor="text1"/>
        </w:rPr>
        <w:fldChar w:fldCharType="begin"/>
      </w:r>
      <w:r w:rsidRPr="00FE5E17">
        <w:rPr>
          <w:rFonts w:ascii="Times New Roman" w:eastAsiaTheme="majorEastAsia" w:hAnsi="Times New Roman"/>
          <w:color w:val="000000" w:themeColor="text1"/>
        </w:rPr>
        <w:instrText xml:space="preserve"> REF _Ref445807199 \r \h  \* MERGEFORMAT </w:instrText>
      </w:r>
      <w:r w:rsidRPr="00FE5E17">
        <w:rPr>
          <w:rFonts w:ascii="Times New Roman" w:eastAsiaTheme="majorEastAsia" w:hAnsi="Times New Roman"/>
          <w:color w:val="000000" w:themeColor="text1"/>
        </w:rPr>
      </w:r>
      <w:r w:rsidRPr="00FE5E17">
        <w:rPr>
          <w:rFonts w:ascii="Times New Roman" w:eastAsiaTheme="majorEastAsia" w:hAnsi="Times New Roman"/>
          <w:color w:val="000000" w:themeColor="text1"/>
        </w:rPr>
        <w:fldChar w:fldCharType="separate"/>
      </w:r>
      <w:r w:rsidRPr="00FE5E17">
        <w:rPr>
          <w:rFonts w:ascii="Times New Roman" w:eastAsiaTheme="majorEastAsia" w:hAnsi="Times New Roman"/>
          <w:color w:val="000000" w:themeColor="text1"/>
        </w:rPr>
        <w:t>[1]</w:t>
      </w:r>
      <w:r w:rsidRPr="00FE5E17">
        <w:rPr>
          <w:rFonts w:ascii="Times New Roman" w:eastAsiaTheme="majorEastAsia" w:hAnsi="Times New Roman"/>
          <w:color w:val="000000" w:themeColor="text1"/>
        </w:rPr>
        <w:fldChar w:fldCharType="end"/>
      </w:r>
      <w:r w:rsidRPr="00FE5E17">
        <w:rPr>
          <w:rFonts w:ascii="Times New Roman" w:eastAsiaTheme="majorEastAsia" w:hAnsi="Times New Roman"/>
          <w:color w:val="000000" w:themeColor="text1"/>
        </w:rPr>
        <w:t>. The study aims to develop one non-backward compatible radio access technology (hereafter “6GR”) to meet a broad range of use cases, and requirements as defined during the RAN requirements study [2].</w:t>
      </w:r>
    </w:p>
    <w:p w14:paraId="28135659" w14:textId="77777777" w:rsidR="00D20258" w:rsidRPr="00FE5E17" w:rsidRDefault="00C55DFE" w:rsidP="009D6278">
      <w:pPr>
        <w:spacing w:before="120" w:after="120"/>
        <w:jc w:val="both"/>
        <w:rPr>
          <w:rFonts w:ascii="Times New Roman" w:eastAsiaTheme="majorEastAsia" w:hAnsi="Times New Roman"/>
          <w:color w:val="000000" w:themeColor="text1"/>
        </w:rPr>
      </w:pPr>
      <w:r w:rsidRPr="00FE5E17">
        <w:rPr>
          <w:rFonts w:ascii="Times New Roman" w:eastAsiaTheme="majorEastAsia" w:hAnsi="Times New Roman"/>
          <w:color w:val="000000" w:themeColor="text1"/>
        </w:rPr>
        <w:t>The study should strive at dimensioning an appropriate set of functionalities, minimizing the adoption of multiple options for the same functionality, focusing on practical user experience. The study should identify principles to ensure extensibility and deliver superior performance. From a technology perspective, the study will address frequency ranges up to 52.6GHz, including at least the full range of FR1 (up to 7.125GHz), the range between FR1 and FR2-1 (including around ~7GHz), and FR2-1 (24.25 GHz – 52.6GHz).</w:t>
      </w:r>
    </w:p>
    <w:p w14:paraId="3AD9E865" w14:textId="3BFA8AA2" w:rsidR="00D20258" w:rsidRPr="00FE5E17" w:rsidRDefault="00C55DFE" w:rsidP="00FE5E17">
      <w:pPr>
        <w:spacing w:before="120" w:after="120"/>
        <w:jc w:val="both"/>
        <w:rPr>
          <w:rFonts w:ascii="Times New Roman" w:eastAsiaTheme="majorEastAsia" w:hAnsi="Times New Roman"/>
          <w:bCs/>
          <w:iCs/>
          <w:lang w:eastAsia="zh-CN"/>
        </w:rPr>
      </w:pPr>
      <w:r w:rsidRPr="00FE5E17">
        <w:rPr>
          <w:rFonts w:ascii="Times New Roman" w:eastAsiaTheme="majorEastAsia" w:hAnsi="Times New Roman"/>
          <w:color w:val="000000" w:themeColor="text1"/>
        </w:rPr>
        <w:t>RAN1 will start physical layer related study for 6G Radio. Evaluation will be a key and the first step to the success of the study. This contribution discusses the overall consideration of evaluation work for 6G Radio.</w:t>
      </w:r>
    </w:p>
    <w:p w14:paraId="54B53DDC" w14:textId="7DB4145C" w:rsidR="00D20258" w:rsidRPr="00FE5E17" w:rsidRDefault="00CD2B72" w:rsidP="00FE5E17">
      <w:pPr>
        <w:pStyle w:val="1"/>
        <w:spacing w:before="240" w:after="120"/>
        <w:ind w:left="431" w:hanging="431"/>
        <w:jc w:val="both"/>
        <w:rPr>
          <w:rFonts w:ascii="Times New Roman" w:eastAsiaTheme="majorEastAsia" w:hAnsi="Times New Roman"/>
          <w:lang w:eastAsia="zh-CN"/>
        </w:rPr>
      </w:pPr>
      <w:r w:rsidRPr="00FE5E17">
        <w:rPr>
          <w:rFonts w:ascii="Times New Roman" w:eastAsiaTheme="majorEastAsia" w:hAnsi="Times New Roman"/>
          <w:lang w:eastAsia="zh-CN"/>
        </w:rPr>
        <w:t>General assumptions</w:t>
      </w:r>
      <w:r w:rsidR="00C55DFE" w:rsidRPr="00FE5E17">
        <w:rPr>
          <w:rFonts w:ascii="Times New Roman" w:eastAsiaTheme="majorEastAsia" w:hAnsi="Times New Roman"/>
          <w:lang w:eastAsia="zh-CN"/>
        </w:rPr>
        <w:t xml:space="preserve"> </w:t>
      </w:r>
      <w:r w:rsidR="00974582" w:rsidRPr="00FE5E17">
        <w:rPr>
          <w:rFonts w:ascii="Times New Roman" w:eastAsiaTheme="majorEastAsia" w:hAnsi="Times New Roman"/>
          <w:lang w:eastAsia="zh-CN"/>
        </w:rPr>
        <w:t>on</w:t>
      </w:r>
      <w:r w:rsidR="00C55DFE" w:rsidRPr="00FE5E17">
        <w:rPr>
          <w:rFonts w:ascii="Times New Roman" w:eastAsiaTheme="majorEastAsia" w:hAnsi="Times New Roman"/>
          <w:lang w:eastAsia="zh-CN"/>
        </w:rPr>
        <w:t xml:space="preserve"> </w:t>
      </w:r>
      <w:r w:rsidR="00974582" w:rsidRPr="00FE5E17">
        <w:rPr>
          <w:rFonts w:ascii="Times New Roman" w:eastAsiaTheme="majorEastAsia" w:hAnsi="Times New Roman"/>
          <w:sz w:val="24"/>
          <w:szCs w:val="20"/>
          <w:lang w:eastAsia="zh-CN"/>
        </w:rPr>
        <w:t>6GR</w:t>
      </w:r>
      <w:r w:rsidR="00974582" w:rsidRPr="00FE5E17">
        <w:rPr>
          <w:rFonts w:ascii="Times New Roman" w:eastAsiaTheme="majorEastAsia" w:hAnsi="Times New Roman"/>
          <w:lang w:eastAsia="zh-CN"/>
        </w:rPr>
        <w:t xml:space="preserve"> </w:t>
      </w:r>
      <w:r w:rsidR="005F71FE" w:rsidRPr="00FE5E17">
        <w:rPr>
          <w:rFonts w:ascii="Times New Roman" w:eastAsiaTheme="majorEastAsia" w:hAnsi="Times New Roman"/>
          <w:lang w:eastAsia="zh-CN"/>
        </w:rPr>
        <w:t xml:space="preserve">evaluation </w:t>
      </w:r>
    </w:p>
    <w:p w14:paraId="3BA123C5" w14:textId="77777777" w:rsidR="00CD2B72" w:rsidRPr="00FE5E17" w:rsidRDefault="00CD2B72" w:rsidP="00CD2B72">
      <w:pPr>
        <w:spacing w:before="120" w:after="120"/>
        <w:jc w:val="both"/>
        <w:rPr>
          <w:rFonts w:ascii="Times New Roman" w:eastAsia="等线" w:hAnsi="Times New Roman"/>
          <w:szCs w:val="21"/>
        </w:rPr>
      </w:pPr>
      <w:r w:rsidRPr="00FE5E17">
        <w:rPr>
          <w:rFonts w:ascii="Times New Roman" w:eastAsia="等线" w:hAnsi="Times New Roman"/>
          <w:szCs w:val="21"/>
        </w:rPr>
        <w:t xml:space="preserve">For a specific technique or an overall set of techniques, numeric simulation plays an extremely important role in </w:t>
      </w:r>
      <w:r w:rsidRPr="00FE5E17">
        <w:rPr>
          <w:rFonts w:ascii="Times New Roman" w:eastAsia="等线" w:hAnsi="Times New Roman"/>
          <w:szCs w:val="21"/>
          <w:lang w:eastAsia="zh-CN"/>
        </w:rPr>
        <w:t>respects</w:t>
      </w:r>
      <w:r w:rsidRPr="00FE5E17">
        <w:rPr>
          <w:rFonts w:ascii="Times New Roman" w:eastAsia="等线" w:hAnsi="Times New Roman"/>
          <w:szCs w:val="21"/>
        </w:rPr>
        <w:t xml:space="preserve"> of performance evaluation and feasibility verification.</w:t>
      </w:r>
    </w:p>
    <w:p w14:paraId="2FE62218" w14:textId="77777777" w:rsidR="00CD2B72" w:rsidRPr="00FE5E17" w:rsidRDefault="00CD2B72" w:rsidP="00CD2B72">
      <w:pPr>
        <w:pStyle w:val="2"/>
        <w:spacing w:afterLines="50" w:after="120"/>
        <w:ind w:left="578" w:hanging="578"/>
        <w:rPr>
          <w:rFonts w:ascii="Times New Roman" w:eastAsiaTheme="majorEastAsia" w:hAnsi="Times New Roman"/>
          <w:lang w:eastAsia="zh-CN"/>
        </w:rPr>
      </w:pPr>
      <w:r w:rsidRPr="00FE5E17">
        <w:rPr>
          <w:rFonts w:ascii="Times New Roman" w:eastAsiaTheme="majorEastAsia" w:hAnsi="Times New Roman"/>
          <w:lang w:eastAsia="zh-CN"/>
        </w:rPr>
        <w:t>Deployment scenario &amp; performance metrics</w:t>
      </w:r>
    </w:p>
    <w:p w14:paraId="2AB6D148" w14:textId="02347C3C" w:rsidR="00CD2B72" w:rsidRPr="00FE5E17" w:rsidRDefault="00CD2B72" w:rsidP="00CD2B72">
      <w:pPr>
        <w:spacing w:before="120" w:after="120"/>
        <w:jc w:val="both"/>
        <w:rPr>
          <w:rFonts w:ascii="Times New Roman" w:hAnsi="Times New Roman"/>
          <w:szCs w:val="21"/>
        </w:rPr>
      </w:pPr>
      <w:r w:rsidRPr="00FE5E17">
        <w:rPr>
          <w:rFonts w:ascii="Times New Roman" w:eastAsia="等线" w:hAnsi="Times New Roman"/>
          <w:szCs w:val="21"/>
        </w:rPr>
        <w:t xml:space="preserve">In </w:t>
      </w:r>
      <w:r w:rsidRPr="00FE5E17">
        <w:rPr>
          <w:rFonts w:ascii="Times New Roman" w:eastAsia="等线" w:hAnsi="Times New Roman"/>
          <w:szCs w:val="21"/>
        </w:rPr>
        <w:fldChar w:fldCharType="begin"/>
      </w:r>
      <w:r w:rsidRPr="00FE5E17">
        <w:rPr>
          <w:rFonts w:ascii="Times New Roman" w:eastAsia="等线" w:hAnsi="Times New Roman"/>
          <w:szCs w:val="21"/>
        </w:rPr>
        <w:instrText xml:space="preserve"> REF _Ref205833076 \r \h </w:instrText>
      </w:r>
      <w:r w:rsidR="00B678F9" w:rsidRPr="00FE5E17">
        <w:rPr>
          <w:rFonts w:ascii="Times New Roman" w:eastAsia="等线" w:hAnsi="Times New Roman"/>
          <w:szCs w:val="21"/>
        </w:rPr>
        <w:instrText xml:space="preserve"> \* MERGEFORMAT </w:instrText>
      </w:r>
      <w:r w:rsidRPr="00FE5E17">
        <w:rPr>
          <w:rFonts w:ascii="Times New Roman" w:eastAsia="等线" w:hAnsi="Times New Roman"/>
          <w:szCs w:val="21"/>
        </w:rPr>
      </w:r>
      <w:r w:rsidRPr="00FE5E17">
        <w:rPr>
          <w:rFonts w:ascii="Times New Roman" w:eastAsia="等线" w:hAnsi="Times New Roman"/>
          <w:szCs w:val="21"/>
        </w:rPr>
        <w:fldChar w:fldCharType="separate"/>
      </w:r>
      <w:r w:rsidRPr="00FE5E17">
        <w:rPr>
          <w:rFonts w:ascii="Times New Roman" w:eastAsia="等线" w:hAnsi="Times New Roman"/>
          <w:szCs w:val="21"/>
        </w:rPr>
        <w:t>[2]</w:t>
      </w:r>
      <w:r w:rsidRPr="00FE5E17">
        <w:rPr>
          <w:rFonts w:ascii="Times New Roman" w:eastAsia="等线" w:hAnsi="Times New Roman"/>
          <w:szCs w:val="21"/>
        </w:rPr>
        <w:fldChar w:fldCharType="end"/>
      </w:r>
      <w:r w:rsidRPr="00FE5E17">
        <w:rPr>
          <w:rFonts w:ascii="Times New Roman" w:eastAsia="等线" w:hAnsi="Times New Roman"/>
          <w:szCs w:val="21"/>
        </w:rPr>
        <w:t>, a variety of deployment scenarios have been defined based on the practical applications and use cases for 6G, e.g., indoor hotspot (</w:t>
      </w:r>
      <w:proofErr w:type="spellStart"/>
      <w:r w:rsidRPr="00FE5E17">
        <w:rPr>
          <w:rFonts w:ascii="Times New Roman" w:eastAsia="等线" w:hAnsi="Times New Roman"/>
          <w:szCs w:val="21"/>
        </w:rPr>
        <w:t>InH</w:t>
      </w:r>
      <w:proofErr w:type="spellEnd"/>
      <w:r w:rsidRPr="00FE5E17">
        <w:rPr>
          <w:rFonts w:ascii="Times New Roman" w:eastAsia="等线" w:hAnsi="Times New Roman"/>
          <w:szCs w:val="21"/>
        </w:rPr>
        <w:t>), dense urban (DU), rural, urban macro (</w:t>
      </w:r>
      <w:proofErr w:type="spellStart"/>
      <w:r w:rsidRPr="00FE5E17">
        <w:rPr>
          <w:rFonts w:ascii="Times New Roman" w:eastAsia="等线" w:hAnsi="Times New Roman"/>
          <w:szCs w:val="21"/>
        </w:rPr>
        <w:t>UMa</w:t>
      </w:r>
      <w:proofErr w:type="spellEnd"/>
      <w:r w:rsidRPr="00FE5E17">
        <w:rPr>
          <w:rFonts w:ascii="Times New Roman" w:eastAsia="等线" w:hAnsi="Times New Roman"/>
          <w:szCs w:val="21"/>
        </w:rPr>
        <w:t>), etc., which can be considered in 6</w:t>
      </w:r>
      <w:r w:rsidRPr="00FE5E17">
        <w:rPr>
          <w:rFonts w:ascii="Times New Roman" w:eastAsia="等线" w:hAnsi="Times New Roman"/>
          <w:szCs w:val="21"/>
          <w:lang w:eastAsia="zh-CN"/>
        </w:rPr>
        <w:t>G</w:t>
      </w:r>
      <w:r w:rsidRPr="00FE5E17">
        <w:rPr>
          <w:rFonts w:ascii="Times New Roman" w:eastAsia="等线" w:hAnsi="Times New Roman"/>
          <w:szCs w:val="21"/>
        </w:rPr>
        <w:t>R evaluation.</w:t>
      </w:r>
      <w:r w:rsidRPr="00FE5E17">
        <w:rPr>
          <w:rFonts w:ascii="Times New Roman" w:hAnsi="Times New Roman"/>
          <w:szCs w:val="21"/>
        </w:rPr>
        <w:t xml:space="preserve"> </w:t>
      </w:r>
    </w:p>
    <w:p w14:paraId="4A2E43F1" w14:textId="007E0383" w:rsidR="00CD2B72" w:rsidRPr="00FE5E17" w:rsidRDefault="00CD2B72" w:rsidP="00FE5E17">
      <w:pPr>
        <w:spacing w:before="120" w:after="120"/>
        <w:jc w:val="both"/>
        <w:rPr>
          <w:rFonts w:ascii="Times New Roman" w:eastAsia="等线" w:hAnsi="Times New Roman"/>
          <w:b/>
          <w:i/>
          <w:iCs/>
          <w:szCs w:val="21"/>
        </w:rPr>
      </w:pPr>
      <w:r w:rsidRPr="00FE5E17">
        <w:rPr>
          <w:rFonts w:ascii="Times New Roman" w:eastAsia="等线" w:hAnsi="Times New Roman"/>
          <w:b/>
          <w:i/>
          <w:iCs/>
          <w:szCs w:val="21"/>
        </w:rPr>
        <w:t xml:space="preserve">Proposal 1: Consider the deployment scenarios and performance metrics </w:t>
      </w:r>
      <w:r w:rsidRPr="00FE5E17">
        <w:rPr>
          <w:rFonts w:ascii="Times New Roman" w:eastAsia="等线" w:hAnsi="Times New Roman"/>
          <w:b/>
          <w:i/>
          <w:iCs/>
          <w:szCs w:val="21"/>
          <w:lang w:eastAsia="zh-CN"/>
        </w:rPr>
        <w:t>in</w:t>
      </w:r>
      <w:r w:rsidRPr="00FE5E17">
        <w:rPr>
          <w:rFonts w:ascii="Times New Roman" w:eastAsia="等线" w:hAnsi="Times New Roman"/>
          <w:b/>
          <w:i/>
          <w:iCs/>
          <w:szCs w:val="21"/>
        </w:rPr>
        <w:t xml:space="preserve"> TR 38.914 for 6GR evaluations.</w:t>
      </w:r>
    </w:p>
    <w:p w14:paraId="6165CB43" w14:textId="77777777" w:rsidR="00CD2B72" w:rsidRPr="00FE5E17" w:rsidRDefault="00CD2B72" w:rsidP="00FE5E17">
      <w:pPr>
        <w:pStyle w:val="2"/>
        <w:spacing w:before="240"/>
        <w:ind w:left="578" w:hanging="578"/>
        <w:rPr>
          <w:rFonts w:ascii="Times New Roman" w:eastAsiaTheme="majorEastAsia" w:hAnsi="Times New Roman"/>
          <w:lang w:eastAsia="zh-CN"/>
        </w:rPr>
      </w:pPr>
      <w:r w:rsidRPr="00FE5E17">
        <w:rPr>
          <w:rFonts w:ascii="Times New Roman" w:eastAsiaTheme="majorEastAsia" w:hAnsi="Times New Roman"/>
          <w:lang w:eastAsia="zh-CN"/>
        </w:rPr>
        <w:t>Channel model</w:t>
      </w:r>
    </w:p>
    <w:p w14:paraId="1933AF2C" w14:textId="7D597641" w:rsidR="00CD2B72" w:rsidRPr="00FE5E17" w:rsidRDefault="00CD2B72" w:rsidP="00CD2B72">
      <w:pPr>
        <w:spacing w:before="120" w:after="120"/>
        <w:jc w:val="both"/>
        <w:rPr>
          <w:rFonts w:ascii="Times New Roman" w:hAnsi="Times New Roman"/>
          <w:szCs w:val="21"/>
        </w:rPr>
      </w:pPr>
      <w:r w:rsidRPr="00FE5E17">
        <w:rPr>
          <w:rFonts w:ascii="Times New Roman" w:eastAsia="等线" w:hAnsi="Times New Roman"/>
          <w:szCs w:val="21"/>
        </w:rPr>
        <w:t>FR3 is envis</w:t>
      </w:r>
      <w:r w:rsidR="00185411" w:rsidRPr="00FE5E17">
        <w:rPr>
          <w:rFonts w:ascii="Times New Roman" w:eastAsia="等线" w:hAnsi="Times New Roman"/>
          <w:szCs w:val="21"/>
        </w:rPr>
        <w:t>ioned</w:t>
      </w:r>
      <w:r w:rsidRPr="00FE5E17">
        <w:rPr>
          <w:rFonts w:ascii="Times New Roman" w:eastAsia="等线" w:hAnsi="Times New Roman"/>
          <w:szCs w:val="21"/>
        </w:rPr>
        <w:t xml:space="preserve"> as a promising candidate band in 6G studies and should be supported. As a typical case, </w:t>
      </w:r>
      <w:r w:rsidR="00185411" w:rsidRPr="00FE5E17">
        <w:rPr>
          <w:rFonts w:ascii="Times New Roman" w:eastAsia="等线" w:hAnsi="Times New Roman"/>
          <w:szCs w:val="21"/>
        </w:rPr>
        <w:t xml:space="preserve">the </w:t>
      </w:r>
      <w:r w:rsidRPr="00FE5E17">
        <w:rPr>
          <w:rFonts w:ascii="Times New Roman" w:eastAsia="等线" w:hAnsi="Times New Roman"/>
          <w:szCs w:val="21"/>
        </w:rPr>
        <w:t>carrier frequency of 7GHz should be supported for evaluation.</w:t>
      </w:r>
    </w:p>
    <w:p w14:paraId="6ED3D8B0" w14:textId="50EA3FE4" w:rsidR="00CD2B72" w:rsidRPr="00FE5E17" w:rsidRDefault="00CD2B72" w:rsidP="00CD2B72">
      <w:pPr>
        <w:spacing w:before="120" w:after="120"/>
        <w:jc w:val="both"/>
        <w:rPr>
          <w:rFonts w:ascii="Times New Roman" w:hAnsi="Times New Roman"/>
          <w:szCs w:val="21"/>
        </w:rPr>
      </w:pPr>
      <w:r w:rsidRPr="00FE5E17">
        <w:rPr>
          <w:rFonts w:ascii="Times New Roman" w:eastAsia="等线" w:hAnsi="Times New Roman"/>
          <w:szCs w:val="21"/>
        </w:rPr>
        <w:t xml:space="preserve">As the number of antennas increases for higher order spatial multiplexing and higher data rate, esp. </w:t>
      </w:r>
      <w:r w:rsidR="00185411" w:rsidRPr="00FE5E17">
        <w:rPr>
          <w:rFonts w:ascii="Times New Roman" w:eastAsia="等线" w:hAnsi="Times New Roman"/>
          <w:szCs w:val="21"/>
        </w:rPr>
        <w:t>at the</w:t>
      </w:r>
      <w:r w:rsidRPr="00FE5E17">
        <w:rPr>
          <w:rFonts w:ascii="Times New Roman" w:eastAsia="等线" w:hAnsi="Times New Roman"/>
          <w:szCs w:val="21"/>
        </w:rPr>
        <w:t xml:space="preserve"> BS, the scope of near-field expands accordingly. In this case, UTs may lie in the near-field area of the antenna array at</w:t>
      </w:r>
      <w:r w:rsidR="00185411" w:rsidRPr="00FE5E17">
        <w:rPr>
          <w:rFonts w:ascii="Times New Roman" w:eastAsia="等线" w:hAnsi="Times New Roman"/>
          <w:szCs w:val="21"/>
        </w:rPr>
        <w:t xml:space="preserve"> the</w:t>
      </w:r>
      <w:r w:rsidRPr="00FE5E17">
        <w:rPr>
          <w:rFonts w:ascii="Times New Roman" w:eastAsia="等线" w:hAnsi="Times New Roman"/>
          <w:szCs w:val="21"/>
        </w:rPr>
        <w:t xml:space="preserve"> BS, and the propagation is characterized by </w:t>
      </w:r>
      <w:r w:rsidR="00185411" w:rsidRPr="00FE5E17">
        <w:rPr>
          <w:rFonts w:ascii="Times New Roman" w:eastAsia="等线" w:hAnsi="Times New Roman"/>
          <w:szCs w:val="21"/>
        </w:rPr>
        <w:t xml:space="preserve">a </w:t>
      </w:r>
      <w:r w:rsidRPr="00FE5E17">
        <w:rPr>
          <w:rFonts w:ascii="Times New Roman" w:eastAsia="等线" w:hAnsi="Times New Roman"/>
          <w:szCs w:val="21"/>
        </w:rPr>
        <w:t xml:space="preserve">spherical wavefront. Just for this reason, channel modelling for FR3 including near-field and spatial non-stationarity has been intensively discussed in </w:t>
      </w:r>
      <w:r w:rsidR="00185411" w:rsidRPr="00FE5E17">
        <w:rPr>
          <w:rFonts w:ascii="Times New Roman" w:eastAsia="等线" w:hAnsi="Times New Roman"/>
          <w:szCs w:val="21"/>
        </w:rPr>
        <w:t>R</w:t>
      </w:r>
      <w:r w:rsidRPr="00FE5E17">
        <w:rPr>
          <w:rFonts w:ascii="Times New Roman" w:eastAsia="等线" w:hAnsi="Times New Roman"/>
          <w:szCs w:val="21"/>
        </w:rPr>
        <w:t>elease 19 to pave for the evaluations involved in 6GR. Therefore, the methods of modelling near-field and spatial non-stationarity proposed in the SI should be applied in the evaluation of 6GR, esp. for the cases with larger-scale antenna arrays.</w:t>
      </w:r>
    </w:p>
    <w:p w14:paraId="26A35E1C" w14:textId="45A1E7AB" w:rsidR="00CD2B72" w:rsidRPr="00FE5E17" w:rsidRDefault="00CD2B72" w:rsidP="00CD2B72">
      <w:pPr>
        <w:spacing w:before="120" w:after="120"/>
        <w:jc w:val="both"/>
        <w:rPr>
          <w:rFonts w:ascii="Times New Roman" w:eastAsia="等线" w:hAnsi="Times New Roman"/>
          <w:b/>
          <w:i/>
          <w:iCs/>
          <w:szCs w:val="21"/>
        </w:rPr>
      </w:pPr>
      <w:r w:rsidRPr="00FE5E17">
        <w:rPr>
          <w:rFonts w:ascii="Times New Roman" w:eastAsia="等线" w:hAnsi="Times New Roman"/>
          <w:b/>
          <w:i/>
          <w:iCs/>
          <w:szCs w:val="21"/>
        </w:rPr>
        <w:t>Proposal 2: Support channel modelling for FR3 including near-field and spatial non-stationarity in the evaluations involved in 6GR, esp. for the cases with larger-scale antenna arrays.</w:t>
      </w:r>
    </w:p>
    <w:p w14:paraId="62477C04" w14:textId="77777777" w:rsidR="00CD2B72" w:rsidRPr="00FE5E17" w:rsidRDefault="00CD2B72" w:rsidP="00FE5E17">
      <w:pPr>
        <w:pStyle w:val="2"/>
        <w:spacing w:before="240"/>
        <w:ind w:left="578" w:hanging="578"/>
        <w:rPr>
          <w:rFonts w:ascii="Times New Roman" w:eastAsiaTheme="majorEastAsia" w:hAnsi="Times New Roman"/>
          <w:lang w:eastAsia="zh-CN"/>
        </w:rPr>
      </w:pPr>
      <w:r w:rsidRPr="00FE5E17">
        <w:rPr>
          <w:rFonts w:ascii="Times New Roman" w:eastAsiaTheme="majorEastAsia" w:hAnsi="Times New Roman"/>
          <w:lang w:eastAsia="zh-CN"/>
        </w:rPr>
        <w:t>BS configurations</w:t>
      </w:r>
    </w:p>
    <w:p w14:paraId="6B6D8429" w14:textId="6F415CCA" w:rsidR="00CD2B72" w:rsidRPr="00FE5E17" w:rsidRDefault="00CD2B72" w:rsidP="00CD2B72">
      <w:pPr>
        <w:spacing w:before="120" w:after="120"/>
        <w:jc w:val="both"/>
        <w:rPr>
          <w:rFonts w:ascii="Times New Roman" w:eastAsia="等线" w:hAnsi="Times New Roman"/>
          <w:szCs w:val="21"/>
          <w:lang w:eastAsia="zh-CN"/>
        </w:rPr>
      </w:pPr>
      <w:r w:rsidRPr="00FE5E17">
        <w:rPr>
          <w:rFonts w:ascii="Times New Roman" w:eastAsia="等线" w:hAnsi="Times New Roman"/>
          <w:szCs w:val="21"/>
          <w:lang w:eastAsia="zh-CN"/>
        </w:rPr>
        <w:t>In light of the theory of electromagnetic (EM) field</w:t>
      </w:r>
      <w:r w:rsidR="005A4F63" w:rsidRPr="00FE5E17">
        <w:rPr>
          <w:rFonts w:ascii="Times New Roman" w:eastAsia="等线" w:hAnsi="Times New Roman"/>
          <w:szCs w:val="21"/>
          <w:lang w:eastAsia="zh-CN"/>
        </w:rPr>
        <w:t>s</w:t>
      </w:r>
      <w:r w:rsidRPr="00FE5E17">
        <w:rPr>
          <w:rFonts w:ascii="Times New Roman" w:eastAsia="等线" w:hAnsi="Times New Roman"/>
          <w:szCs w:val="21"/>
          <w:lang w:eastAsia="zh-CN"/>
        </w:rPr>
        <w:t xml:space="preserve">, higher frequency spectrum suffers larger propagation loss. Compared with FR1, FR3 </w:t>
      </w:r>
      <w:r w:rsidR="005A4F63" w:rsidRPr="00FE5E17">
        <w:rPr>
          <w:rFonts w:ascii="Times New Roman" w:eastAsia="等线" w:hAnsi="Times New Roman"/>
          <w:szCs w:val="21"/>
          <w:lang w:eastAsia="zh-CN"/>
        </w:rPr>
        <w:t xml:space="preserve">is impacted </w:t>
      </w:r>
      <w:r w:rsidRPr="00FE5E17">
        <w:rPr>
          <w:rFonts w:ascii="Times New Roman" w:eastAsia="等线" w:hAnsi="Times New Roman"/>
          <w:szCs w:val="21"/>
          <w:lang w:eastAsia="zh-CN"/>
        </w:rPr>
        <w:t xml:space="preserve">much larger </w:t>
      </w:r>
      <w:r w:rsidR="005A4F63" w:rsidRPr="00FE5E17">
        <w:rPr>
          <w:rFonts w:ascii="Times New Roman" w:eastAsia="等线" w:hAnsi="Times New Roman"/>
          <w:szCs w:val="21"/>
          <w:lang w:eastAsia="zh-CN"/>
        </w:rPr>
        <w:t xml:space="preserve">from the </w:t>
      </w:r>
      <w:r w:rsidRPr="00FE5E17">
        <w:rPr>
          <w:rFonts w:ascii="Times New Roman" w:eastAsia="等线" w:hAnsi="Times New Roman"/>
          <w:szCs w:val="21"/>
          <w:lang w:eastAsia="zh-CN"/>
        </w:rPr>
        <w:t xml:space="preserve">propagation loss, and its coverage and propagation distance should be enhanced further. Fortunately, multiantenna based beamforming can concentrate transmit power to one or more desired directions in lieu of spatially uniform power dispersion, which can remarkably improve the received power and SINR at receivers, as well as the spectral efficiency. Undoubtedly, </w:t>
      </w:r>
      <w:r w:rsidRPr="00FE5E17">
        <w:rPr>
          <w:rFonts w:ascii="Times New Roman" w:eastAsia="等线" w:hAnsi="Times New Roman"/>
          <w:szCs w:val="21"/>
          <w:lang w:eastAsia="zh-CN"/>
        </w:rPr>
        <w:lastRenderedPageBreak/>
        <w:t>beamforming can enhance the coverage and extend the propagation distance of</w:t>
      </w:r>
      <w:r w:rsidR="005A4F63" w:rsidRPr="00FE5E17">
        <w:rPr>
          <w:rFonts w:ascii="Times New Roman" w:eastAsia="等线" w:hAnsi="Times New Roman"/>
          <w:szCs w:val="21"/>
          <w:lang w:eastAsia="zh-CN"/>
        </w:rPr>
        <w:t xml:space="preserve"> the</w:t>
      </w:r>
      <w:r w:rsidRPr="00FE5E17">
        <w:rPr>
          <w:rFonts w:ascii="Times New Roman" w:eastAsia="等线" w:hAnsi="Times New Roman"/>
          <w:szCs w:val="21"/>
          <w:lang w:eastAsia="zh-CN"/>
        </w:rPr>
        <w:t xml:space="preserve"> FR3 spectrum; while the short-wavelength property of FR3 enables the dense deployment of antennas. In this sense, beamforming is indispensable to FR3 deployment.</w:t>
      </w:r>
    </w:p>
    <w:p w14:paraId="63740983" w14:textId="6EADD9D7" w:rsidR="00CD2B72" w:rsidRPr="00FE5E17" w:rsidRDefault="00CD2B72" w:rsidP="00CD2B72">
      <w:pPr>
        <w:spacing w:before="120" w:after="120"/>
        <w:jc w:val="both"/>
        <w:rPr>
          <w:rFonts w:ascii="Times New Roman" w:eastAsia="等线" w:hAnsi="Times New Roman"/>
          <w:szCs w:val="21"/>
        </w:rPr>
      </w:pPr>
      <w:r w:rsidRPr="00FE5E17">
        <w:rPr>
          <w:rFonts w:ascii="Times New Roman" w:eastAsia="等线" w:hAnsi="Times New Roman"/>
          <w:szCs w:val="21"/>
          <w:lang w:eastAsia="zh-CN"/>
        </w:rPr>
        <w:t xml:space="preserve">Generally, there are a couple of beamforming techniques, analogue beamforming and digital beamforming. The former is realized by a phase gradient based on a series of constant-modulo phase shifters at </w:t>
      </w:r>
      <w:r w:rsidR="00D767AE" w:rsidRPr="00FE5E17">
        <w:rPr>
          <w:rFonts w:ascii="Times New Roman" w:eastAsia="等线" w:hAnsi="Times New Roman"/>
          <w:szCs w:val="21"/>
          <w:lang w:eastAsia="zh-CN"/>
        </w:rPr>
        <w:t xml:space="preserve">the </w:t>
      </w:r>
      <w:r w:rsidRPr="00FE5E17">
        <w:rPr>
          <w:rFonts w:ascii="Times New Roman" w:eastAsia="等线" w:hAnsi="Times New Roman"/>
          <w:szCs w:val="21"/>
          <w:lang w:eastAsia="zh-CN"/>
        </w:rPr>
        <w:t xml:space="preserve">RF frontend, while the latter is achieved by weighing a plurality of TXRUs using different coefficients at </w:t>
      </w:r>
      <w:r w:rsidR="00D767AE" w:rsidRPr="00FE5E17">
        <w:rPr>
          <w:rFonts w:ascii="Times New Roman" w:eastAsia="等线" w:hAnsi="Times New Roman"/>
          <w:szCs w:val="21"/>
          <w:lang w:eastAsia="zh-CN"/>
        </w:rPr>
        <w:t xml:space="preserve">the </w:t>
      </w:r>
      <w:r w:rsidRPr="00FE5E17">
        <w:rPr>
          <w:rFonts w:ascii="Times New Roman" w:eastAsia="等线" w:hAnsi="Times New Roman"/>
          <w:szCs w:val="21"/>
          <w:lang w:eastAsia="zh-CN"/>
        </w:rPr>
        <w:t xml:space="preserve">baseband backend. Analogue beamforming is featured by lower cost but reduced flexibility since its beamforming vector is a series of phase rotations with constant amplitude and corresponds to one power amplifier (PA). On the contrary, digital beamforming is characterized by excellent flexibility but high cost and power consumption, since each TXRU has </w:t>
      </w:r>
      <w:r w:rsidR="00D767AE" w:rsidRPr="00FE5E17">
        <w:rPr>
          <w:rFonts w:ascii="Times New Roman" w:eastAsia="等线" w:hAnsi="Times New Roman"/>
          <w:szCs w:val="21"/>
          <w:lang w:eastAsia="zh-CN"/>
        </w:rPr>
        <w:t xml:space="preserve">an </w:t>
      </w:r>
      <w:r w:rsidRPr="00FE5E17">
        <w:rPr>
          <w:rFonts w:ascii="Times New Roman" w:eastAsia="等线" w:hAnsi="Times New Roman"/>
          <w:szCs w:val="21"/>
          <w:lang w:eastAsia="zh-CN"/>
        </w:rPr>
        <w:t>individual PA and the aforementioned inter-TXRU weights, i.e., the elements in its beamforming vector can have different amplitudes. In order to strike a satisfactory balance</w:t>
      </w:r>
      <w:r w:rsidRPr="00FE5E17">
        <w:rPr>
          <w:rFonts w:ascii="Times New Roman" w:eastAsia="等线" w:hAnsi="Times New Roman"/>
          <w:szCs w:val="21"/>
        </w:rPr>
        <w:t xml:space="preserve"> between the flexibility/performance of beamforming and power consumption, hybrid beamforming was proposed as a compromise.</w:t>
      </w:r>
    </w:p>
    <w:p w14:paraId="759DC0BA" w14:textId="25455A04" w:rsidR="00CD2B72" w:rsidRPr="00FE5E17" w:rsidRDefault="00CD2B72" w:rsidP="00CD2B72">
      <w:pPr>
        <w:spacing w:before="120" w:after="120"/>
        <w:jc w:val="both"/>
        <w:rPr>
          <w:rFonts w:ascii="Times New Roman" w:eastAsia="等线" w:hAnsi="Times New Roman"/>
          <w:szCs w:val="21"/>
        </w:rPr>
      </w:pPr>
      <w:r w:rsidRPr="00FE5E17">
        <w:rPr>
          <w:rFonts w:ascii="Times New Roman" w:eastAsia="等线" w:hAnsi="Times New Roman"/>
          <w:szCs w:val="21"/>
          <w:lang w:eastAsia="zh-CN"/>
        </w:rPr>
        <w:t xml:space="preserve">Given a BS operating on FR3, </w:t>
      </w:r>
      <w:r w:rsidRPr="00FE5E17">
        <w:rPr>
          <w:rFonts w:ascii="Times New Roman" w:eastAsia="等线" w:hAnsi="Times New Roman"/>
          <w:szCs w:val="21"/>
        </w:rPr>
        <w:t xml:space="preserve">multiple antennas are equipped to accommodate the severe </w:t>
      </w:r>
      <w:r w:rsidR="00D767AE" w:rsidRPr="00FE5E17">
        <w:rPr>
          <w:rFonts w:ascii="Times New Roman" w:eastAsia="等线" w:hAnsi="Times New Roman"/>
          <w:szCs w:val="21"/>
        </w:rPr>
        <w:t xml:space="preserve">propagation </w:t>
      </w:r>
      <w:r w:rsidRPr="00FE5E17">
        <w:rPr>
          <w:rFonts w:ascii="Times New Roman" w:eastAsia="等线" w:hAnsi="Times New Roman"/>
          <w:szCs w:val="21"/>
        </w:rPr>
        <w:t xml:space="preserve">path loss. </w:t>
      </w:r>
      <w:r w:rsidRPr="00FE5E17">
        <w:rPr>
          <w:rFonts w:ascii="Times New Roman" w:eastAsia="等线" w:hAnsi="Times New Roman"/>
          <w:szCs w:val="21"/>
          <w:lang w:eastAsia="zh-CN"/>
        </w:rPr>
        <w:t xml:space="preserve">Clearly, it is not feasible to equip an individual PA for each antenna at </w:t>
      </w:r>
      <w:r w:rsidR="00D767AE" w:rsidRPr="00FE5E17">
        <w:rPr>
          <w:rFonts w:ascii="Times New Roman" w:eastAsia="等线" w:hAnsi="Times New Roman"/>
          <w:szCs w:val="21"/>
          <w:lang w:eastAsia="zh-CN"/>
        </w:rPr>
        <w:t xml:space="preserve">the </w:t>
      </w:r>
      <w:r w:rsidRPr="00FE5E17">
        <w:rPr>
          <w:rFonts w:ascii="Times New Roman" w:eastAsia="等线" w:hAnsi="Times New Roman"/>
          <w:szCs w:val="21"/>
          <w:lang w:eastAsia="zh-CN"/>
        </w:rPr>
        <w:t>BS due to the intolerable cost and power consumption. Therefore, hybrid beamforming is still an economical and feasible solution for BSs operating on FR3. Accordingly, hybrid beamforming should be supported in the evaluation of 6GR. As for radio distribution network (RDN), compared to full-connection, subarray-based antenna virtualization should be prioritized due to its simplicity.</w:t>
      </w:r>
    </w:p>
    <w:p w14:paraId="3FF78D1E" w14:textId="77777777" w:rsidR="00CD2B72" w:rsidRPr="00FE5E17" w:rsidRDefault="00CD2B72" w:rsidP="00CD2B72">
      <w:pPr>
        <w:spacing w:before="120" w:after="120"/>
        <w:rPr>
          <w:rFonts w:ascii="Times New Roman" w:eastAsia="等线" w:hAnsi="Times New Roman"/>
          <w:b/>
          <w:i/>
          <w:iCs/>
          <w:szCs w:val="21"/>
        </w:rPr>
      </w:pPr>
      <w:r w:rsidRPr="00FE5E17">
        <w:rPr>
          <w:rFonts w:ascii="Times New Roman" w:eastAsia="等线" w:hAnsi="Times New Roman"/>
          <w:b/>
          <w:i/>
          <w:iCs/>
          <w:szCs w:val="21"/>
        </w:rPr>
        <w:t>Proposal 3: Support hybrid beamforming at BS operating on FR3.</w:t>
      </w:r>
    </w:p>
    <w:p w14:paraId="16ED80F5" w14:textId="45D9AAAC" w:rsidR="00CD2B72" w:rsidRPr="00FE5E17" w:rsidRDefault="00CD2B72" w:rsidP="00CD2B72">
      <w:pPr>
        <w:spacing w:before="120" w:after="120"/>
        <w:jc w:val="both"/>
        <w:rPr>
          <w:rFonts w:ascii="Times New Roman" w:eastAsia="等线" w:hAnsi="Times New Roman"/>
          <w:szCs w:val="21"/>
          <w:lang w:eastAsia="zh-CN"/>
        </w:rPr>
      </w:pPr>
      <w:r w:rsidRPr="00FE5E17">
        <w:rPr>
          <w:rFonts w:ascii="Times New Roman" w:eastAsia="等线" w:hAnsi="Times New Roman"/>
          <w:szCs w:val="21"/>
          <w:lang w:eastAsia="zh-CN"/>
        </w:rPr>
        <w:t xml:space="preserve">To be strict, the gain of hybrid beamforming can be divided into 2 parts, </w:t>
      </w:r>
      <w:r w:rsidR="00D767AE" w:rsidRPr="00FE5E17">
        <w:rPr>
          <w:rFonts w:ascii="Times New Roman" w:eastAsia="等线" w:hAnsi="Times New Roman"/>
          <w:szCs w:val="21"/>
          <w:lang w:eastAsia="zh-CN"/>
        </w:rPr>
        <w:t>analogue</w:t>
      </w:r>
      <w:r w:rsidRPr="00FE5E17">
        <w:rPr>
          <w:rFonts w:ascii="Times New Roman" w:eastAsia="等线" w:hAnsi="Times New Roman"/>
          <w:szCs w:val="21"/>
          <w:lang w:eastAsia="zh-CN"/>
        </w:rPr>
        <w:t xml:space="preserve"> beamforming gain and digital beamforming gain. The former depends on the number of antenna elements driven by one TXRU and the flexibility, i.e., the number of </w:t>
      </w:r>
      <w:r w:rsidR="00D767AE" w:rsidRPr="00FE5E17">
        <w:rPr>
          <w:rFonts w:ascii="Times New Roman" w:eastAsia="等线" w:hAnsi="Times New Roman"/>
          <w:szCs w:val="21"/>
          <w:lang w:eastAsia="zh-CN"/>
        </w:rPr>
        <w:t>analogue</w:t>
      </w:r>
      <w:r w:rsidRPr="00FE5E17">
        <w:rPr>
          <w:rFonts w:ascii="Times New Roman" w:eastAsia="等线" w:hAnsi="Times New Roman"/>
          <w:szCs w:val="21"/>
          <w:lang w:eastAsia="zh-CN"/>
        </w:rPr>
        <w:t xml:space="preserve"> beams or phase gradients available; the latter is subject to the number of TXRU’s and CSI precision. </w:t>
      </w:r>
      <w:r w:rsidR="00D767AE" w:rsidRPr="00FE5E17">
        <w:rPr>
          <w:rFonts w:ascii="Times New Roman" w:eastAsia="等线" w:hAnsi="Times New Roman"/>
          <w:szCs w:val="21"/>
          <w:lang w:eastAsia="zh-CN"/>
        </w:rPr>
        <w:t>The a</w:t>
      </w:r>
      <w:r w:rsidRPr="00FE5E17">
        <w:rPr>
          <w:rFonts w:ascii="Times New Roman" w:eastAsia="等线" w:hAnsi="Times New Roman"/>
          <w:szCs w:val="21"/>
          <w:lang w:eastAsia="zh-CN"/>
        </w:rPr>
        <w:t xml:space="preserve">ntenna configuration is of extreme importance to the performance gain of hybrid beamforming. Taking a </w:t>
      </w:r>
      <w:proofErr w:type="spellStart"/>
      <w:r w:rsidRPr="00FE5E17">
        <w:rPr>
          <w:rFonts w:ascii="Times New Roman" w:eastAsia="等线" w:hAnsi="Times New Roman"/>
          <w:szCs w:val="21"/>
          <w:lang w:eastAsia="zh-CN"/>
        </w:rPr>
        <w:t>UMa</w:t>
      </w:r>
      <w:proofErr w:type="spellEnd"/>
      <w:r w:rsidRPr="00FE5E17">
        <w:rPr>
          <w:rFonts w:ascii="Times New Roman" w:eastAsia="等线" w:hAnsi="Times New Roman"/>
          <w:szCs w:val="21"/>
          <w:lang w:eastAsia="zh-CN"/>
        </w:rPr>
        <w:t xml:space="preserve"> network operating on 7GHz for instance, a configuration of 128 antennas driven by 32 ports can be treated as a starting point, and 1024 or even high</w:t>
      </w:r>
      <w:r w:rsidR="00D767AE" w:rsidRPr="00FE5E17">
        <w:rPr>
          <w:rFonts w:ascii="Times New Roman" w:eastAsia="等线" w:hAnsi="Times New Roman"/>
          <w:szCs w:val="21"/>
          <w:lang w:eastAsia="zh-CN"/>
        </w:rPr>
        <w:t>er</w:t>
      </w:r>
      <w:r w:rsidRPr="00FE5E17">
        <w:rPr>
          <w:rFonts w:ascii="Times New Roman" w:eastAsia="等线" w:hAnsi="Times New Roman"/>
          <w:szCs w:val="21"/>
          <w:lang w:eastAsia="zh-CN"/>
        </w:rPr>
        <w:t xml:space="preserve"> number of antennas corresponding to 256 ports can also be considered in the evaluation of 6GR.</w:t>
      </w:r>
    </w:p>
    <w:p w14:paraId="3078EE4D" w14:textId="4A756BC4" w:rsidR="00CD2B72" w:rsidRPr="00FE5E17" w:rsidRDefault="00CD2B72" w:rsidP="00CD2B72">
      <w:pPr>
        <w:spacing w:before="120" w:after="120"/>
        <w:jc w:val="both"/>
        <w:rPr>
          <w:rFonts w:ascii="Times New Roman" w:hAnsi="Times New Roman"/>
          <w:szCs w:val="21"/>
        </w:rPr>
      </w:pPr>
      <w:r w:rsidRPr="00FE5E17">
        <w:rPr>
          <w:rFonts w:ascii="Times New Roman" w:eastAsia="等线" w:hAnsi="Times New Roman"/>
          <w:szCs w:val="21"/>
          <w:lang w:eastAsia="zh-CN"/>
        </w:rPr>
        <w:t>The throughput of cell-edge UEs is very important and can be the bottleneck of a cellular network. Multiple TRP (</w:t>
      </w:r>
      <w:proofErr w:type="spellStart"/>
      <w:r w:rsidRPr="00FE5E17">
        <w:rPr>
          <w:rFonts w:ascii="Times New Roman" w:eastAsia="等线" w:hAnsi="Times New Roman"/>
          <w:szCs w:val="21"/>
          <w:lang w:eastAsia="zh-CN"/>
        </w:rPr>
        <w:t>mTRP</w:t>
      </w:r>
      <w:proofErr w:type="spellEnd"/>
      <w:r w:rsidRPr="00FE5E17">
        <w:rPr>
          <w:rFonts w:ascii="Times New Roman" w:eastAsia="等线" w:hAnsi="Times New Roman"/>
          <w:szCs w:val="21"/>
          <w:lang w:eastAsia="zh-CN"/>
        </w:rPr>
        <w:t xml:space="preserve">) transmission is thus proposed to conquer the inter-cell interference (ICI) and improve the throughput of cell-edge UEs. Since LTE </w:t>
      </w:r>
      <w:r w:rsidR="00185411" w:rsidRPr="00FE5E17">
        <w:rPr>
          <w:rFonts w:ascii="Times New Roman" w:eastAsia="等线" w:hAnsi="Times New Roman"/>
          <w:szCs w:val="21"/>
          <w:lang w:eastAsia="zh-CN"/>
        </w:rPr>
        <w:t>R</w:t>
      </w:r>
      <w:r w:rsidRPr="00FE5E17">
        <w:rPr>
          <w:rFonts w:ascii="Times New Roman" w:eastAsia="等线" w:hAnsi="Times New Roman"/>
          <w:szCs w:val="21"/>
          <w:lang w:eastAsia="zh-CN"/>
        </w:rPr>
        <w:t xml:space="preserve">elease 11, a variety of </w:t>
      </w:r>
      <w:proofErr w:type="spellStart"/>
      <w:r w:rsidRPr="00FE5E17">
        <w:rPr>
          <w:rFonts w:ascii="Times New Roman" w:eastAsia="等线" w:hAnsi="Times New Roman"/>
          <w:szCs w:val="21"/>
          <w:lang w:eastAsia="zh-CN"/>
        </w:rPr>
        <w:t>mTRP</w:t>
      </w:r>
      <w:proofErr w:type="spellEnd"/>
      <w:r w:rsidRPr="00FE5E17">
        <w:rPr>
          <w:rFonts w:ascii="Times New Roman" w:eastAsia="等线" w:hAnsi="Times New Roman"/>
          <w:szCs w:val="21"/>
          <w:lang w:eastAsia="zh-CN"/>
        </w:rPr>
        <w:t xml:space="preserve"> transmission schemes with different backhaul hypotheses have been proposed and studied, e.g., coherent and non-coherent joint transmission (CJT/NCJT), coordinated scheduling and beamforming (CS/CB), dynamic point selection (DPS), etc. As its evolutionary successor in 6G, cell-free MIMO should also be studied. Similarly, different backhaul </w:t>
      </w:r>
      <w:r w:rsidRPr="00FE5E17">
        <w:rPr>
          <w:rFonts w:ascii="Times New Roman" w:eastAsia="等线" w:hAnsi="Times New Roman"/>
          <w:szCs w:val="21"/>
        </w:rPr>
        <w:t>hypotheses including both ideal backhaul and non-ideal backhaul should be considered.</w:t>
      </w:r>
    </w:p>
    <w:p w14:paraId="09E88ED7" w14:textId="15B40B88" w:rsidR="00CD2B72" w:rsidRPr="00FE5E17" w:rsidRDefault="00CD2B72" w:rsidP="00CD2B72">
      <w:pPr>
        <w:spacing w:before="120" w:after="120"/>
        <w:jc w:val="both"/>
        <w:rPr>
          <w:rFonts w:ascii="Times New Roman" w:hAnsi="Times New Roman"/>
          <w:i/>
          <w:iCs/>
          <w:szCs w:val="21"/>
        </w:rPr>
      </w:pPr>
      <w:r w:rsidRPr="00FE5E17">
        <w:rPr>
          <w:rFonts w:ascii="Times New Roman" w:eastAsia="等线" w:hAnsi="Times New Roman"/>
          <w:b/>
          <w:i/>
          <w:iCs/>
          <w:szCs w:val="21"/>
        </w:rPr>
        <w:t xml:space="preserve">Proposal 4: Consider different backhaul hypotheses in </w:t>
      </w:r>
      <w:proofErr w:type="spellStart"/>
      <w:r w:rsidRPr="00FE5E17">
        <w:rPr>
          <w:rFonts w:ascii="Times New Roman" w:eastAsia="等线" w:hAnsi="Times New Roman"/>
          <w:b/>
          <w:i/>
          <w:iCs/>
          <w:szCs w:val="21"/>
        </w:rPr>
        <w:t>mTRP</w:t>
      </w:r>
      <w:proofErr w:type="spellEnd"/>
      <w:r w:rsidRPr="00FE5E17">
        <w:rPr>
          <w:rFonts w:ascii="Times New Roman" w:eastAsia="等线" w:hAnsi="Times New Roman"/>
          <w:b/>
          <w:i/>
          <w:iCs/>
          <w:szCs w:val="21"/>
        </w:rPr>
        <w:t xml:space="preserve"> transmission and cell-free MIMO.</w:t>
      </w:r>
    </w:p>
    <w:p w14:paraId="7AAD8EDE" w14:textId="77777777" w:rsidR="00CD2B72" w:rsidRPr="00FE5E17" w:rsidRDefault="00CD2B72" w:rsidP="00FE5E17">
      <w:pPr>
        <w:pStyle w:val="2"/>
        <w:spacing w:before="240"/>
        <w:ind w:left="578" w:hanging="578"/>
        <w:rPr>
          <w:rFonts w:ascii="Times New Roman" w:eastAsiaTheme="majorEastAsia" w:hAnsi="Times New Roman"/>
          <w:lang w:eastAsia="zh-CN"/>
        </w:rPr>
      </w:pPr>
      <w:r w:rsidRPr="00FE5E17">
        <w:rPr>
          <w:rFonts w:ascii="Times New Roman" w:eastAsiaTheme="majorEastAsia" w:hAnsi="Times New Roman"/>
          <w:lang w:eastAsia="zh-CN"/>
        </w:rPr>
        <w:t>UE configurations</w:t>
      </w:r>
    </w:p>
    <w:p w14:paraId="6F4EE257" w14:textId="372B2544" w:rsidR="00CD2B72" w:rsidRPr="00FE5E17" w:rsidRDefault="00CD2B72" w:rsidP="00CD2B72">
      <w:pPr>
        <w:spacing w:before="120" w:after="120"/>
        <w:jc w:val="both"/>
        <w:rPr>
          <w:rFonts w:ascii="Times New Roman" w:eastAsia="等线" w:hAnsi="Times New Roman"/>
          <w:szCs w:val="21"/>
          <w:lang w:eastAsia="zh-CN"/>
        </w:rPr>
      </w:pPr>
      <w:r w:rsidRPr="00FE5E17">
        <w:rPr>
          <w:rFonts w:ascii="Times New Roman" w:eastAsia="等线" w:hAnsi="Times New Roman"/>
          <w:szCs w:val="21"/>
          <w:lang w:eastAsia="zh-CN"/>
        </w:rPr>
        <w:t>Different from</w:t>
      </w:r>
      <w:r w:rsidR="00D767AE" w:rsidRPr="00FE5E17">
        <w:rPr>
          <w:rFonts w:ascii="Times New Roman" w:eastAsia="等线" w:hAnsi="Times New Roman"/>
          <w:szCs w:val="21"/>
          <w:lang w:eastAsia="zh-CN"/>
        </w:rPr>
        <w:t xml:space="preserve"> the</w:t>
      </w:r>
      <w:r w:rsidRPr="00FE5E17">
        <w:rPr>
          <w:rFonts w:ascii="Times New Roman" w:eastAsia="等线" w:hAnsi="Times New Roman"/>
          <w:szCs w:val="21"/>
          <w:lang w:eastAsia="zh-CN"/>
        </w:rPr>
        <w:t xml:space="preserve"> BS, only a few antennas can be equipped at </w:t>
      </w:r>
      <w:r w:rsidR="00D767AE" w:rsidRPr="00FE5E17">
        <w:rPr>
          <w:rFonts w:ascii="Times New Roman" w:eastAsia="等线" w:hAnsi="Times New Roman"/>
          <w:szCs w:val="21"/>
          <w:lang w:eastAsia="zh-CN"/>
        </w:rPr>
        <w:t xml:space="preserve">the </w:t>
      </w:r>
      <w:r w:rsidRPr="00FE5E17">
        <w:rPr>
          <w:rFonts w:ascii="Times New Roman" w:eastAsia="等线" w:hAnsi="Times New Roman"/>
          <w:szCs w:val="21"/>
          <w:lang w:eastAsia="zh-CN"/>
        </w:rPr>
        <w:t xml:space="preserve">UE due to its limited size and power. Therefore, no antenna virtualization, i.e., pure digital beamforming, is applied at </w:t>
      </w:r>
      <w:r w:rsidR="00D767AE" w:rsidRPr="00FE5E17">
        <w:rPr>
          <w:rFonts w:ascii="Times New Roman" w:eastAsia="等线" w:hAnsi="Times New Roman"/>
          <w:szCs w:val="21"/>
          <w:lang w:eastAsia="zh-CN"/>
        </w:rPr>
        <w:t xml:space="preserve">the </w:t>
      </w:r>
      <w:r w:rsidRPr="00FE5E17">
        <w:rPr>
          <w:rFonts w:ascii="Times New Roman" w:eastAsia="等线" w:hAnsi="Times New Roman"/>
          <w:szCs w:val="21"/>
          <w:lang w:eastAsia="zh-CN"/>
        </w:rPr>
        <w:t xml:space="preserve">UE. Although there are massive antennas equipped and CSI-RS ports available at </w:t>
      </w:r>
      <w:r w:rsidR="00D767AE" w:rsidRPr="00FE5E17">
        <w:rPr>
          <w:rFonts w:ascii="Times New Roman" w:eastAsia="等线" w:hAnsi="Times New Roman"/>
          <w:szCs w:val="21"/>
          <w:lang w:eastAsia="zh-CN"/>
        </w:rPr>
        <w:t xml:space="preserve">the </w:t>
      </w:r>
      <w:r w:rsidRPr="00FE5E17">
        <w:rPr>
          <w:rFonts w:ascii="Times New Roman" w:eastAsia="等线" w:hAnsi="Times New Roman"/>
          <w:szCs w:val="21"/>
          <w:lang w:eastAsia="zh-CN"/>
        </w:rPr>
        <w:t>BS, the downlink channel matrix of a single UE (SU) is still not at all independently and identically distributed (</w:t>
      </w:r>
      <w:proofErr w:type="spellStart"/>
      <w:r w:rsidRPr="00FE5E17">
        <w:rPr>
          <w:rFonts w:ascii="Times New Roman" w:eastAsia="等线" w:hAnsi="Times New Roman"/>
          <w:szCs w:val="21"/>
          <w:lang w:eastAsia="zh-CN"/>
        </w:rPr>
        <w:t>i.i.d</w:t>
      </w:r>
      <w:proofErr w:type="spellEnd"/>
      <w:r w:rsidRPr="00FE5E17">
        <w:rPr>
          <w:rFonts w:ascii="Times New Roman" w:eastAsia="等线" w:hAnsi="Times New Roman"/>
          <w:szCs w:val="21"/>
          <w:lang w:eastAsia="zh-CN"/>
        </w:rPr>
        <w:t>.). In other words, the number of spatially multiplexable layers of a SU channel is very limited. What is different, an equivalent channel matrix of multiple UE’s (MU) has larger degree of freedom (</w:t>
      </w:r>
      <w:proofErr w:type="spellStart"/>
      <w:r w:rsidRPr="00FE5E17">
        <w:rPr>
          <w:rFonts w:ascii="Times New Roman" w:eastAsia="等线" w:hAnsi="Times New Roman"/>
          <w:szCs w:val="21"/>
          <w:lang w:eastAsia="zh-CN"/>
        </w:rPr>
        <w:t>DoF</w:t>
      </w:r>
      <w:proofErr w:type="spellEnd"/>
      <w:r w:rsidRPr="00FE5E17">
        <w:rPr>
          <w:rFonts w:ascii="Times New Roman" w:eastAsia="等线" w:hAnsi="Times New Roman"/>
          <w:szCs w:val="21"/>
          <w:lang w:eastAsia="zh-CN"/>
        </w:rPr>
        <w:t xml:space="preserve">) and </w:t>
      </w:r>
      <w:r w:rsidR="00893785" w:rsidRPr="00FE5E17">
        <w:rPr>
          <w:rFonts w:ascii="Times New Roman" w:eastAsia="等线" w:hAnsi="Times New Roman"/>
          <w:szCs w:val="21"/>
          <w:lang w:eastAsia="zh-CN"/>
        </w:rPr>
        <w:t xml:space="preserve">a </w:t>
      </w:r>
      <w:r w:rsidRPr="00FE5E17">
        <w:rPr>
          <w:rFonts w:ascii="Times New Roman" w:eastAsia="等线" w:hAnsi="Times New Roman"/>
          <w:szCs w:val="21"/>
          <w:lang w:eastAsia="zh-CN"/>
        </w:rPr>
        <w:t xml:space="preserve">smaller condition number. Therefore, from a spectral efficiency maximization perspective, the support of MU-MIMO transmission is mandatory. In this case, the deployment of more antennas </w:t>
      </w:r>
      <w:r w:rsidR="00893785" w:rsidRPr="00FE5E17">
        <w:rPr>
          <w:rFonts w:ascii="Times New Roman" w:eastAsia="等线" w:hAnsi="Times New Roman"/>
          <w:szCs w:val="21"/>
          <w:lang w:eastAsia="zh-CN"/>
        </w:rPr>
        <w:t xml:space="preserve">at a UE </w:t>
      </w:r>
      <w:r w:rsidRPr="00FE5E17">
        <w:rPr>
          <w:rFonts w:ascii="Times New Roman" w:eastAsia="等线" w:hAnsi="Times New Roman"/>
          <w:szCs w:val="21"/>
          <w:lang w:eastAsia="zh-CN"/>
        </w:rPr>
        <w:t xml:space="preserve">than </w:t>
      </w:r>
      <w:r w:rsidR="00893785" w:rsidRPr="00FE5E17">
        <w:rPr>
          <w:rFonts w:ascii="Times New Roman" w:eastAsia="等线" w:hAnsi="Times New Roman"/>
          <w:szCs w:val="21"/>
          <w:lang w:eastAsia="zh-CN"/>
        </w:rPr>
        <w:t xml:space="preserve">in </w:t>
      </w:r>
      <w:r w:rsidRPr="00FE5E17">
        <w:rPr>
          <w:rFonts w:ascii="Times New Roman" w:eastAsia="等线" w:hAnsi="Times New Roman"/>
          <w:szCs w:val="21"/>
          <w:lang w:eastAsia="zh-CN"/>
        </w:rPr>
        <w:t>NR</w:t>
      </w:r>
      <w:r w:rsidR="00893785" w:rsidRPr="00FE5E17">
        <w:rPr>
          <w:rFonts w:ascii="Times New Roman" w:eastAsia="等线" w:hAnsi="Times New Roman"/>
          <w:szCs w:val="21"/>
          <w:lang w:eastAsia="zh-CN"/>
        </w:rPr>
        <w:t xml:space="preserve"> </w:t>
      </w:r>
      <w:r w:rsidRPr="00FE5E17">
        <w:rPr>
          <w:rFonts w:ascii="Times New Roman" w:eastAsia="等线" w:hAnsi="Times New Roman"/>
          <w:szCs w:val="21"/>
          <w:lang w:eastAsia="zh-CN"/>
        </w:rPr>
        <w:t xml:space="preserve">is not so necessary, at least </w:t>
      </w:r>
      <w:r w:rsidR="00893785" w:rsidRPr="00FE5E17">
        <w:rPr>
          <w:rFonts w:ascii="Times New Roman" w:eastAsia="等线" w:hAnsi="Times New Roman"/>
          <w:szCs w:val="21"/>
          <w:lang w:eastAsia="zh-CN"/>
        </w:rPr>
        <w:t xml:space="preserve">not </w:t>
      </w:r>
      <w:r w:rsidRPr="00FE5E17">
        <w:rPr>
          <w:rFonts w:ascii="Times New Roman" w:eastAsia="等线" w:hAnsi="Times New Roman"/>
          <w:szCs w:val="21"/>
          <w:lang w:eastAsia="zh-CN"/>
        </w:rPr>
        <w:t>for handheld UE’s. Comprehensively considering the necessity of multiantenna deployment at a single UE and UE’s restrictions in respects of physical size and power consumption, it is preferred to consider 2 transmit antennas 4 receive antennas, a.k.a. 2T4R, as a typical case in the evaluation of 6GR. More Tx/Rx antennas e.g., 4Tx, 6 or 8 Rx, can be considered as optional.</w:t>
      </w:r>
    </w:p>
    <w:p w14:paraId="404E2203" w14:textId="77777777" w:rsidR="00CD2B72" w:rsidRPr="00FE5E17" w:rsidRDefault="00CD2B72" w:rsidP="00CD2B72">
      <w:pPr>
        <w:spacing w:before="120" w:after="120"/>
        <w:jc w:val="both"/>
        <w:rPr>
          <w:rFonts w:ascii="Times New Roman" w:eastAsia="等线" w:hAnsi="Times New Roman"/>
          <w:b/>
          <w:bCs/>
          <w:i/>
          <w:iCs/>
          <w:szCs w:val="21"/>
          <w:lang w:eastAsia="zh-CN"/>
        </w:rPr>
      </w:pPr>
      <w:r w:rsidRPr="00FE5E17">
        <w:rPr>
          <w:rFonts w:ascii="Times New Roman" w:eastAsia="等线" w:hAnsi="Times New Roman"/>
          <w:b/>
          <w:bCs/>
          <w:i/>
          <w:iCs/>
          <w:szCs w:val="21"/>
          <w:lang w:eastAsia="zh-CN"/>
        </w:rPr>
        <w:t>Proposal 5: Consider 2T4R as a typical case at a single UE.</w:t>
      </w:r>
    </w:p>
    <w:p w14:paraId="107B910E" w14:textId="0D4178C6" w:rsidR="00CD2B72" w:rsidRPr="00FE5E17" w:rsidRDefault="00CD2B72" w:rsidP="00CD2B72">
      <w:pPr>
        <w:spacing w:before="120" w:after="120"/>
        <w:jc w:val="both"/>
        <w:rPr>
          <w:rFonts w:ascii="Times New Roman" w:eastAsia="宋体" w:hAnsi="Times New Roman"/>
          <w:lang w:eastAsia="ko-KR"/>
        </w:rPr>
      </w:pPr>
      <w:r w:rsidRPr="00FE5E17">
        <w:rPr>
          <w:rFonts w:ascii="Times New Roman" w:eastAsia="等线" w:hAnsi="Times New Roman"/>
          <w:szCs w:val="21"/>
          <w:lang w:eastAsia="zh-CN"/>
        </w:rPr>
        <w:t xml:space="preserve">Besides the traditional antenna layout in NR, new layouts have been proposed in </w:t>
      </w:r>
      <w:r w:rsidR="00185411" w:rsidRPr="00FE5E17">
        <w:rPr>
          <w:rFonts w:ascii="Times New Roman" w:eastAsia="等线" w:hAnsi="Times New Roman"/>
          <w:szCs w:val="21"/>
          <w:lang w:eastAsia="zh-CN"/>
        </w:rPr>
        <w:t>R</w:t>
      </w:r>
      <w:r w:rsidRPr="00FE5E17">
        <w:rPr>
          <w:rFonts w:ascii="Times New Roman" w:eastAsia="等线" w:hAnsi="Times New Roman"/>
          <w:szCs w:val="21"/>
          <w:lang w:eastAsia="zh-CN"/>
        </w:rPr>
        <w:t xml:space="preserve">elease 19, e.g., the placement </w:t>
      </w:r>
      <w:r w:rsidR="00893785" w:rsidRPr="00FE5E17">
        <w:rPr>
          <w:rFonts w:ascii="Times New Roman" w:eastAsia="等线" w:hAnsi="Times New Roman"/>
          <w:szCs w:val="21"/>
          <w:lang w:eastAsia="zh-CN"/>
        </w:rPr>
        <w:t xml:space="preserve">of </w:t>
      </w:r>
      <w:r w:rsidRPr="00FE5E17">
        <w:rPr>
          <w:rFonts w:ascii="Times New Roman" w:eastAsia="等线" w:hAnsi="Times New Roman"/>
          <w:szCs w:val="21"/>
          <w:lang w:eastAsia="zh-CN"/>
        </w:rPr>
        <w:t>candidate locations for handheld UE</w:t>
      </w:r>
      <w:r w:rsidR="00893785" w:rsidRPr="00FE5E17">
        <w:rPr>
          <w:rFonts w:ascii="Times New Roman" w:eastAsia="等线" w:hAnsi="Times New Roman"/>
          <w:szCs w:val="21"/>
          <w:lang w:eastAsia="zh-CN"/>
        </w:rPr>
        <w:t>s</w:t>
      </w:r>
      <w:r w:rsidRPr="00FE5E17">
        <w:rPr>
          <w:rFonts w:ascii="Times New Roman" w:eastAsia="等线" w:hAnsi="Times New Roman"/>
          <w:szCs w:val="21"/>
          <w:lang w:eastAsia="zh-CN"/>
        </w:rPr>
        <w:t xml:space="preserve"> and </w:t>
      </w:r>
      <w:r w:rsidRPr="00FE5E17">
        <w:rPr>
          <w:rFonts w:ascii="Times New Roman" w:eastAsia="宋体" w:hAnsi="Times New Roman"/>
          <w:lang w:eastAsia="ko-KR"/>
        </w:rPr>
        <w:t>consumer premise equipment (CPE) UE</w:t>
      </w:r>
      <w:r w:rsidR="00893785" w:rsidRPr="00FE5E17">
        <w:rPr>
          <w:rFonts w:ascii="Times New Roman" w:eastAsia="宋体" w:hAnsi="Times New Roman"/>
          <w:lang w:eastAsia="ko-KR"/>
        </w:rPr>
        <w:t>s</w:t>
      </w:r>
      <w:r w:rsidRPr="00FE5E17">
        <w:rPr>
          <w:rFonts w:ascii="Times New Roman" w:eastAsia="宋体" w:hAnsi="Times New Roman"/>
          <w:lang w:eastAsia="ko-KR"/>
        </w:rPr>
        <w:t xml:space="preserve">, as shown in Figure </w:t>
      </w:r>
      <w:r w:rsidR="00B678F9" w:rsidRPr="00FE5E17">
        <w:rPr>
          <w:rFonts w:ascii="Times New Roman" w:eastAsia="宋体" w:hAnsi="Times New Roman"/>
          <w:lang w:eastAsia="ko-KR"/>
        </w:rPr>
        <w:t>2.4-1</w:t>
      </w:r>
      <w:r w:rsidRPr="00FE5E17">
        <w:rPr>
          <w:rFonts w:ascii="Times New Roman" w:eastAsia="宋体" w:hAnsi="Times New Roman"/>
          <w:lang w:eastAsia="ko-KR"/>
        </w:rPr>
        <w:t>. Therefore, the antenna models of UE’s in TR38.901 should be considered in the evaluation of 6GR.</w:t>
      </w:r>
    </w:p>
    <w:p w14:paraId="6F786FE5" w14:textId="2B6AE9BD" w:rsidR="00CD2B72" w:rsidRPr="00FE5E17" w:rsidRDefault="00CD2B72" w:rsidP="00CD2B72">
      <w:pPr>
        <w:spacing w:before="120" w:after="120"/>
        <w:jc w:val="both"/>
        <w:rPr>
          <w:rFonts w:ascii="Times New Roman" w:eastAsia="宋体" w:hAnsi="Times New Roman"/>
          <w:b/>
          <w:bCs/>
          <w:i/>
          <w:iCs/>
          <w:lang w:eastAsia="zh-CN"/>
        </w:rPr>
      </w:pPr>
      <w:r w:rsidRPr="00FE5E17">
        <w:rPr>
          <w:rFonts w:ascii="Times New Roman" w:eastAsia="宋体" w:hAnsi="Times New Roman"/>
          <w:b/>
          <w:bCs/>
          <w:i/>
          <w:iCs/>
          <w:lang w:eastAsia="zh-CN"/>
        </w:rPr>
        <w:lastRenderedPageBreak/>
        <w:t>Proposal 6: Consider the antennas models of UE’s in TR38.901.</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7"/>
        <w:gridCol w:w="4648"/>
      </w:tblGrid>
      <w:tr w:rsidR="00B678F9" w:rsidRPr="00FE5E17" w14:paraId="2D79EF10" w14:textId="77777777" w:rsidTr="00B678F9">
        <w:trPr>
          <w:trHeight w:val="3485"/>
        </w:trPr>
        <w:tc>
          <w:tcPr>
            <w:tcW w:w="4647" w:type="dxa"/>
          </w:tcPr>
          <w:p w14:paraId="691E0797" w14:textId="45C84741" w:rsidR="00B678F9" w:rsidRPr="00FE5E17" w:rsidRDefault="00B678F9" w:rsidP="00B678F9">
            <w:pPr>
              <w:spacing w:before="120"/>
              <w:jc w:val="center"/>
              <w:rPr>
                <w:rFonts w:ascii="Times New Roman" w:eastAsia="等线" w:hAnsi="Times New Roman"/>
                <w:b/>
                <w:bCs/>
                <w:i/>
                <w:iCs/>
                <w:szCs w:val="21"/>
                <w:lang w:eastAsia="zh-CN"/>
              </w:rPr>
            </w:pPr>
            <w:r w:rsidRPr="00FE5E17">
              <w:rPr>
                <w:rFonts w:ascii="Times New Roman" w:eastAsia="宋体" w:hAnsi="Times New Roman"/>
              </w:rPr>
              <w:object w:dxaOrig="1696" w:dyaOrig="3091" w14:anchorId="4817E0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5pt;height:154.35pt" o:ole="">
                  <v:imagedata r:id="rId9" o:title=""/>
                </v:shape>
                <o:OLEObject Type="Embed" ProgID="Visio.Drawing.15" ShapeID="_x0000_i1025" DrawAspect="Content" ObjectID="_1816791835" r:id="rId10"/>
              </w:object>
            </w:r>
          </w:p>
        </w:tc>
        <w:tc>
          <w:tcPr>
            <w:tcW w:w="4648" w:type="dxa"/>
          </w:tcPr>
          <w:p w14:paraId="40162AEF" w14:textId="55C47C77" w:rsidR="00B678F9" w:rsidRPr="00FE5E17" w:rsidRDefault="00B678F9" w:rsidP="00B678F9">
            <w:pPr>
              <w:spacing w:before="120"/>
              <w:jc w:val="center"/>
              <w:rPr>
                <w:rFonts w:ascii="Times New Roman" w:eastAsia="等线" w:hAnsi="Times New Roman"/>
                <w:b/>
                <w:bCs/>
                <w:i/>
                <w:iCs/>
                <w:szCs w:val="21"/>
                <w:lang w:eastAsia="zh-CN"/>
              </w:rPr>
            </w:pPr>
            <w:r w:rsidRPr="00FE5E17">
              <w:rPr>
                <w:rFonts w:ascii="Times New Roman" w:eastAsia="宋体" w:hAnsi="Times New Roman"/>
              </w:rPr>
              <w:object w:dxaOrig="1951" w:dyaOrig="1906" w14:anchorId="38D49460">
                <v:shape id="_x0000_i1026" type="#_x0000_t75" style="width:157.75pt;height:153.1pt" o:ole="">
                  <v:imagedata r:id="rId11" o:title=""/>
                </v:shape>
                <o:OLEObject Type="Embed" ProgID="Visio.Drawing.15" ShapeID="_x0000_i1026" DrawAspect="Content" ObjectID="_1816791836" r:id="rId12"/>
              </w:object>
            </w:r>
          </w:p>
        </w:tc>
      </w:tr>
      <w:tr w:rsidR="00B678F9" w:rsidRPr="00FE5E17" w14:paraId="6C1BB168" w14:textId="77777777" w:rsidTr="00B678F9">
        <w:trPr>
          <w:trHeight w:val="505"/>
        </w:trPr>
        <w:tc>
          <w:tcPr>
            <w:tcW w:w="4647" w:type="dxa"/>
          </w:tcPr>
          <w:p w14:paraId="39D5034B" w14:textId="33703496" w:rsidR="00B678F9" w:rsidRPr="00FE5E17" w:rsidRDefault="00B678F9" w:rsidP="00B678F9">
            <w:pPr>
              <w:spacing w:before="120"/>
              <w:jc w:val="center"/>
              <w:rPr>
                <w:rFonts w:ascii="Times New Roman" w:eastAsia="等线" w:hAnsi="Times New Roman"/>
                <w:b/>
                <w:bCs/>
                <w:i/>
                <w:iCs/>
                <w:szCs w:val="21"/>
                <w:lang w:eastAsia="zh-CN"/>
              </w:rPr>
            </w:pPr>
            <w:r w:rsidRPr="00FE5E17">
              <w:rPr>
                <w:rFonts w:ascii="Times New Roman" w:eastAsia="宋体" w:hAnsi="Times New Roman"/>
                <w:lang w:eastAsia="zh-CN"/>
              </w:rPr>
              <w:t>(a) Handheld UT (</w:t>
            </w:r>
            <w:proofErr w:type="gramStart"/>
            <w:r w:rsidRPr="00FE5E17">
              <w:rPr>
                <w:rFonts w:ascii="Times New Roman" w:eastAsia="宋体" w:hAnsi="Times New Roman"/>
                <w:lang w:eastAsia="zh-CN"/>
              </w:rPr>
              <w:t>top down</w:t>
            </w:r>
            <w:proofErr w:type="gramEnd"/>
            <w:r w:rsidRPr="00FE5E17">
              <w:rPr>
                <w:rFonts w:ascii="Times New Roman" w:eastAsia="宋体" w:hAnsi="Times New Roman"/>
                <w:lang w:eastAsia="zh-CN"/>
              </w:rPr>
              <w:t xml:space="preserve"> view)</w:t>
            </w:r>
          </w:p>
        </w:tc>
        <w:tc>
          <w:tcPr>
            <w:tcW w:w="4648" w:type="dxa"/>
          </w:tcPr>
          <w:p w14:paraId="3BEC1CDA" w14:textId="2E6BC357" w:rsidR="00B678F9" w:rsidRPr="00FE5E17" w:rsidRDefault="00B678F9" w:rsidP="00B678F9">
            <w:pPr>
              <w:spacing w:before="120"/>
              <w:jc w:val="center"/>
              <w:rPr>
                <w:rFonts w:ascii="Times New Roman" w:eastAsia="等线" w:hAnsi="Times New Roman"/>
                <w:b/>
                <w:bCs/>
                <w:i/>
                <w:iCs/>
                <w:szCs w:val="21"/>
                <w:lang w:eastAsia="zh-CN"/>
              </w:rPr>
            </w:pPr>
            <w:r w:rsidRPr="00FE5E17">
              <w:rPr>
                <w:rFonts w:ascii="Times New Roman" w:eastAsia="宋体" w:hAnsi="Times New Roman"/>
                <w:lang w:eastAsia="zh-CN"/>
              </w:rPr>
              <w:t>(b)CPE UT (side view)</w:t>
            </w:r>
          </w:p>
        </w:tc>
      </w:tr>
    </w:tbl>
    <w:p w14:paraId="186E51BB" w14:textId="23C2F9F4" w:rsidR="00CD2B72" w:rsidRPr="00FE5E17" w:rsidRDefault="00CD2B72">
      <w:pPr>
        <w:spacing w:before="120" w:after="120"/>
        <w:jc w:val="center"/>
        <w:rPr>
          <w:rFonts w:ascii="Times New Roman" w:eastAsia="等线" w:hAnsi="Times New Roman"/>
          <w:szCs w:val="21"/>
        </w:rPr>
      </w:pPr>
      <w:r w:rsidRPr="00FE5E17">
        <w:rPr>
          <w:rFonts w:ascii="Times New Roman" w:eastAsia="宋体" w:hAnsi="Times New Roman"/>
          <w:b/>
          <w:bCs/>
          <w:lang w:eastAsia="zh-CN"/>
        </w:rPr>
        <w:t xml:space="preserve">Figure </w:t>
      </w:r>
      <w:r w:rsidR="00B678F9" w:rsidRPr="00FE5E17">
        <w:rPr>
          <w:rFonts w:ascii="Times New Roman" w:eastAsia="宋体" w:hAnsi="Times New Roman"/>
          <w:b/>
          <w:bCs/>
          <w:lang w:eastAsia="zh-CN"/>
        </w:rPr>
        <w:t>2.4-1</w:t>
      </w:r>
      <w:r w:rsidR="003C7576" w:rsidRPr="00FE5E17">
        <w:rPr>
          <w:rFonts w:ascii="Times New Roman" w:eastAsiaTheme="majorEastAsia" w:hAnsi="Times New Roman"/>
          <w:b/>
          <w:bCs/>
        </w:rPr>
        <w:t xml:space="preserve">: </w:t>
      </w:r>
      <w:r w:rsidRPr="00FE5E17">
        <w:rPr>
          <w:rFonts w:ascii="Times New Roman" w:eastAsia="宋体" w:hAnsi="Times New Roman"/>
          <w:b/>
          <w:bCs/>
          <w:lang w:eastAsia="zh-CN"/>
        </w:rPr>
        <w:t xml:space="preserve">UT antenna placement candidate locations relative to </w:t>
      </w:r>
      <w:proofErr w:type="spellStart"/>
      <w:r w:rsidRPr="00FE5E17">
        <w:rPr>
          <w:rFonts w:ascii="Times New Roman" w:eastAsia="宋体" w:hAnsi="Times New Roman"/>
          <w:b/>
          <w:bCs/>
          <w:lang w:eastAsia="zh-CN"/>
        </w:rPr>
        <w:t>center</w:t>
      </w:r>
      <w:proofErr w:type="spellEnd"/>
      <w:r w:rsidRPr="00FE5E17">
        <w:rPr>
          <w:rFonts w:ascii="Times New Roman" w:eastAsia="宋体" w:hAnsi="Times New Roman"/>
          <w:b/>
          <w:bCs/>
          <w:lang w:eastAsia="zh-CN"/>
        </w:rPr>
        <w:t xml:space="preserve"> of device [TR38.901]</w:t>
      </w:r>
    </w:p>
    <w:p w14:paraId="2BD5406C" w14:textId="77777777" w:rsidR="00CD2B72" w:rsidRPr="00FE5E17" w:rsidRDefault="00CD2B72" w:rsidP="00FE5E17">
      <w:pPr>
        <w:pStyle w:val="2"/>
        <w:spacing w:before="240"/>
        <w:ind w:left="578" w:hanging="578"/>
        <w:rPr>
          <w:rFonts w:ascii="Times New Roman" w:eastAsiaTheme="majorEastAsia" w:hAnsi="Times New Roman"/>
          <w:lang w:eastAsia="zh-CN"/>
        </w:rPr>
      </w:pPr>
      <w:r w:rsidRPr="00FE5E17">
        <w:rPr>
          <w:rFonts w:ascii="Times New Roman" w:eastAsiaTheme="majorEastAsia" w:hAnsi="Times New Roman"/>
          <w:lang w:eastAsia="zh-CN"/>
        </w:rPr>
        <w:t>Traffic assumptions</w:t>
      </w:r>
    </w:p>
    <w:p w14:paraId="2F15427B" w14:textId="3AD4A70B" w:rsidR="00CD2B72" w:rsidRPr="00FE5E17" w:rsidRDefault="00CD2B72">
      <w:pPr>
        <w:spacing w:before="120" w:after="120"/>
        <w:jc w:val="both"/>
        <w:rPr>
          <w:rFonts w:ascii="Times New Roman" w:eastAsia="等线" w:hAnsi="Times New Roman"/>
          <w:szCs w:val="21"/>
          <w:lang w:eastAsia="zh-CN"/>
        </w:rPr>
      </w:pPr>
      <w:r w:rsidRPr="00FE5E17">
        <w:rPr>
          <w:rFonts w:ascii="Times New Roman" w:eastAsia="等线" w:hAnsi="Times New Roman"/>
          <w:szCs w:val="21"/>
          <w:lang w:eastAsia="zh-CN"/>
        </w:rPr>
        <w:t xml:space="preserve">In the evaluation, different traffic models are proposed to characterize different load conditions and services. Full buffer traffic model postulates that each user has infinite data to transmit, and </w:t>
      </w:r>
      <w:r w:rsidR="00E31428" w:rsidRPr="00FE5E17">
        <w:rPr>
          <w:rFonts w:ascii="Times New Roman" w:eastAsia="等线" w:hAnsi="Times New Roman"/>
          <w:szCs w:val="21"/>
          <w:lang w:eastAsia="zh-CN"/>
        </w:rPr>
        <w:t xml:space="preserve">is </w:t>
      </w:r>
      <w:r w:rsidRPr="00FE5E17">
        <w:rPr>
          <w:rFonts w:ascii="Times New Roman" w:eastAsia="等线" w:hAnsi="Times New Roman"/>
          <w:szCs w:val="21"/>
          <w:lang w:eastAsia="zh-CN"/>
        </w:rPr>
        <w:t xml:space="preserve">usually used for stress testing of the network; while </w:t>
      </w:r>
      <w:r w:rsidR="00E31428" w:rsidRPr="00FE5E17">
        <w:rPr>
          <w:rFonts w:ascii="Times New Roman" w:eastAsia="等线" w:hAnsi="Times New Roman"/>
          <w:szCs w:val="21"/>
          <w:lang w:eastAsia="zh-CN"/>
        </w:rPr>
        <w:t xml:space="preserve">a </w:t>
      </w:r>
      <w:r w:rsidRPr="00FE5E17">
        <w:rPr>
          <w:rFonts w:ascii="Times New Roman" w:eastAsia="等线" w:hAnsi="Times New Roman"/>
          <w:szCs w:val="21"/>
          <w:lang w:eastAsia="zh-CN"/>
        </w:rPr>
        <w:t>non-full buffer traffic model generates discrete packets, e.g., FTP 1, 2, and 3. Additionally, dedicated traffic models are also proposed for XR services. In the evaluation of 6GR, both full buffer and non-full buffer should be supported for different motivations.</w:t>
      </w:r>
    </w:p>
    <w:p w14:paraId="5DA43AF4" w14:textId="77777777" w:rsidR="00CD2B72" w:rsidRPr="00FE5E17" w:rsidRDefault="00CD2B72">
      <w:pPr>
        <w:spacing w:before="120" w:after="120"/>
        <w:jc w:val="both"/>
        <w:rPr>
          <w:rFonts w:ascii="Times New Roman" w:hAnsi="Times New Roman"/>
          <w:i/>
          <w:iCs/>
          <w:szCs w:val="21"/>
        </w:rPr>
      </w:pPr>
      <w:r w:rsidRPr="00FE5E17">
        <w:rPr>
          <w:rFonts w:ascii="Times New Roman" w:eastAsia="等线" w:hAnsi="Times New Roman"/>
          <w:b/>
          <w:i/>
          <w:iCs/>
          <w:szCs w:val="21"/>
        </w:rPr>
        <w:t>Proposal 7: Support both full buffer and non-full buffer traffic models in 6GR.</w:t>
      </w:r>
    </w:p>
    <w:p w14:paraId="00768D6B" w14:textId="09FBDE0F" w:rsidR="00CD2B72" w:rsidRPr="00FE5E17" w:rsidRDefault="00E31428">
      <w:pPr>
        <w:spacing w:before="120" w:after="120"/>
        <w:jc w:val="both"/>
        <w:rPr>
          <w:rFonts w:ascii="Times New Roman" w:eastAsia="等线" w:hAnsi="Times New Roman"/>
          <w:szCs w:val="21"/>
        </w:rPr>
      </w:pPr>
      <w:r w:rsidRPr="00FE5E17">
        <w:rPr>
          <w:rFonts w:ascii="Times New Roman" w:eastAsia="等线" w:hAnsi="Times New Roman"/>
          <w:szCs w:val="21"/>
          <w:lang w:eastAsia="zh-CN"/>
        </w:rPr>
        <w:t>In addition to</w:t>
      </w:r>
      <w:r w:rsidR="00CD2B72" w:rsidRPr="00FE5E17">
        <w:rPr>
          <w:rFonts w:ascii="Times New Roman" w:eastAsia="等线" w:hAnsi="Times New Roman"/>
          <w:szCs w:val="21"/>
          <w:lang w:eastAsia="zh-CN"/>
        </w:rPr>
        <w:t xml:space="preserve"> the evaluation assumptions mentioned above, the remaining parameters for </w:t>
      </w:r>
      <w:proofErr w:type="spellStart"/>
      <w:r w:rsidR="00CD2B72" w:rsidRPr="00FE5E17">
        <w:rPr>
          <w:rFonts w:ascii="Times New Roman" w:eastAsia="等线" w:hAnsi="Times New Roman"/>
          <w:szCs w:val="21"/>
          <w:lang w:eastAsia="zh-CN"/>
        </w:rPr>
        <w:t>UMa</w:t>
      </w:r>
      <w:proofErr w:type="spellEnd"/>
      <w:r w:rsidR="00CD2B72" w:rsidRPr="00FE5E17">
        <w:rPr>
          <w:rFonts w:ascii="Times New Roman" w:eastAsia="等线" w:hAnsi="Times New Roman"/>
          <w:szCs w:val="21"/>
          <w:lang w:eastAsia="zh-CN"/>
        </w:rPr>
        <w:t xml:space="preserve"> and </w:t>
      </w:r>
      <w:proofErr w:type="spellStart"/>
      <w:r w:rsidR="00CD2B72" w:rsidRPr="00FE5E17">
        <w:rPr>
          <w:rFonts w:ascii="Times New Roman" w:eastAsia="等线" w:hAnsi="Times New Roman"/>
          <w:szCs w:val="21"/>
          <w:lang w:eastAsia="zh-CN"/>
        </w:rPr>
        <w:t>InH</w:t>
      </w:r>
      <w:proofErr w:type="spellEnd"/>
      <w:r w:rsidR="00CD2B72" w:rsidRPr="00FE5E17">
        <w:rPr>
          <w:rFonts w:ascii="Times New Roman" w:eastAsia="等线" w:hAnsi="Times New Roman"/>
          <w:szCs w:val="21"/>
          <w:lang w:eastAsia="zh-CN"/>
        </w:rPr>
        <w:t xml:space="preserve"> can be listed in</w:t>
      </w:r>
      <w:r w:rsidR="00CD2B72" w:rsidRPr="00FE5E17">
        <w:rPr>
          <w:rFonts w:ascii="Times New Roman" w:eastAsia="等线" w:hAnsi="Times New Roman"/>
          <w:szCs w:val="21"/>
        </w:rPr>
        <w:t xml:space="preserve"> Tables 2</w:t>
      </w:r>
      <w:r w:rsidR="00B678F9" w:rsidRPr="00FE5E17">
        <w:rPr>
          <w:rFonts w:ascii="Times New Roman" w:eastAsia="等线" w:hAnsi="Times New Roman"/>
          <w:szCs w:val="21"/>
        </w:rPr>
        <w:t>.5</w:t>
      </w:r>
      <w:r w:rsidR="00CD2B72" w:rsidRPr="00FE5E17">
        <w:rPr>
          <w:rFonts w:ascii="Times New Roman" w:eastAsia="等线" w:hAnsi="Times New Roman"/>
          <w:szCs w:val="21"/>
        </w:rPr>
        <w:t>-1 and 2</w:t>
      </w:r>
      <w:r w:rsidR="00B678F9" w:rsidRPr="00FE5E17">
        <w:rPr>
          <w:rFonts w:ascii="Times New Roman" w:eastAsia="等线" w:hAnsi="Times New Roman"/>
          <w:szCs w:val="21"/>
        </w:rPr>
        <w:t>.5</w:t>
      </w:r>
      <w:r w:rsidR="00CD2B72" w:rsidRPr="00FE5E17">
        <w:rPr>
          <w:rFonts w:ascii="Times New Roman" w:eastAsia="等线" w:hAnsi="Times New Roman"/>
          <w:szCs w:val="21"/>
        </w:rPr>
        <w:t>-2, respectively.</w:t>
      </w:r>
    </w:p>
    <w:p w14:paraId="5F1BEF20" w14:textId="4A1E961A" w:rsidR="00CD2B72" w:rsidRPr="00FE5E17" w:rsidRDefault="00CD2B72" w:rsidP="00FE5E17">
      <w:pPr>
        <w:spacing w:before="120" w:after="120"/>
        <w:jc w:val="center"/>
        <w:rPr>
          <w:rFonts w:ascii="Times New Roman" w:eastAsia="等线" w:hAnsi="Times New Roman"/>
          <w:b/>
          <w:szCs w:val="21"/>
        </w:rPr>
      </w:pPr>
      <w:r w:rsidRPr="00FE5E17">
        <w:rPr>
          <w:rFonts w:ascii="Times New Roman" w:eastAsia="等线" w:hAnsi="Times New Roman"/>
          <w:b/>
          <w:szCs w:val="21"/>
        </w:rPr>
        <w:t>Table 2</w:t>
      </w:r>
      <w:r w:rsidR="00B678F9" w:rsidRPr="00FE5E17">
        <w:rPr>
          <w:rFonts w:ascii="Times New Roman" w:eastAsia="等线" w:hAnsi="Times New Roman"/>
          <w:b/>
          <w:szCs w:val="21"/>
        </w:rPr>
        <w:t>.5</w:t>
      </w:r>
      <w:r w:rsidRPr="00FE5E17">
        <w:rPr>
          <w:rFonts w:ascii="Times New Roman" w:eastAsia="等线" w:hAnsi="Times New Roman"/>
          <w:b/>
          <w:szCs w:val="21"/>
        </w:rPr>
        <w:t>-1</w:t>
      </w:r>
      <w:r w:rsidR="003C7576" w:rsidRPr="00FE5E17">
        <w:rPr>
          <w:rFonts w:ascii="Times New Roman" w:eastAsiaTheme="majorEastAsia" w:hAnsi="Times New Roman"/>
          <w:b/>
          <w:bCs/>
        </w:rPr>
        <w:t xml:space="preserve">: </w:t>
      </w:r>
      <w:r w:rsidRPr="00FE5E17">
        <w:rPr>
          <w:rFonts w:ascii="Times New Roman" w:eastAsia="等线" w:hAnsi="Times New Roman"/>
          <w:b/>
          <w:szCs w:val="21"/>
        </w:rPr>
        <w:t xml:space="preserve">An example of evaluation assumptions for </w:t>
      </w:r>
      <w:proofErr w:type="spellStart"/>
      <w:r w:rsidRPr="00FE5E17">
        <w:rPr>
          <w:rFonts w:ascii="Times New Roman" w:eastAsia="等线" w:hAnsi="Times New Roman"/>
          <w:b/>
          <w:szCs w:val="21"/>
        </w:rPr>
        <w:t>UMa</w:t>
      </w:r>
      <w:proofErr w:type="spellEnd"/>
    </w:p>
    <w:tbl>
      <w:tblPr>
        <w:tblW w:w="9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844"/>
        <w:gridCol w:w="5939"/>
      </w:tblGrid>
      <w:tr w:rsidR="00CD2B72" w:rsidRPr="00FE5E17" w14:paraId="5DBB59B8" w14:textId="77777777" w:rsidTr="00B678F9">
        <w:trPr>
          <w:trHeight w:val="489"/>
          <w:jc w:val="center"/>
        </w:trPr>
        <w:tc>
          <w:tcPr>
            <w:tcW w:w="0" w:type="auto"/>
            <w:gridSpan w:val="2"/>
            <w:shd w:val="clear" w:color="auto" w:fill="BFBFBF" w:themeFill="background1" w:themeFillShade="BF"/>
            <w:vAlign w:val="center"/>
          </w:tcPr>
          <w:p w14:paraId="4DB193BD" w14:textId="77777777" w:rsidR="00CD2B72" w:rsidRPr="00FE5E17" w:rsidRDefault="00CD2B72" w:rsidP="008A1AF7">
            <w:pPr>
              <w:rPr>
                <w:rFonts w:ascii="Times New Roman" w:eastAsia="等线" w:hAnsi="Times New Roman"/>
                <w:b/>
                <w:bCs/>
                <w:szCs w:val="21"/>
                <w:lang w:eastAsia="zh-CN"/>
              </w:rPr>
            </w:pPr>
            <w:r w:rsidRPr="00FE5E17">
              <w:rPr>
                <w:rFonts w:ascii="Times New Roman" w:eastAsia="等线" w:hAnsi="Times New Roman"/>
                <w:b/>
                <w:bCs/>
                <w:szCs w:val="21"/>
                <w:lang w:eastAsia="zh-CN"/>
              </w:rPr>
              <w:t>Parameter</w:t>
            </w:r>
          </w:p>
        </w:tc>
        <w:tc>
          <w:tcPr>
            <w:tcW w:w="5939" w:type="dxa"/>
            <w:shd w:val="clear" w:color="auto" w:fill="BFBFBF" w:themeFill="background1" w:themeFillShade="BF"/>
            <w:vAlign w:val="center"/>
          </w:tcPr>
          <w:p w14:paraId="307D9B4B" w14:textId="77777777" w:rsidR="00CD2B72" w:rsidRPr="00FE5E17" w:rsidRDefault="00CD2B72" w:rsidP="008A1AF7">
            <w:pPr>
              <w:rPr>
                <w:rFonts w:ascii="Times New Roman" w:eastAsia="等线" w:hAnsi="Times New Roman"/>
                <w:b/>
                <w:bCs/>
                <w:szCs w:val="21"/>
                <w:lang w:eastAsia="zh-CN"/>
              </w:rPr>
            </w:pPr>
            <w:r w:rsidRPr="00FE5E17">
              <w:rPr>
                <w:rFonts w:ascii="Times New Roman" w:eastAsia="等线" w:hAnsi="Times New Roman"/>
                <w:b/>
                <w:bCs/>
                <w:szCs w:val="21"/>
                <w:lang w:eastAsia="zh-CN"/>
              </w:rPr>
              <w:t>Value</w:t>
            </w:r>
          </w:p>
        </w:tc>
      </w:tr>
      <w:tr w:rsidR="00CD2B72" w:rsidRPr="00FE5E17" w14:paraId="1E89B893" w14:textId="77777777" w:rsidTr="00B678F9">
        <w:trPr>
          <w:trHeight w:val="182"/>
          <w:jc w:val="center"/>
        </w:trPr>
        <w:tc>
          <w:tcPr>
            <w:tcW w:w="0" w:type="auto"/>
            <w:gridSpan w:val="2"/>
            <w:shd w:val="clear" w:color="auto" w:fill="auto"/>
            <w:vAlign w:val="center"/>
          </w:tcPr>
          <w:p w14:paraId="776DE100"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Carrier frequency</w:t>
            </w:r>
          </w:p>
        </w:tc>
        <w:tc>
          <w:tcPr>
            <w:tcW w:w="5939" w:type="dxa"/>
            <w:shd w:val="clear" w:color="auto" w:fill="auto"/>
            <w:vAlign w:val="center"/>
          </w:tcPr>
          <w:p w14:paraId="4D5DB230"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7GHz</w:t>
            </w:r>
          </w:p>
        </w:tc>
      </w:tr>
      <w:tr w:rsidR="00CD2B72" w:rsidRPr="00FE5E17" w14:paraId="532006E8" w14:textId="77777777" w:rsidTr="00B678F9">
        <w:trPr>
          <w:trHeight w:val="182"/>
          <w:jc w:val="center"/>
        </w:trPr>
        <w:tc>
          <w:tcPr>
            <w:tcW w:w="0" w:type="auto"/>
            <w:gridSpan w:val="2"/>
            <w:shd w:val="clear" w:color="auto" w:fill="auto"/>
            <w:vAlign w:val="center"/>
          </w:tcPr>
          <w:p w14:paraId="247AB0C7"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BS Layout</w:t>
            </w:r>
          </w:p>
        </w:tc>
        <w:tc>
          <w:tcPr>
            <w:tcW w:w="5939" w:type="dxa"/>
            <w:shd w:val="clear" w:color="auto" w:fill="auto"/>
            <w:vAlign w:val="center"/>
          </w:tcPr>
          <w:p w14:paraId="11DC7FD0"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Hexagonal grid, 3 sectors per site by 19 macro sites with wraparound.</w:t>
            </w:r>
          </w:p>
        </w:tc>
      </w:tr>
      <w:tr w:rsidR="00CD2B72" w:rsidRPr="00FE5E17" w14:paraId="740372F9" w14:textId="77777777" w:rsidTr="00B678F9">
        <w:trPr>
          <w:trHeight w:val="182"/>
          <w:jc w:val="center"/>
        </w:trPr>
        <w:tc>
          <w:tcPr>
            <w:tcW w:w="0" w:type="auto"/>
            <w:gridSpan w:val="2"/>
            <w:shd w:val="clear" w:color="auto" w:fill="auto"/>
            <w:vAlign w:val="center"/>
          </w:tcPr>
          <w:p w14:paraId="0EB5E2E7"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BS antenna height</w:t>
            </w:r>
          </w:p>
        </w:tc>
        <w:tc>
          <w:tcPr>
            <w:tcW w:w="5939" w:type="dxa"/>
            <w:shd w:val="clear" w:color="auto" w:fill="auto"/>
            <w:vAlign w:val="center"/>
          </w:tcPr>
          <w:p w14:paraId="72CE6B9E"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25m</w:t>
            </w:r>
          </w:p>
        </w:tc>
      </w:tr>
      <w:tr w:rsidR="00CD2B72" w:rsidRPr="00FE5E17" w14:paraId="015B6F07" w14:textId="77777777" w:rsidTr="00B678F9">
        <w:trPr>
          <w:trHeight w:val="182"/>
          <w:jc w:val="center"/>
        </w:trPr>
        <w:tc>
          <w:tcPr>
            <w:tcW w:w="0" w:type="auto"/>
            <w:gridSpan w:val="2"/>
            <w:shd w:val="clear" w:color="auto" w:fill="auto"/>
            <w:vAlign w:val="center"/>
          </w:tcPr>
          <w:p w14:paraId="435EADEC"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Inter-site distance (ISD)</w:t>
            </w:r>
          </w:p>
        </w:tc>
        <w:tc>
          <w:tcPr>
            <w:tcW w:w="5939" w:type="dxa"/>
            <w:shd w:val="clear" w:color="auto" w:fill="auto"/>
            <w:vAlign w:val="center"/>
          </w:tcPr>
          <w:p w14:paraId="22430D21"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200~500m</w:t>
            </w:r>
          </w:p>
        </w:tc>
      </w:tr>
      <w:tr w:rsidR="00CD2B72" w:rsidRPr="00FE5E17" w14:paraId="6BE17795" w14:textId="77777777" w:rsidTr="00B678F9">
        <w:trPr>
          <w:trHeight w:val="182"/>
          <w:jc w:val="center"/>
        </w:trPr>
        <w:tc>
          <w:tcPr>
            <w:tcW w:w="0" w:type="auto"/>
            <w:vMerge w:val="restart"/>
            <w:shd w:val="clear" w:color="auto" w:fill="auto"/>
            <w:vAlign w:val="center"/>
          </w:tcPr>
          <w:p w14:paraId="2BBF1053" w14:textId="77777777" w:rsidR="00CD2B72" w:rsidRPr="00FE5E17" w:rsidRDefault="00CD2B72" w:rsidP="008A1AF7">
            <w:pPr>
              <w:jc w:val="center"/>
              <w:rPr>
                <w:rFonts w:ascii="Times New Roman" w:eastAsia="等线" w:hAnsi="Times New Roman"/>
                <w:szCs w:val="21"/>
              </w:rPr>
            </w:pPr>
            <w:r w:rsidRPr="00FE5E17">
              <w:rPr>
                <w:rFonts w:ascii="Times New Roman" w:eastAsia="等线" w:hAnsi="Times New Roman"/>
                <w:szCs w:val="21"/>
              </w:rPr>
              <w:t>UT location</w:t>
            </w:r>
          </w:p>
        </w:tc>
        <w:tc>
          <w:tcPr>
            <w:tcW w:w="0" w:type="auto"/>
            <w:shd w:val="clear" w:color="auto" w:fill="auto"/>
            <w:vAlign w:val="center"/>
          </w:tcPr>
          <w:p w14:paraId="5BE1FD25"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Outdoor/indoor</w:t>
            </w:r>
          </w:p>
        </w:tc>
        <w:tc>
          <w:tcPr>
            <w:tcW w:w="5939" w:type="dxa"/>
            <w:shd w:val="clear" w:color="auto" w:fill="auto"/>
            <w:vAlign w:val="center"/>
          </w:tcPr>
          <w:p w14:paraId="07B9543E"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Outdoor and indoor</w:t>
            </w:r>
          </w:p>
        </w:tc>
      </w:tr>
      <w:tr w:rsidR="00CD2B72" w:rsidRPr="00FE5E17" w14:paraId="03AEEA4D" w14:textId="77777777" w:rsidTr="00B678F9">
        <w:trPr>
          <w:trHeight w:val="182"/>
          <w:jc w:val="center"/>
        </w:trPr>
        <w:tc>
          <w:tcPr>
            <w:tcW w:w="0" w:type="auto"/>
            <w:vMerge/>
            <w:shd w:val="clear" w:color="auto" w:fill="auto"/>
            <w:vAlign w:val="center"/>
          </w:tcPr>
          <w:p w14:paraId="43B57DA6" w14:textId="77777777" w:rsidR="00CD2B72" w:rsidRPr="00FE5E17" w:rsidRDefault="00CD2B72" w:rsidP="008A1AF7">
            <w:pPr>
              <w:rPr>
                <w:rFonts w:ascii="Times New Roman" w:eastAsia="等线" w:hAnsi="Times New Roman"/>
                <w:szCs w:val="21"/>
              </w:rPr>
            </w:pPr>
          </w:p>
        </w:tc>
        <w:tc>
          <w:tcPr>
            <w:tcW w:w="0" w:type="auto"/>
            <w:shd w:val="clear" w:color="auto" w:fill="auto"/>
            <w:vAlign w:val="center"/>
          </w:tcPr>
          <w:p w14:paraId="24A22026"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LOS/NLOS</w:t>
            </w:r>
          </w:p>
        </w:tc>
        <w:tc>
          <w:tcPr>
            <w:tcW w:w="5939" w:type="dxa"/>
            <w:shd w:val="clear" w:color="auto" w:fill="auto"/>
            <w:vAlign w:val="center"/>
          </w:tcPr>
          <w:p w14:paraId="7AB81948"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LOS and NLOS</w:t>
            </w:r>
          </w:p>
        </w:tc>
      </w:tr>
      <w:tr w:rsidR="00CD2B72" w:rsidRPr="00FE5E17" w14:paraId="027DD0E3" w14:textId="77777777" w:rsidTr="00B678F9">
        <w:trPr>
          <w:trHeight w:val="182"/>
          <w:jc w:val="center"/>
        </w:trPr>
        <w:tc>
          <w:tcPr>
            <w:tcW w:w="0" w:type="auto"/>
            <w:vMerge/>
            <w:shd w:val="clear" w:color="auto" w:fill="auto"/>
            <w:vAlign w:val="center"/>
          </w:tcPr>
          <w:p w14:paraId="685F4B49" w14:textId="77777777" w:rsidR="00CD2B72" w:rsidRPr="00FE5E17" w:rsidRDefault="00CD2B72" w:rsidP="008A1AF7">
            <w:pPr>
              <w:rPr>
                <w:rFonts w:ascii="Times New Roman" w:eastAsia="等线" w:hAnsi="Times New Roman"/>
                <w:szCs w:val="21"/>
              </w:rPr>
            </w:pPr>
          </w:p>
        </w:tc>
        <w:tc>
          <w:tcPr>
            <w:tcW w:w="0" w:type="auto"/>
            <w:shd w:val="clear" w:color="auto" w:fill="auto"/>
            <w:vAlign w:val="center"/>
          </w:tcPr>
          <w:p w14:paraId="2AD81C04"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 xml:space="preserve">Height </w:t>
            </w:r>
            <m:oMath>
              <m:sSub>
                <m:sSubPr>
                  <m:ctrlPr>
                    <w:rPr>
                      <w:rFonts w:ascii="Cambria Math" w:eastAsia="等线" w:hAnsi="Cambria Math"/>
                      <w:i/>
                      <w:szCs w:val="21"/>
                    </w:rPr>
                  </m:ctrlPr>
                </m:sSubPr>
                <m:e>
                  <m:r>
                    <w:rPr>
                      <w:rFonts w:ascii="Cambria Math" w:eastAsia="等线" w:hAnsi="Cambria Math"/>
                      <w:szCs w:val="21"/>
                    </w:rPr>
                    <m:t>h</m:t>
                  </m:r>
                </m:e>
                <m:sub>
                  <m:r>
                    <w:rPr>
                      <w:rFonts w:ascii="Cambria Math" w:eastAsia="等线" w:hAnsi="Cambria Math"/>
                      <w:szCs w:val="21"/>
                    </w:rPr>
                    <m:t>UT</m:t>
                  </m:r>
                </m:sub>
              </m:sSub>
            </m:oMath>
          </w:p>
        </w:tc>
        <w:tc>
          <w:tcPr>
            <w:tcW w:w="5939" w:type="dxa"/>
            <w:shd w:val="clear" w:color="auto" w:fill="auto"/>
            <w:vAlign w:val="center"/>
          </w:tcPr>
          <w:p w14:paraId="3FB79FE4"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1.5m</w:t>
            </w:r>
          </w:p>
        </w:tc>
      </w:tr>
      <w:tr w:rsidR="00CD2B72" w:rsidRPr="00FE5E17" w14:paraId="523B59E2" w14:textId="77777777" w:rsidTr="00B678F9">
        <w:trPr>
          <w:trHeight w:val="182"/>
          <w:jc w:val="center"/>
        </w:trPr>
        <w:tc>
          <w:tcPr>
            <w:tcW w:w="0" w:type="auto"/>
            <w:gridSpan w:val="2"/>
            <w:shd w:val="clear" w:color="auto" w:fill="auto"/>
            <w:vAlign w:val="center"/>
          </w:tcPr>
          <w:p w14:paraId="2FC34CE3"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Indoor UT ratio</w:t>
            </w:r>
          </w:p>
        </w:tc>
        <w:tc>
          <w:tcPr>
            <w:tcW w:w="5939" w:type="dxa"/>
            <w:shd w:val="clear" w:color="auto" w:fill="auto"/>
            <w:vAlign w:val="center"/>
          </w:tcPr>
          <w:p w14:paraId="726971B0"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80%</w:t>
            </w:r>
          </w:p>
        </w:tc>
      </w:tr>
      <w:tr w:rsidR="00CD2B72" w:rsidRPr="00FE5E17" w14:paraId="1036CCFA" w14:textId="77777777" w:rsidTr="00B678F9">
        <w:trPr>
          <w:trHeight w:val="182"/>
          <w:jc w:val="center"/>
        </w:trPr>
        <w:tc>
          <w:tcPr>
            <w:tcW w:w="0" w:type="auto"/>
            <w:gridSpan w:val="2"/>
            <w:shd w:val="clear" w:color="auto" w:fill="auto"/>
            <w:vAlign w:val="center"/>
          </w:tcPr>
          <w:p w14:paraId="49F41123"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 xml:space="preserve">Indoor UT distribution </w:t>
            </w:r>
          </w:p>
        </w:tc>
        <w:tc>
          <w:tcPr>
            <w:tcW w:w="5939" w:type="dxa"/>
            <w:shd w:val="clear" w:color="auto" w:fill="auto"/>
            <w:vAlign w:val="center"/>
          </w:tcPr>
          <w:p w14:paraId="334243FB"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Refer to 38.901</w:t>
            </w:r>
          </w:p>
        </w:tc>
      </w:tr>
      <w:tr w:rsidR="00CD2B72" w:rsidRPr="00FE5E17" w14:paraId="60EB246E" w14:textId="77777777" w:rsidTr="00B678F9">
        <w:trPr>
          <w:trHeight w:val="182"/>
          <w:jc w:val="center"/>
        </w:trPr>
        <w:tc>
          <w:tcPr>
            <w:tcW w:w="0" w:type="auto"/>
            <w:gridSpan w:val="2"/>
            <w:shd w:val="clear" w:color="auto" w:fill="auto"/>
            <w:vAlign w:val="center"/>
          </w:tcPr>
          <w:p w14:paraId="21624FAA"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UT mobility</w:t>
            </w:r>
          </w:p>
        </w:tc>
        <w:tc>
          <w:tcPr>
            <w:tcW w:w="5939" w:type="dxa"/>
            <w:shd w:val="clear" w:color="auto" w:fill="auto"/>
            <w:vAlign w:val="center"/>
          </w:tcPr>
          <w:p w14:paraId="5396F31D"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3 km/h for indoor UT</w:t>
            </w:r>
          </w:p>
          <w:p w14:paraId="60F98EE0"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30 km/h for outdoor UT</w:t>
            </w:r>
          </w:p>
        </w:tc>
      </w:tr>
      <w:tr w:rsidR="00CD2B72" w:rsidRPr="00FE5E17" w14:paraId="762778F9" w14:textId="77777777" w:rsidTr="00B678F9">
        <w:trPr>
          <w:trHeight w:val="182"/>
          <w:jc w:val="center"/>
        </w:trPr>
        <w:tc>
          <w:tcPr>
            <w:tcW w:w="0" w:type="auto"/>
            <w:gridSpan w:val="2"/>
            <w:shd w:val="clear" w:color="auto" w:fill="auto"/>
            <w:vAlign w:val="center"/>
          </w:tcPr>
          <w:p w14:paraId="37E16FDF" w14:textId="77777777" w:rsidR="00CD2B72" w:rsidRPr="00FE5E17" w:rsidRDefault="00CD2B72" w:rsidP="008A1AF7">
            <w:pPr>
              <w:rPr>
                <w:rFonts w:ascii="Times New Roman" w:eastAsia="等线" w:hAnsi="Times New Roman"/>
                <w:szCs w:val="21"/>
                <w:lang w:val="sv-SE"/>
              </w:rPr>
            </w:pPr>
            <w:r w:rsidRPr="00FE5E17">
              <w:rPr>
                <w:rFonts w:ascii="Times New Roman" w:eastAsia="等线" w:hAnsi="Times New Roman"/>
                <w:szCs w:val="21"/>
                <w:lang w:val="sv-SE"/>
              </w:rPr>
              <w:t>Min BS-UT distance (2D)</w:t>
            </w:r>
          </w:p>
        </w:tc>
        <w:tc>
          <w:tcPr>
            <w:tcW w:w="5939" w:type="dxa"/>
            <w:shd w:val="clear" w:color="auto" w:fill="auto"/>
            <w:vAlign w:val="center"/>
          </w:tcPr>
          <w:p w14:paraId="5E8D84AB"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35m</w:t>
            </w:r>
          </w:p>
        </w:tc>
      </w:tr>
      <w:tr w:rsidR="00CD2B72" w:rsidRPr="00FE5E17" w14:paraId="01717F16" w14:textId="77777777" w:rsidTr="00B678F9">
        <w:trPr>
          <w:trHeight w:val="182"/>
          <w:jc w:val="center"/>
        </w:trPr>
        <w:tc>
          <w:tcPr>
            <w:tcW w:w="0" w:type="auto"/>
            <w:gridSpan w:val="2"/>
            <w:shd w:val="clear" w:color="auto" w:fill="auto"/>
            <w:vAlign w:val="center"/>
          </w:tcPr>
          <w:p w14:paraId="6358D507" w14:textId="77777777" w:rsidR="00CD2B72" w:rsidRPr="00FE5E17" w:rsidRDefault="00CD2B72" w:rsidP="008A1AF7">
            <w:pPr>
              <w:rPr>
                <w:rFonts w:ascii="Times New Roman" w:eastAsia="等线" w:hAnsi="Times New Roman"/>
                <w:color w:val="000000"/>
                <w:szCs w:val="21"/>
              </w:rPr>
            </w:pPr>
            <w:r w:rsidRPr="00FE5E17">
              <w:rPr>
                <w:rFonts w:ascii="Times New Roman" w:eastAsia="等线" w:hAnsi="Times New Roman"/>
                <w:color w:val="000000"/>
                <w:szCs w:val="21"/>
              </w:rPr>
              <w:t>BS noise figure</w:t>
            </w:r>
          </w:p>
        </w:tc>
        <w:tc>
          <w:tcPr>
            <w:tcW w:w="5939" w:type="dxa"/>
            <w:shd w:val="clear" w:color="auto" w:fill="auto"/>
            <w:vAlign w:val="center"/>
          </w:tcPr>
          <w:p w14:paraId="61F14F06"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5dB</w:t>
            </w:r>
          </w:p>
        </w:tc>
      </w:tr>
      <w:tr w:rsidR="00CD2B72" w:rsidRPr="00FE5E17" w14:paraId="1B5DDEE2" w14:textId="77777777" w:rsidTr="00B678F9">
        <w:trPr>
          <w:trHeight w:val="182"/>
          <w:jc w:val="center"/>
        </w:trPr>
        <w:tc>
          <w:tcPr>
            <w:tcW w:w="0" w:type="auto"/>
            <w:gridSpan w:val="2"/>
            <w:shd w:val="clear" w:color="auto" w:fill="auto"/>
            <w:vAlign w:val="center"/>
          </w:tcPr>
          <w:p w14:paraId="7A2523AA" w14:textId="77777777" w:rsidR="00CD2B72" w:rsidRPr="00FE5E17" w:rsidRDefault="00CD2B72" w:rsidP="008A1AF7">
            <w:pPr>
              <w:rPr>
                <w:rFonts w:ascii="Times New Roman" w:eastAsia="等线" w:hAnsi="Times New Roman"/>
                <w:color w:val="000000"/>
                <w:szCs w:val="21"/>
              </w:rPr>
            </w:pPr>
            <w:r w:rsidRPr="00FE5E17">
              <w:rPr>
                <w:rFonts w:ascii="Times New Roman" w:eastAsia="等线" w:hAnsi="Times New Roman"/>
                <w:color w:val="000000"/>
                <w:szCs w:val="21"/>
              </w:rPr>
              <w:t>UT noise figure</w:t>
            </w:r>
          </w:p>
        </w:tc>
        <w:tc>
          <w:tcPr>
            <w:tcW w:w="5939" w:type="dxa"/>
            <w:shd w:val="clear" w:color="auto" w:fill="auto"/>
            <w:vAlign w:val="center"/>
          </w:tcPr>
          <w:p w14:paraId="7DD62532"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7dB</w:t>
            </w:r>
          </w:p>
        </w:tc>
      </w:tr>
    </w:tbl>
    <w:p w14:paraId="54EFC39A" w14:textId="5F0D16A3" w:rsidR="00CD2B72" w:rsidRPr="00FE5E17" w:rsidRDefault="00CD2B72" w:rsidP="00FE5E17">
      <w:pPr>
        <w:spacing w:before="240" w:after="120"/>
        <w:jc w:val="center"/>
        <w:rPr>
          <w:rFonts w:ascii="Times New Roman" w:hAnsi="Times New Roman"/>
          <w:szCs w:val="21"/>
        </w:rPr>
      </w:pPr>
      <w:r w:rsidRPr="00FE5E17">
        <w:rPr>
          <w:rFonts w:ascii="Times New Roman" w:eastAsia="等线" w:hAnsi="Times New Roman"/>
          <w:b/>
          <w:szCs w:val="21"/>
        </w:rPr>
        <w:t>Table 2</w:t>
      </w:r>
      <w:r w:rsidR="00B678F9" w:rsidRPr="00FE5E17">
        <w:rPr>
          <w:rFonts w:ascii="Times New Roman" w:eastAsia="等线" w:hAnsi="Times New Roman"/>
          <w:b/>
          <w:szCs w:val="21"/>
        </w:rPr>
        <w:t>.5</w:t>
      </w:r>
      <w:r w:rsidRPr="00FE5E17">
        <w:rPr>
          <w:rFonts w:ascii="Times New Roman" w:eastAsia="等线" w:hAnsi="Times New Roman"/>
          <w:b/>
          <w:szCs w:val="21"/>
        </w:rPr>
        <w:t>-2</w:t>
      </w:r>
      <w:r w:rsidR="003C7576" w:rsidRPr="00FE5E17">
        <w:rPr>
          <w:rFonts w:ascii="Times New Roman" w:eastAsiaTheme="majorEastAsia" w:hAnsi="Times New Roman"/>
          <w:b/>
          <w:bCs/>
        </w:rPr>
        <w:t xml:space="preserve">: </w:t>
      </w:r>
      <w:r w:rsidRPr="00FE5E17">
        <w:rPr>
          <w:rFonts w:ascii="Times New Roman" w:eastAsia="等线" w:hAnsi="Times New Roman"/>
          <w:b/>
          <w:szCs w:val="21"/>
        </w:rPr>
        <w:t xml:space="preserve">An example of evaluation assumptions for </w:t>
      </w:r>
      <w:proofErr w:type="spellStart"/>
      <w:r w:rsidRPr="00FE5E17">
        <w:rPr>
          <w:rFonts w:ascii="Times New Roman" w:eastAsia="等线" w:hAnsi="Times New Roman"/>
          <w:b/>
          <w:szCs w:val="21"/>
        </w:rPr>
        <w:t>InH</w:t>
      </w:r>
      <w:proofErr w:type="spellEnd"/>
    </w:p>
    <w:tbl>
      <w:tblPr>
        <w:tblW w:w="9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1876"/>
        <w:gridCol w:w="6015"/>
      </w:tblGrid>
      <w:tr w:rsidR="00CD2B72" w:rsidRPr="00FE5E17" w14:paraId="6A4BC2C2" w14:textId="77777777" w:rsidTr="00FE5E17">
        <w:trPr>
          <w:trHeight w:val="452"/>
          <w:jc w:val="center"/>
        </w:trPr>
        <w:tc>
          <w:tcPr>
            <w:tcW w:w="0" w:type="auto"/>
            <w:gridSpan w:val="2"/>
            <w:shd w:val="clear" w:color="auto" w:fill="BFBFBF" w:themeFill="background1" w:themeFillShade="BF"/>
            <w:vAlign w:val="center"/>
          </w:tcPr>
          <w:p w14:paraId="0D2FD5DF" w14:textId="77777777" w:rsidR="00CD2B72" w:rsidRPr="00FE5E17" w:rsidRDefault="00CD2B72" w:rsidP="008A1AF7">
            <w:pPr>
              <w:rPr>
                <w:rFonts w:ascii="Times New Roman" w:eastAsia="等线" w:hAnsi="Times New Roman"/>
                <w:b/>
                <w:bCs/>
                <w:szCs w:val="21"/>
              </w:rPr>
            </w:pPr>
            <w:r w:rsidRPr="00FE5E17">
              <w:rPr>
                <w:rFonts w:ascii="Times New Roman" w:eastAsia="等线" w:hAnsi="Times New Roman"/>
                <w:b/>
                <w:bCs/>
                <w:szCs w:val="21"/>
                <w:lang w:eastAsia="zh-CN"/>
              </w:rPr>
              <w:t>Parameter</w:t>
            </w:r>
          </w:p>
        </w:tc>
        <w:tc>
          <w:tcPr>
            <w:tcW w:w="0" w:type="auto"/>
            <w:shd w:val="clear" w:color="auto" w:fill="BFBFBF" w:themeFill="background1" w:themeFillShade="BF"/>
            <w:vAlign w:val="center"/>
          </w:tcPr>
          <w:p w14:paraId="7F2C8734"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b/>
                <w:bCs/>
                <w:szCs w:val="21"/>
                <w:lang w:eastAsia="zh-CN"/>
              </w:rPr>
              <w:t>Value</w:t>
            </w:r>
          </w:p>
        </w:tc>
      </w:tr>
      <w:tr w:rsidR="00CD2B72" w:rsidRPr="00FE5E17" w14:paraId="5A10BFA5" w14:textId="77777777" w:rsidTr="00FE5E17">
        <w:trPr>
          <w:trHeight w:val="172"/>
          <w:jc w:val="center"/>
        </w:trPr>
        <w:tc>
          <w:tcPr>
            <w:tcW w:w="0" w:type="auto"/>
            <w:gridSpan w:val="2"/>
            <w:shd w:val="clear" w:color="auto" w:fill="auto"/>
            <w:vAlign w:val="center"/>
          </w:tcPr>
          <w:p w14:paraId="777B89D4"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Carrier frequency</w:t>
            </w:r>
          </w:p>
        </w:tc>
        <w:tc>
          <w:tcPr>
            <w:tcW w:w="0" w:type="auto"/>
            <w:shd w:val="clear" w:color="auto" w:fill="auto"/>
            <w:vAlign w:val="center"/>
          </w:tcPr>
          <w:p w14:paraId="596385CC"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7GHz</w:t>
            </w:r>
          </w:p>
        </w:tc>
      </w:tr>
      <w:tr w:rsidR="00CD2B72" w:rsidRPr="00FE5E17" w14:paraId="43230BA5" w14:textId="77777777" w:rsidTr="00FE5E17">
        <w:trPr>
          <w:trHeight w:val="172"/>
          <w:jc w:val="center"/>
        </w:trPr>
        <w:tc>
          <w:tcPr>
            <w:tcW w:w="0" w:type="auto"/>
            <w:gridSpan w:val="2"/>
            <w:shd w:val="clear" w:color="auto" w:fill="auto"/>
            <w:vAlign w:val="center"/>
          </w:tcPr>
          <w:p w14:paraId="4F95034B"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BS Layout</w:t>
            </w:r>
          </w:p>
        </w:tc>
        <w:tc>
          <w:tcPr>
            <w:tcW w:w="0" w:type="auto"/>
            <w:shd w:val="clear" w:color="auto" w:fill="auto"/>
            <w:vAlign w:val="center"/>
          </w:tcPr>
          <w:p w14:paraId="22AC32BC" w14:textId="77777777" w:rsidR="00CD2B72" w:rsidRPr="00FE5E17" w:rsidRDefault="00CD2B72" w:rsidP="008A1AF7">
            <w:pPr>
              <w:rPr>
                <w:rFonts w:ascii="Times New Roman" w:eastAsia="宋体" w:hAnsi="Times New Roman"/>
                <w:szCs w:val="21"/>
              </w:rPr>
            </w:pPr>
            <w:r w:rsidRPr="00FE5E17">
              <w:rPr>
                <w:rFonts w:ascii="Times New Roman" w:eastAsia="宋体" w:hAnsi="Times New Roman"/>
                <w:szCs w:val="21"/>
              </w:rPr>
              <w:t>1 sector/site x 12 sites = 12 cells (without wrap around)</w:t>
            </w:r>
          </w:p>
        </w:tc>
      </w:tr>
      <w:tr w:rsidR="00CD2B72" w:rsidRPr="00FE5E17" w14:paraId="2E24F18A" w14:textId="77777777" w:rsidTr="00FE5E17">
        <w:trPr>
          <w:trHeight w:val="172"/>
          <w:jc w:val="center"/>
        </w:trPr>
        <w:tc>
          <w:tcPr>
            <w:tcW w:w="0" w:type="auto"/>
            <w:gridSpan w:val="2"/>
            <w:shd w:val="clear" w:color="auto" w:fill="auto"/>
            <w:vAlign w:val="center"/>
          </w:tcPr>
          <w:p w14:paraId="32829F5F"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lastRenderedPageBreak/>
              <w:t>BS antenna height</w:t>
            </w:r>
          </w:p>
        </w:tc>
        <w:tc>
          <w:tcPr>
            <w:tcW w:w="0" w:type="auto"/>
            <w:shd w:val="clear" w:color="auto" w:fill="auto"/>
            <w:vAlign w:val="center"/>
          </w:tcPr>
          <w:p w14:paraId="5828BE9A"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3m</w:t>
            </w:r>
          </w:p>
        </w:tc>
      </w:tr>
      <w:tr w:rsidR="00CD2B72" w:rsidRPr="00FE5E17" w14:paraId="1314A072" w14:textId="77777777" w:rsidTr="00FE5E17">
        <w:trPr>
          <w:trHeight w:val="172"/>
          <w:jc w:val="center"/>
        </w:trPr>
        <w:tc>
          <w:tcPr>
            <w:tcW w:w="0" w:type="auto"/>
            <w:gridSpan w:val="2"/>
            <w:shd w:val="clear" w:color="auto" w:fill="auto"/>
            <w:vAlign w:val="center"/>
          </w:tcPr>
          <w:p w14:paraId="5A52FB92"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Inter-BS (2D) distance</w:t>
            </w:r>
          </w:p>
        </w:tc>
        <w:tc>
          <w:tcPr>
            <w:tcW w:w="0" w:type="auto"/>
            <w:shd w:val="clear" w:color="auto" w:fill="auto"/>
            <w:vAlign w:val="center"/>
          </w:tcPr>
          <w:p w14:paraId="3C89F1F9"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20m</w:t>
            </w:r>
          </w:p>
        </w:tc>
      </w:tr>
      <w:tr w:rsidR="00CD2B72" w:rsidRPr="00FE5E17" w14:paraId="53DCF046" w14:textId="77777777" w:rsidTr="00FE5E17">
        <w:trPr>
          <w:trHeight w:val="172"/>
          <w:jc w:val="center"/>
        </w:trPr>
        <w:tc>
          <w:tcPr>
            <w:tcW w:w="0" w:type="auto"/>
            <w:vMerge w:val="restart"/>
            <w:shd w:val="clear" w:color="auto" w:fill="auto"/>
            <w:vAlign w:val="center"/>
          </w:tcPr>
          <w:p w14:paraId="195BF7BA" w14:textId="77777777" w:rsidR="00CD2B72" w:rsidRPr="00FE5E17" w:rsidRDefault="00CD2B72" w:rsidP="008A1AF7">
            <w:pPr>
              <w:jc w:val="center"/>
              <w:rPr>
                <w:rFonts w:ascii="Times New Roman" w:eastAsia="等线" w:hAnsi="Times New Roman"/>
                <w:szCs w:val="21"/>
              </w:rPr>
            </w:pPr>
            <w:r w:rsidRPr="00FE5E17">
              <w:rPr>
                <w:rFonts w:ascii="Times New Roman" w:eastAsia="等线" w:hAnsi="Times New Roman"/>
                <w:szCs w:val="21"/>
              </w:rPr>
              <w:t>UT location</w:t>
            </w:r>
          </w:p>
        </w:tc>
        <w:tc>
          <w:tcPr>
            <w:tcW w:w="0" w:type="auto"/>
            <w:shd w:val="clear" w:color="auto" w:fill="auto"/>
            <w:vAlign w:val="center"/>
          </w:tcPr>
          <w:p w14:paraId="783B6AE4"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Outdoor/indoor</w:t>
            </w:r>
          </w:p>
        </w:tc>
        <w:tc>
          <w:tcPr>
            <w:tcW w:w="0" w:type="auto"/>
            <w:shd w:val="clear" w:color="auto" w:fill="auto"/>
            <w:vAlign w:val="center"/>
          </w:tcPr>
          <w:p w14:paraId="1A80A23E"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100% indoor</w:t>
            </w:r>
          </w:p>
        </w:tc>
      </w:tr>
      <w:tr w:rsidR="00CD2B72" w:rsidRPr="00FE5E17" w14:paraId="56193A40" w14:textId="77777777" w:rsidTr="00FE5E17">
        <w:trPr>
          <w:trHeight w:val="172"/>
          <w:jc w:val="center"/>
        </w:trPr>
        <w:tc>
          <w:tcPr>
            <w:tcW w:w="0" w:type="auto"/>
            <w:vMerge/>
            <w:shd w:val="clear" w:color="auto" w:fill="auto"/>
            <w:vAlign w:val="center"/>
          </w:tcPr>
          <w:p w14:paraId="5DFA9FC5" w14:textId="77777777" w:rsidR="00CD2B72" w:rsidRPr="00FE5E17" w:rsidRDefault="00CD2B72" w:rsidP="008A1AF7">
            <w:pPr>
              <w:rPr>
                <w:rFonts w:ascii="Times New Roman" w:eastAsia="等线" w:hAnsi="Times New Roman"/>
                <w:szCs w:val="21"/>
              </w:rPr>
            </w:pPr>
          </w:p>
        </w:tc>
        <w:tc>
          <w:tcPr>
            <w:tcW w:w="0" w:type="auto"/>
            <w:shd w:val="clear" w:color="auto" w:fill="auto"/>
            <w:vAlign w:val="center"/>
          </w:tcPr>
          <w:p w14:paraId="72D02972"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LOS/NLOS</w:t>
            </w:r>
          </w:p>
        </w:tc>
        <w:tc>
          <w:tcPr>
            <w:tcW w:w="0" w:type="auto"/>
            <w:shd w:val="clear" w:color="auto" w:fill="auto"/>
            <w:vAlign w:val="center"/>
          </w:tcPr>
          <w:p w14:paraId="36D2F54C"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LOS and NLOS</w:t>
            </w:r>
          </w:p>
        </w:tc>
      </w:tr>
      <w:tr w:rsidR="00CD2B72" w:rsidRPr="00FE5E17" w14:paraId="6FC172EB" w14:textId="77777777" w:rsidTr="00FE5E17">
        <w:trPr>
          <w:trHeight w:val="172"/>
          <w:jc w:val="center"/>
        </w:trPr>
        <w:tc>
          <w:tcPr>
            <w:tcW w:w="0" w:type="auto"/>
            <w:vMerge/>
            <w:shd w:val="clear" w:color="auto" w:fill="auto"/>
            <w:vAlign w:val="center"/>
          </w:tcPr>
          <w:p w14:paraId="20DC9AB2" w14:textId="77777777" w:rsidR="00CD2B72" w:rsidRPr="00FE5E17" w:rsidRDefault="00CD2B72" w:rsidP="008A1AF7">
            <w:pPr>
              <w:rPr>
                <w:rFonts w:ascii="Times New Roman" w:eastAsia="等线" w:hAnsi="Times New Roman"/>
                <w:szCs w:val="21"/>
              </w:rPr>
            </w:pPr>
          </w:p>
        </w:tc>
        <w:tc>
          <w:tcPr>
            <w:tcW w:w="0" w:type="auto"/>
            <w:shd w:val="clear" w:color="auto" w:fill="auto"/>
            <w:vAlign w:val="center"/>
          </w:tcPr>
          <w:p w14:paraId="4A27524A"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 xml:space="preserve">Height </w:t>
            </w:r>
            <m:oMath>
              <m:sSub>
                <m:sSubPr>
                  <m:ctrlPr>
                    <w:rPr>
                      <w:rFonts w:ascii="Cambria Math" w:eastAsia="等线" w:hAnsi="Cambria Math"/>
                      <w:i/>
                      <w:szCs w:val="21"/>
                    </w:rPr>
                  </m:ctrlPr>
                </m:sSubPr>
                <m:e>
                  <m:r>
                    <w:rPr>
                      <w:rFonts w:ascii="Cambria Math" w:eastAsia="等线" w:hAnsi="Cambria Math"/>
                      <w:szCs w:val="21"/>
                    </w:rPr>
                    <m:t>h</m:t>
                  </m:r>
                </m:e>
                <m:sub>
                  <m:r>
                    <w:rPr>
                      <w:rFonts w:ascii="Cambria Math" w:eastAsia="等线" w:hAnsi="Cambria Math"/>
                      <w:szCs w:val="21"/>
                    </w:rPr>
                    <m:t>UT</m:t>
                  </m:r>
                </m:sub>
              </m:sSub>
            </m:oMath>
          </w:p>
        </w:tc>
        <w:tc>
          <w:tcPr>
            <w:tcW w:w="0" w:type="auto"/>
            <w:shd w:val="clear" w:color="auto" w:fill="auto"/>
            <w:vAlign w:val="center"/>
          </w:tcPr>
          <w:p w14:paraId="618CC07D"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1.5m</w:t>
            </w:r>
          </w:p>
        </w:tc>
      </w:tr>
      <w:tr w:rsidR="00CD2B72" w:rsidRPr="00FE5E17" w14:paraId="6D5FB5F6" w14:textId="77777777" w:rsidTr="00FE5E17">
        <w:trPr>
          <w:trHeight w:val="172"/>
          <w:jc w:val="center"/>
        </w:trPr>
        <w:tc>
          <w:tcPr>
            <w:tcW w:w="0" w:type="auto"/>
            <w:gridSpan w:val="2"/>
            <w:shd w:val="clear" w:color="auto" w:fill="auto"/>
            <w:vAlign w:val="center"/>
          </w:tcPr>
          <w:p w14:paraId="6B6296B5"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 xml:space="preserve">Indoor UT distribution </w:t>
            </w:r>
          </w:p>
        </w:tc>
        <w:tc>
          <w:tcPr>
            <w:tcW w:w="0" w:type="auto"/>
            <w:shd w:val="clear" w:color="auto" w:fill="auto"/>
            <w:vAlign w:val="center"/>
          </w:tcPr>
          <w:p w14:paraId="403C88FA"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Refer to 38.901</w:t>
            </w:r>
          </w:p>
        </w:tc>
      </w:tr>
      <w:tr w:rsidR="00CD2B72" w:rsidRPr="00FE5E17" w14:paraId="69E55757" w14:textId="77777777" w:rsidTr="00FE5E17">
        <w:trPr>
          <w:trHeight w:val="172"/>
          <w:jc w:val="center"/>
        </w:trPr>
        <w:tc>
          <w:tcPr>
            <w:tcW w:w="0" w:type="auto"/>
            <w:gridSpan w:val="2"/>
            <w:shd w:val="clear" w:color="auto" w:fill="auto"/>
            <w:vAlign w:val="center"/>
          </w:tcPr>
          <w:p w14:paraId="0BD481BA"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UT mobility</w:t>
            </w:r>
          </w:p>
        </w:tc>
        <w:tc>
          <w:tcPr>
            <w:tcW w:w="0" w:type="auto"/>
            <w:shd w:val="clear" w:color="auto" w:fill="auto"/>
            <w:vAlign w:val="center"/>
          </w:tcPr>
          <w:p w14:paraId="72816AA6"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 xml:space="preserve">3 km/h </w:t>
            </w:r>
          </w:p>
        </w:tc>
      </w:tr>
      <w:tr w:rsidR="00CD2B72" w:rsidRPr="00FE5E17" w14:paraId="56E5DDB5" w14:textId="77777777" w:rsidTr="00FE5E17">
        <w:trPr>
          <w:trHeight w:val="172"/>
          <w:jc w:val="center"/>
        </w:trPr>
        <w:tc>
          <w:tcPr>
            <w:tcW w:w="0" w:type="auto"/>
            <w:gridSpan w:val="2"/>
            <w:shd w:val="clear" w:color="auto" w:fill="auto"/>
            <w:vAlign w:val="center"/>
          </w:tcPr>
          <w:p w14:paraId="1E549A52" w14:textId="77777777" w:rsidR="00CD2B72" w:rsidRPr="00FE5E17" w:rsidRDefault="00CD2B72" w:rsidP="008A1AF7">
            <w:pPr>
              <w:rPr>
                <w:rFonts w:ascii="Times New Roman" w:eastAsia="等线" w:hAnsi="Times New Roman"/>
                <w:szCs w:val="21"/>
                <w:lang w:val="sv-SE"/>
              </w:rPr>
            </w:pPr>
            <w:r w:rsidRPr="00FE5E17">
              <w:rPr>
                <w:rFonts w:ascii="Times New Roman" w:eastAsia="等线" w:hAnsi="Times New Roman"/>
                <w:szCs w:val="21"/>
                <w:lang w:val="sv-SE"/>
              </w:rPr>
              <w:t>Min BS-UT distance (2D)</w:t>
            </w:r>
          </w:p>
        </w:tc>
        <w:tc>
          <w:tcPr>
            <w:tcW w:w="0" w:type="auto"/>
            <w:shd w:val="clear" w:color="auto" w:fill="auto"/>
            <w:vAlign w:val="center"/>
          </w:tcPr>
          <w:p w14:paraId="2EB0FCFA"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0m</w:t>
            </w:r>
          </w:p>
        </w:tc>
      </w:tr>
      <w:tr w:rsidR="00CD2B72" w:rsidRPr="00FE5E17" w14:paraId="1685F5BE" w14:textId="77777777" w:rsidTr="00FE5E17">
        <w:trPr>
          <w:trHeight w:val="172"/>
          <w:jc w:val="center"/>
        </w:trPr>
        <w:tc>
          <w:tcPr>
            <w:tcW w:w="0" w:type="auto"/>
            <w:gridSpan w:val="2"/>
            <w:shd w:val="clear" w:color="auto" w:fill="auto"/>
            <w:vAlign w:val="center"/>
          </w:tcPr>
          <w:p w14:paraId="4B774F41" w14:textId="77777777" w:rsidR="00CD2B72" w:rsidRPr="00FE5E17" w:rsidRDefault="00CD2B72" w:rsidP="008A1AF7">
            <w:pPr>
              <w:rPr>
                <w:rFonts w:ascii="Times New Roman" w:eastAsia="等线" w:hAnsi="Times New Roman"/>
                <w:color w:val="000000"/>
                <w:szCs w:val="21"/>
              </w:rPr>
            </w:pPr>
            <w:r w:rsidRPr="00FE5E17">
              <w:rPr>
                <w:rFonts w:ascii="Times New Roman" w:eastAsia="等线" w:hAnsi="Times New Roman"/>
                <w:color w:val="000000"/>
                <w:szCs w:val="21"/>
              </w:rPr>
              <w:t>BS noise figure</w:t>
            </w:r>
          </w:p>
        </w:tc>
        <w:tc>
          <w:tcPr>
            <w:tcW w:w="0" w:type="auto"/>
            <w:shd w:val="clear" w:color="auto" w:fill="auto"/>
            <w:vAlign w:val="center"/>
          </w:tcPr>
          <w:p w14:paraId="3B285D09"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5dB</w:t>
            </w:r>
          </w:p>
        </w:tc>
      </w:tr>
      <w:tr w:rsidR="00CD2B72" w:rsidRPr="00FE5E17" w14:paraId="767E66E9" w14:textId="77777777" w:rsidTr="00FE5E17">
        <w:trPr>
          <w:trHeight w:val="172"/>
          <w:jc w:val="center"/>
        </w:trPr>
        <w:tc>
          <w:tcPr>
            <w:tcW w:w="0" w:type="auto"/>
            <w:gridSpan w:val="2"/>
            <w:shd w:val="clear" w:color="auto" w:fill="auto"/>
            <w:vAlign w:val="center"/>
          </w:tcPr>
          <w:p w14:paraId="2C313AD7" w14:textId="77777777" w:rsidR="00CD2B72" w:rsidRPr="00FE5E17" w:rsidRDefault="00CD2B72" w:rsidP="008A1AF7">
            <w:pPr>
              <w:rPr>
                <w:rFonts w:ascii="Times New Roman" w:eastAsia="等线" w:hAnsi="Times New Roman"/>
                <w:color w:val="000000"/>
                <w:szCs w:val="21"/>
              </w:rPr>
            </w:pPr>
            <w:r w:rsidRPr="00FE5E17">
              <w:rPr>
                <w:rFonts w:ascii="Times New Roman" w:eastAsia="等线" w:hAnsi="Times New Roman"/>
                <w:color w:val="000000"/>
                <w:szCs w:val="21"/>
              </w:rPr>
              <w:t>UT noise figure</w:t>
            </w:r>
          </w:p>
        </w:tc>
        <w:tc>
          <w:tcPr>
            <w:tcW w:w="0" w:type="auto"/>
            <w:shd w:val="clear" w:color="auto" w:fill="auto"/>
            <w:vAlign w:val="center"/>
          </w:tcPr>
          <w:p w14:paraId="77AB0226" w14:textId="77777777" w:rsidR="00CD2B72" w:rsidRPr="00FE5E17" w:rsidRDefault="00CD2B72" w:rsidP="008A1AF7">
            <w:pPr>
              <w:rPr>
                <w:rFonts w:ascii="Times New Roman" w:eastAsia="等线" w:hAnsi="Times New Roman"/>
                <w:szCs w:val="21"/>
              </w:rPr>
            </w:pPr>
            <w:r w:rsidRPr="00FE5E17">
              <w:rPr>
                <w:rFonts w:ascii="Times New Roman" w:eastAsia="等线" w:hAnsi="Times New Roman"/>
                <w:szCs w:val="21"/>
              </w:rPr>
              <w:t>7dB</w:t>
            </w:r>
          </w:p>
        </w:tc>
      </w:tr>
    </w:tbl>
    <w:p w14:paraId="7DF919E3" w14:textId="0345D86A" w:rsidR="00D20258" w:rsidRPr="00FE5E17" w:rsidRDefault="005F71FE" w:rsidP="00FE5E17">
      <w:pPr>
        <w:pStyle w:val="1"/>
        <w:spacing w:before="240" w:after="120"/>
        <w:ind w:left="431" w:hanging="431"/>
        <w:jc w:val="both"/>
        <w:rPr>
          <w:rFonts w:ascii="Times New Roman" w:eastAsiaTheme="majorEastAsia" w:hAnsi="Times New Roman"/>
          <w:lang w:eastAsia="zh-CN"/>
        </w:rPr>
      </w:pPr>
      <w:r w:rsidRPr="00FE5E17">
        <w:rPr>
          <w:rFonts w:ascii="Times New Roman" w:eastAsiaTheme="majorEastAsia" w:hAnsi="Times New Roman"/>
          <w:lang w:eastAsia="zh-CN"/>
        </w:rPr>
        <w:t xml:space="preserve">Sensing evaluation </w:t>
      </w:r>
    </w:p>
    <w:p w14:paraId="68C6A375" w14:textId="77777777" w:rsidR="00CD2B72" w:rsidRPr="00FE5E17" w:rsidRDefault="00CD2B72" w:rsidP="00CD2B72">
      <w:pPr>
        <w:pStyle w:val="2"/>
        <w:spacing w:afterLines="50" w:after="120"/>
        <w:ind w:left="578" w:hanging="578"/>
        <w:rPr>
          <w:rFonts w:ascii="Times New Roman" w:eastAsiaTheme="majorEastAsia" w:hAnsi="Times New Roman"/>
          <w:lang w:eastAsia="zh-CN"/>
        </w:rPr>
      </w:pPr>
      <w:r w:rsidRPr="00FE5E17">
        <w:rPr>
          <w:rFonts w:ascii="Times New Roman" w:eastAsiaTheme="majorEastAsia" w:hAnsi="Times New Roman"/>
          <w:lang w:eastAsia="zh-CN"/>
        </w:rPr>
        <w:t>Use cases and scenarios</w:t>
      </w:r>
    </w:p>
    <w:p w14:paraId="2779A3C3" w14:textId="77777777" w:rsidR="00CD2B72" w:rsidRPr="00FE5E17" w:rsidRDefault="00CD2B72">
      <w:pPr>
        <w:pStyle w:val="ab"/>
        <w:spacing w:before="120" w:after="120"/>
        <w:jc w:val="both"/>
        <w:rPr>
          <w:rFonts w:ascii="Times New Roman" w:hAnsi="Times New Roman"/>
          <w:szCs w:val="21"/>
        </w:rPr>
      </w:pPr>
      <w:r w:rsidRPr="00FE5E17">
        <w:rPr>
          <w:rFonts w:ascii="Times New Roman" w:hAnsi="Times New Roman"/>
          <w:szCs w:val="21"/>
        </w:rPr>
        <w:t>Integrated Sensing and Communication (ISAC) is envisioned to become a key application for 6G. It extends and complements the communication oriented 3GPP system with new sensing capabilities for broader business opportunities with new use cases. Additionally, it can also be used to enhance the achievable air-interface performance for communication.</w:t>
      </w:r>
    </w:p>
    <w:p w14:paraId="008C24AB" w14:textId="77777777" w:rsidR="00CD2B72" w:rsidRPr="00FE5E17" w:rsidRDefault="00CD2B72">
      <w:pPr>
        <w:pStyle w:val="ab"/>
        <w:spacing w:before="120" w:after="120"/>
        <w:jc w:val="both"/>
        <w:rPr>
          <w:rFonts w:ascii="Times New Roman" w:hAnsi="Times New Roman"/>
          <w:szCs w:val="21"/>
        </w:rPr>
      </w:pPr>
      <w:r w:rsidRPr="00FE5E17">
        <w:rPr>
          <w:rFonts w:ascii="Times New Roman" w:hAnsi="Times New Roman"/>
          <w:szCs w:val="21"/>
        </w:rPr>
        <w:t xml:space="preserve">In SA1 TS 22.137 </w:t>
      </w:r>
      <w:r w:rsidRPr="00FE5E17">
        <w:rPr>
          <w:rFonts w:ascii="Times New Roman" w:hAnsi="Times New Roman"/>
          <w:szCs w:val="21"/>
        </w:rPr>
        <w:fldChar w:fldCharType="begin"/>
      </w:r>
      <w:r w:rsidRPr="00FE5E17">
        <w:rPr>
          <w:rFonts w:ascii="Times New Roman" w:hAnsi="Times New Roman"/>
          <w:szCs w:val="21"/>
        </w:rPr>
        <w:instrText xml:space="preserve"> REF _Ref101514732 \r \h  \* MERGEFORMAT </w:instrText>
      </w:r>
      <w:r w:rsidRPr="00FE5E17">
        <w:rPr>
          <w:rFonts w:ascii="Times New Roman" w:hAnsi="Times New Roman"/>
          <w:szCs w:val="21"/>
        </w:rPr>
      </w:r>
      <w:r w:rsidRPr="00FE5E17">
        <w:rPr>
          <w:rFonts w:ascii="Times New Roman" w:hAnsi="Times New Roman"/>
          <w:szCs w:val="21"/>
        </w:rPr>
        <w:fldChar w:fldCharType="separate"/>
      </w:r>
      <w:r w:rsidRPr="00FE5E17">
        <w:rPr>
          <w:rFonts w:ascii="Times New Roman" w:hAnsi="Times New Roman"/>
          <w:szCs w:val="21"/>
        </w:rPr>
        <w:t>[3]</w:t>
      </w:r>
      <w:r w:rsidRPr="00FE5E17">
        <w:rPr>
          <w:rFonts w:ascii="Times New Roman" w:hAnsi="Times New Roman"/>
          <w:szCs w:val="21"/>
        </w:rPr>
        <w:fldChar w:fldCharType="end"/>
      </w:r>
      <w:r w:rsidRPr="00FE5E17">
        <w:rPr>
          <w:rFonts w:ascii="Times New Roman" w:hAnsi="Times New Roman"/>
          <w:szCs w:val="21"/>
        </w:rPr>
        <w:t xml:space="preserve">, 30+ use cases are proposed for sensing, which are categorized into three groups, i.e., object detection and tracking, environment monitoring and motion monitoring. In addition, other advanced use cases are also suggested by different proponents, e.g., environment reconstruction. Among this wide spectrum of use cases, the RAN1 study on the Rel-19 ISAC channel model focused on the category of object detection/tracking and developed the channel model accordingly </w:t>
      </w:r>
      <w:r w:rsidRPr="00FE5E17">
        <w:rPr>
          <w:rFonts w:ascii="Times New Roman" w:hAnsi="Times New Roman"/>
          <w:szCs w:val="21"/>
        </w:rPr>
        <w:fldChar w:fldCharType="begin"/>
      </w:r>
      <w:r w:rsidRPr="00FE5E17">
        <w:rPr>
          <w:rFonts w:ascii="Times New Roman" w:hAnsi="Times New Roman"/>
          <w:szCs w:val="21"/>
        </w:rPr>
        <w:instrText xml:space="preserve"> REF _Ref204849112 \r \h  \* MERGEFORMAT </w:instrText>
      </w:r>
      <w:r w:rsidRPr="00FE5E17">
        <w:rPr>
          <w:rFonts w:ascii="Times New Roman" w:hAnsi="Times New Roman"/>
          <w:szCs w:val="21"/>
        </w:rPr>
      </w:r>
      <w:r w:rsidRPr="00FE5E17">
        <w:rPr>
          <w:rFonts w:ascii="Times New Roman" w:hAnsi="Times New Roman"/>
          <w:szCs w:val="21"/>
        </w:rPr>
        <w:fldChar w:fldCharType="separate"/>
      </w:r>
      <w:r w:rsidRPr="00FE5E17">
        <w:rPr>
          <w:rFonts w:ascii="Times New Roman" w:hAnsi="Times New Roman"/>
          <w:szCs w:val="21"/>
        </w:rPr>
        <w:t>[4]</w:t>
      </w:r>
      <w:r w:rsidRPr="00FE5E17">
        <w:rPr>
          <w:rFonts w:ascii="Times New Roman" w:hAnsi="Times New Roman"/>
          <w:szCs w:val="21"/>
        </w:rPr>
        <w:fldChar w:fldCharType="end"/>
      </w:r>
      <w:r w:rsidRPr="00FE5E17">
        <w:rPr>
          <w:rFonts w:ascii="Times New Roman" w:hAnsi="Times New Roman"/>
          <w:szCs w:val="21"/>
        </w:rPr>
        <w:t xml:space="preserve">. </w:t>
      </w:r>
    </w:p>
    <w:p w14:paraId="1B6769C6" w14:textId="77777777" w:rsidR="00CD2B72" w:rsidRPr="00FE5E17" w:rsidRDefault="00CD2B72">
      <w:pPr>
        <w:pStyle w:val="ab"/>
        <w:spacing w:before="120" w:after="120"/>
        <w:jc w:val="both"/>
        <w:rPr>
          <w:rFonts w:ascii="Times New Roman" w:hAnsi="Times New Roman"/>
          <w:szCs w:val="21"/>
        </w:rPr>
      </w:pPr>
      <w:r w:rsidRPr="00FE5E17">
        <w:rPr>
          <w:rFonts w:ascii="Times New Roman" w:hAnsi="Times New Roman"/>
          <w:szCs w:val="21"/>
        </w:rPr>
        <w:t>Within the developed channel model, different sensing scenarios are introduced and categorized by their type of sensing target, i.e., there are sensing scenarios for following different target types: UAV, automotive, human, AGV, and for objects creating hazard on road/railways.</w:t>
      </w:r>
    </w:p>
    <w:p w14:paraId="69518681" w14:textId="5606898C" w:rsidR="00CD2B72" w:rsidRPr="00FE5E17" w:rsidRDefault="00CD2B72">
      <w:pPr>
        <w:adjustRightInd w:val="0"/>
        <w:snapToGrid w:val="0"/>
        <w:spacing w:before="120" w:after="120"/>
        <w:jc w:val="both"/>
        <w:rPr>
          <w:rFonts w:ascii="Times New Roman" w:hAnsi="Times New Roman"/>
          <w:b/>
          <w:bCs/>
          <w:i/>
          <w:iCs/>
          <w:szCs w:val="21"/>
        </w:rPr>
      </w:pPr>
      <w:r w:rsidRPr="00FE5E17">
        <w:rPr>
          <w:rFonts w:ascii="Times New Roman" w:hAnsi="Times New Roman"/>
          <w:b/>
          <w:bCs/>
          <w:i/>
          <w:iCs/>
          <w:szCs w:val="21"/>
        </w:rPr>
        <w:t xml:space="preserve">Observation </w:t>
      </w:r>
      <w:r w:rsidRPr="00FE5E17">
        <w:rPr>
          <w:rFonts w:ascii="Times New Roman" w:hAnsi="Times New Roman"/>
          <w:b/>
          <w:bCs/>
          <w:i/>
          <w:iCs/>
          <w:szCs w:val="21"/>
        </w:rPr>
        <w:fldChar w:fldCharType="begin"/>
      </w:r>
      <w:r w:rsidRPr="00FE5E17">
        <w:rPr>
          <w:rFonts w:ascii="Times New Roman" w:hAnsi="Times New Roman"/>
          <w:b/>
          <w:bCs/>
          <w:i/>
          <w:iCs/>
          <w:szCs w:val="21"/>
        </w:rPr>
        <w:instrText xml:space="preserve"> SEQ Observation \* ARABIC </w:instrText>
      </w:r>
      <w:r w:rsidRPr="00FE5E17">
        <w:rPr>
          <w:rFonts w:ascii="Times New Roman" w:hAnsi="Times New Roman"/>
          <w:b/>
          <w:bCs/>
          <w:i/>
          <w:iCs/>
          <w:szCs w:val="21"/>
        </w:rPr>
        <w:fldChar w:fldCharType="separate"/>
      </w:r>
      <w:r w:rsidRPr="00FE5E17">
        <w:rPr>
          <w:rFonts w:ascii="Times New Roman" w:hAnsi="Times New Roman"/>
          <w:b/>
          <w:bCs/>
          <w:i/>
          <w:iCs/>
          <w:noProof/>
          <w:szCs w:val="21"/>
        </w:rPr>
        <w:t>1</w:t>
      </w:r>
      <w:r w:rsidRPr="00FE5E17">
        <w:rPr>
          <w:rFonts w:ascii="Times New Roman" w:hAnsi="Times New Roman"/>
          <w:b/>
          <w:bCs/>
          <w:i/>
          <w:iCs/>
          <w:szCs w:val="21"/>
        </w:rPr>
        <w:fldChar w:fldCharType="end"/>
      </w:r>
      <w:r w:rsidRPr="00FE5E17">
        <w:rPr>
          <w:rFonts w:ascii="Times New Roman" w:hAnsi="Times New Roman"/>
          <w:b/>
          <w:bCs/>
          <w:i/>
          <w:iCs/>
          <w:szCs w:val="21"/>
        </w:rPr>
        <w:t>: Among the wide set of 30+ sensing use cases discussed in SA1, RAN1 has focused in R19 on those related to object detection</w:t>
      </w:r>
      <w:r w:rsidR="00B012F7" w:rsidRPr="00FE5E17">
        <w:rPr>
          <w:rFonts w:ascii="Times New Roman" w:hAnsi="Times New Roman"/>
          <w:b/>
          <w:bCs/>
          <w:i/>
          <w:iCs/>
          <w:szCs w:val="21"/>
        </w:rPr>
        <w:t>/tracking</w:t>
      </w:r>
      <w:r w:rsidRPr="00FE5E17">
        <w:rPr>
          <w:rFonts w:ascii="Times New Roman" w:hAnsi="Times New Roman"/>
          <w:b/>
          <w:bCs/>
          <w:i/>
          <w:iCs/>
          <w:szCs w:val="21"/>
        </w:rPr>
        <w:t xml:space="preserve"> and developed the channel model accordingly for different types of sensing targets.</w:t>
      </w:r>
    </w:p>
    <w:p w14:paraId="77A1E355" w14:textId="77777777" w:rsidR="00CD2B72" w:rsidRPr="00FE5E17" w:rsidRDefault="00CD2B72">
      <w:pPr>
        <w:pStyle w:val="ab"/>
        <w:spacing w:before="120" w:after="120"/>
        <w:jc w:val="both"/>
        <w:rPr>
          <w:rFonts w:ascii="Times New Roman" w:hAnsi="Times New Roman"/>
          <w:szCs w:val="21"/>
        </w:rPr>
      </w:pPr>
      <w:r w:rsidRPr="00FE5E17">
        <w:rPr>
          <w:rFonts w:ascii="Times New Roman" w:hAnsi="Times New Roman"/>
          <w:szCs w:val="21"/>
        </w:rPr>
        <w:t>We propose to continue the 6G study following the track that RAN1 has taken during Rel-19 and for which the channel model already has been prepared. Thus, the use cases and sensing scenarios defined in Rel-19 ISAC SI should be used as starting point for 6G studies.</w:t>
      </w:r>
    </w:p>
    <w:p w14:paraId="189B1B95" w14:textId="298C0D3C" w:rsidR="00CD2B72" w:rsidRPr="00FE5E17" w:rsidRDefault="00CD2B72">
      <w:pPr>
        <w:overflowPunct w:val="0"/>
        <w:autoSpaceDE w:val="0"/>
        <w:autoSpaceDN w:val="0"/>
        <w:adjustRightInd w:val="0"/>
        <w:snapToGrid w:val="0"/>
        <w:spacing w:before="120" w:after="120"/>
        <w:jc w:val="both"/>
        <w:textAlignment w:val="baseline"/>
        <w:rPr>
          <w:rFonts w:ascii="Times New Roman" w:eastAsia="宋体" w:hAnsi="Times New Roman"/>
          <w:b/>
          <w:bCs/>
          <w:i/>
          <w:iCs/>
          <w:szCs w:val="21"/>
        </w:rPr>
      </w:pPr>
      <w:r w:rsidRPr="00FE5E17">
        <w:rPr>
          <w:rFonts w:ascii="Times New Roman" w:eastAsia="宋体" w:hAnsi="Times New Roman"/>
          <w:b/>
          <w:bCs/>
          <w:i/>
          <w:iCs/>
          <w:szCs w:val="21"/>
        </w:rPr>
        <w:t xml:space="preserve">Proposal </w:t>
      </w:r>
      <w:r w:rsidR="001C2707" w:rsidRPr="00FE5E17">
        <w:rPr>
          <w:rFonts w:ascii="Times New Roman" w:eastAsia="宋体" w:hAnsi="Times New Roman"/>
          <w:b/>
          <w:bCs/>
          <w:i/>
          <w:iCs/>
          <w:szCs w:val="21"/>
        </w:rPr>
        <w:t>8</w:t>
      </w:r>
      <w:r w:rsidRPr="00FE5E17">
        <w:rPr>
          <w:rFonts w:ascii="Times New Roman" w:eastAsia="宋体" w:hAnsi="Times New Roman"/>
          <w:b/>
          <w:bCs/>
          <w:i/>
          <w:iCs/>
          <w:szCs w:val="21"/>
        </w:rPr>
        <w:t xml:space="preserve">: In the 6G sensing study of Rel-20, </w:t>
      </w:r>
    </w:p>
    <w:p w14:paraId="117DE598" w14:textId="77777777" w:rsidR="00CD2B72" w:rsidRPr="00FE5E17" w:rsidRDefault="00CD2B72">
      <w:pPr>
        <w:pStyle w:val="aff"/>
        <w:numPr>
          <w:ilvl w:val="0"/>
          <w:numId w:val="15"/>
        </w:numPr>
        <w:overflowPunct w:val="0"/>
        <w:autoSpaceDE w:val="0"/>
        <w:autoSpaceDN w:val="0"/>
        <w:adjustRightInd w:val="0"/>
        <w:snapToGrid w:val="0"/>
        <w:spacing w:before="120" w:after="120"/>
        <w:ind w:firstLineChars="0"/>
        <w:jc w:val="both"/>
        <w:textAlignment w:val="baseline"/>
        <w:rPr>
          <w:rFonts w:ascii="Times New Roman" w:eastAsia="宋体" w:hAnsi="Times New Roman"/>
          <w:b/>
          <w:bCs/>
          <w:i/>
          <w:iCs/>
          <w:szCs w:val="21"/>
        </w:rPr>
      </w:pPr>
      <w:r w:rsidRPr="00FE5E17">
        <w:rPr>
          <w:rFonts w:ascii="Times New Roman" w:eastAsia="宋体" w:hAnsi="Times New Roman"/>
          <w:b/>
          <w:bCs/>
          <w:i/>
          <w:iCs/>
          <w:szCs w:val="21"/>
        </w:rPr>
        <w:t xml:space="preserve">RAN1 prioritizes use cases for object detection/tracking </w:t>
      </w:r>
    </w:p>
    <w:p w14:paraId="44BA35B5" w14:textId="7CE48F83" w:rsidR="00CD2B72" w:rsidRPr="00FE5E17" w:rsidRDefault="00CD2B72" w:rsidP="00FE5E17">
      <w:pPr>
        <w:pStyle w:val="aff"/>
        <w:numPr>
          <w:ilvl w:val="0"/>
          <w:numId w:val="15"/>
        </w:numPr>
        <w:overflowPunct w:val="0"/>
        <w:autoSpaceDE w:val="0"/>
        <w:autoSpaceDN w:val="0"/>
        <w:adjustRightInd w:val="0"/>
        <w:snapToGrid w:val="0"/>
        <w:spacing w:before="120" w:after="120"/>
        <w:ind w:firstLineChars="0"/>
        <w:jc w:val="both"/>
        <w:textAlignment w:val="baseline"/>
        <w:rPr>
          <w:rFonts w:ascii="Times New Roman" w:eastAsia="宋体" w:hAnsi="Times New Roman"/>
          <w:b/>
          <w:bCs/>
          <w:i/>
          <w:iCs/>
          <w:sz w:val="22"/>
        </w:rPr>
      </w:pPr>
      <w:r w:rsidRPr="00FE5E17">
        <w:rPr>
          <w:rFonts w:ascii="Times New Roman" w:eastAsia="宋体" w:hAnsi="Times New Roman"/>
          <w:b/>
          <w:bCs/>
          <w:i/>
          <w:iCs/>
          <w:szCs w:val="21"/>
        </w:rPr>
        <w:t>The sensing scenarios defined in Rel-19 SI on ISAC CM are used as starting point, i.e., sensing scenarios for following target types are studied: UAV, automotive, human, and objects creating hazard on road/railways.</w:t>
      </w:r>
    </w:p>
    <w:p w14:paraId="36AB2D2F" w14:textId="77777777" w:rsidR="00CD2B72" w:rsidRPr="00FE5E17" w:rsidRDefault="00CD2B72" w:rsidP="00FE5E17">
      <w:pPr>
        <w:pStyle w:val="2"/>
        <w:spacing w:before="240"/>
        <w:ind w:left="578" w:hanging="578"/>
        <w:rPr>
          <w:rFonts w:ascii="Times New Roman" w:eastAsiaTheme="majorEastAsia" w:hAnsi="Times New Roman"/>
          <w:lang w:eastAsia="zh-CN"/>
        </w:rPr>
      </w:pPr>
      <w:r w:rsidRPr="00FE5E17">
        <w:rPr>
          <w:rFonts w:ascii="Times New Roman" w:eastAsiaTheme="majorEastAsia" w:hAnsi="Times New Roman"/>
          <w:lang w:eastAsia="zh-CN"/>
        </w:rPr>
        <w:t>Sensing Modes</w:t>
      </w:r>
    </w:p>
    <w:p w14:paraId="5FF1220A" w14:textId="77777777" w:rsidR="00CD2B72" w:rsidRPr="00FE5E17" w:rsidRDefault="00CD2B72" w:rsidP="00FE5E17">
      <w:pPr>
        <w:pStyle w:val="ab"/>
        <w:spacing w:before="120" w:after="120"/>
        <w:jc w:val="both"/>
        <w:rPr>
          <w:rFonts w:ascii="Times New Roman" w:hAnsi="Times New Roman"/>
          <w:szCs w:val="21"/>
        </w:rPr>
      </w:pPr>
      <w:r w:rsidRPr="00FE5E17">
        <w:rPr>
          <w:rFonts w:ascii="Times New Roman" w:hAnsi="Times New Roman"/>
          <w:szCs w:val="21"/>
        </w:rPr>
        <w:t xml:space="preserve">TRPs and/or UEs can be used as sensing transmitter/receiver. In 5GA, only the performance of </w:t>
      </w:r>
      <w:proofErr w:type="spellStart"/>
      <w:r w:rsidRPr="00FE5E17">
        <w:rPr>
          <w:rFonts w:ascii="Times New Roman" w:hAnsi="Times New Roman"/>
          <w:szCs w:val="21"/>
        </w:rPr>
        <w:t>gNB</w:t>
      </w:r>
      <w:proofErr w:type="spellEnd"/>
      <w:r w:rsidRPr="00FE5E17">
        <w:rPr>
          <w:rFonts w:ascii="Times New Roman" w:hAnsi="Times New Roman"/>
          <w:szCs w:val="21"/>
        </w:rPr>
        <w:t xml:space="preserve"> monostatic sensing is evaluated. For 6G, this scope should be extended largely. In our view, all sensing modes, i.e., TRP monostatic, TRP-TRP bistatic, UE monostatic, TRP-UE bistatic, UE-TRP bistatic, UE-UE bistatic (</w:t>
      </w:r>
      <w:proofErr w:type="spellStart"/>
      <w:r w:rsidRPr="00FE5E17">
        <w:rPr>
          <w:rFonts w:ascii="Times New Roman" w:hAnsi="Times New Roman"/>
          <w:szCs w:val="21"/>
        </w:rPr>
        <w:t>Uu</w:t>
      </w:r>
      <w:proofErr w:type="spellEnd"/>
      <w:r w:rsidRPr="00FE5E17">
        <w:rPr>
          <w:rFonts w:ascii="Times New Roman" w:hAnsi="Times New Roman"/>
          <w:szCs w:val="21"/>
        </w:rPr>
        <w:t xml:space="preserve"> based) can be considered. This includes also cooperative</w:t>
      </w:r>
      <w:r w:rsidRPr="00FE5E17" w:rsidDel="006B24C2">
        <w:rPr>
          <w:rFonts w:ascii="Times New Roman" w:hAnsi="Times New Roman"/>
          <w:szCs w:val="21"/>
        </w:rPr>
        <w:t xml:space="preserve"> </w:t>
      </w:r>
      <w:r w:rsidRPr="00FE5E17">
        <w:rPr>
          <w:rFonts w:ascii="Times New Roman" w:hAnsi="Times New Roman"/>
          <w:szCs w:val="21"/>
        </w:rPr>
        <w:t>sensing and/or multi-static approaches to further enhance the achievable performance and efficiency.</w:t>
      </w:r>
    </w:p>
    <w:p w14:paraId="40B3BBCA" w14:textId="676287D4" w:rsidR="00CD2B72" w:rsidRPr="00FE5E17" w:rsidRDefault="00CD2B72" w:rsidP="00FE5E17">
      <w:pPr>
        <w:overflowPunct w:val="0"/>
        <w:autoSpaceDE w:val="0"/>
        <w:autoSpaceDN w:val="0"/>
        <w:adjustRightInd w:val="0"/>
        <w:snapToGrid w:val="0"/>
        <w:spacing w:before="120" w:after="120"/>
        <w:jc w:val="both"/>
        <w:textAlignment w:val="baseline"/>
        <w:rPr>
          <w:rFonts w:ascii="Times New Roman" w:eastAsia="宋体" w:hAnsi="Times New Roman"/>
          <w:b/>
          <w:bCs/>
          <w:i/>
          <w:iCs/>
          <w:szCs w:val="21"/>
        </w:rPr>
      </w:pPr>
      <w:r w:rsidRPr="00FE5E17">
        <w:rPr>
          <w:rFonts w:ascii="Times New Roman" w:eastAsia="宋体" w:hAnsi="Times New Roman"/>
          <w:b/>
          <w:bCs/>
          <w:i/>
          <w:iCs/>
          <w:szCs w:val="21"/>
        </w:rPr>
        <w:t xml:space="preserve">Proposal </w:t>
      </w:r>
      <w:r w:rsidR="001C2707" w:rsidRPr="00FE5E17">
        <w:rPr>
          <w:rFonts w:ascii="Times New Roman" w:eastAsia="宋体" w:hAnsi="Times New Roman"/>
          <w:b/>
          <w:bCs/>
          <w:i/>
          <w:iCs/>
          <w:szCs w:val="21"/>
        </w:rPr>
        <w:t>9</w:t>
      </w:r>
      <w:r w:rsidRPr="00FE5E17">
        <w:rPr>
          <w:rFonts w:ascii="Times New Roman" w:eastAsia="宋体" w:hAnsi="Times New Roman"/>
          <w:b/>
          <w:bCs/>
          <w:i/>
          <w:iCs/>
          <w:szCs w:val="21"/>
        </w:rPr>
        <w:t xml:space="preserve">: All sensing modes, i.e., </w:t>
      </w:r>
      <w:r w:rsidRPr="00FE5E17">
        <w:rPr>
          <w:rFonts w:ascii="Times New Roman" w:eastAsia="宋体" w:hAnsi="Times New Roman"/>
          <w:b/>
          <w:bCs/>
          <w:i/>
          <w:iCs/>
          <w:kern w:val="2"/>
          <w:szCs w:val="21"/>
          <w:lang w:val="en-US" w:eastAsia="zh-CN"/>
        </w:rPr>
        <w:t>TRP monostatic, TRP-TRP bistatic, UE monostatic, TRP-UE bistatic, UE-TRP bistatic, UE-UE bistatic (</w:t>
      </w:r>
      <w:proofErr w:type="spellStart"/>
      <w:r w:rsidRPr="00FE5E17">
        <w:rPr>
          <w:rFonts w:ascii="Times New Roman" w:eastAsia="宋体" w:hAnsi="Times New Roman"/>
          <w:b/>
          <w:bCs/>
          <w:i/>
          <w:iCs/>
          <w:kern w:val="2"/>
          <w:szCs w:val="21"/>
          <w:lang w:val="en-US" w:eastAsia="zh-CN"/>
        </w:rPr>
        <w:t>Uu</w:t>
      </w:r>
      <w:proofErr w:type="spellEnd"/>
      <w:r w:rsidRPr="00FE5E17">
        <w:rPr>
          <w:rFonts w:ascii="Times New Roman" w:eastAsia="宋体" w:hAnsi="Times New Roman"/>
          <w:b/>
          <w:bCs/>
          <w:i/>
          <w:iCs/>
          <w:kern w:val="2"/>
          <w:szCs w:val="21"/>
          <w:lang w:val="en-US" w:eastAsia="zh-CN"/>
        </w:rPr>
        <w:t xml:space="preserve"> based) can be considered</w:t>
      </w:r>
      <w:r w:rsidRPr="00FE5E17">
        <w:rPr>
          <w:rFonts w:ascii="Times New Roman" w:eastAsia="宋体" w:hAnsi="Times New Roman"/>
          <w:b/>
          <w:bCs/>
          <w:i/>
          <w:iCs/>
          <w:szCs w:val="21"/>
        </w:rPr>
        <w:t xml:space="preserve"> in the 6G studies.</w:t>
      </w:r>
    </w:p>
    <w:p w14:paraId="4A380C46" w14:textId="3EFA6FEB" w:rsidR="00CD2B72" w:rsidRPr="00FE5E17" w:rsidRDefault="00CD2B72" w:rsidP="00FE5E17">
      <w:pPr>
        <w:overflowPunct w:val="0"/>
        <w:autoSpaceDE w:val="0"/>
        <w:autoSpaceDN w:val="0"/>
        <w:adjustRightInd w:val="0"/>
        <w:snapToGrid w:val="0"/>
        <w:spacing w:before="120" w:after="120"/>
        <w:jc w:val="both"/>
        <w:textAlignment w:val="baseline"/>
        <w:rPr>
          <w:rFonts w:ascii="Times New Roman" w:eastAsia="宋体" w:hAnsi="Times New Roman"/>
          <w:b/>
          <w:bCs/>
          <w:i/>
          <w:iCs/>
          <w:szCs w:val="21"/>
        </w:rPr>
      </w:pPr>
      <w:r w:rsidRPr="00FE5E17">
        <w:rPr>
          <w:rFonts w:ascii="Times New Roman" w:eastAsia="宋体" w:hAnsi="Times New Roman"/>
          <w:b/>
          <w:bCs/>
          <w:i/>
          <w:iCs/>
          <w:szCs w:val="21"/>
        </w:rPr>
        <w:t xml:space="preserve">Proposal </w:t>
      </w:r>
      <w:r w:rsidR="001C2707" w:rsidRPr="00FE5E17">
        <w:rPr>
          <w:rFonts w:ascii="Times New Roman" w:eastAsia="宋体" w:hAnsi="Times New Roman"/>
          <w:b/>
          <w:bCs/>
          <w:i/>
          <w:iCs/>
          <w:szCs w:val="21"/>
        </w:rPr>
        <w:t>10</w:t>
      </w:r>
      <w:r w:rsidRPr="00FE5E17">
        <w:rPr>
          <w:rFonts w:ascii="Times New Roman" w:eastAsia="宋体" w:hAnsi="Times New Roman"/>
          <w:b/>
          <w:bCs/>
          <w:i/>
          <w:iCs/>
          <w:szCs w:val="21"/>
        </w:rPr>
        <w:t xml:space="preserve">: </w:t>
      </w:r>
      <w:r w:rsidRPr="00FE5E17">
        <w:rPr>
          <w:rFonts w:ascii="Times New Roman" w:hAnsi="Times New Roman"/>
          <w:b/>
          <w:bCs/>
          <w:i/>
          <w:iCs/>
          <w:szCs w:val="21"/>
        </w:rPr>
        <w:t>Cooperative</w:t>
      </w:r>
      <w:r w:rsidRPr="00FE5E17" w:rsidDel="006B24C2">
        <w:rPr>
          <w:rFonts w:ascii="Times New Roman" w:hAnsi="Times New Roman"/>
          <w:b/>
          <w:bCs/>
          <w:i/>
          <w:iCs/>
          <w:szCs w:val="21"/>
        </w:rPr>
        <w:t xml:space="preserve"> </w:t>
      </w:r>
      <w:r w:rsidRPr="00FE5E17">
        <w:rPr>
          <w:rFonts w:ascii="Times New Roman" w:hAnsi="Times New Roman"/>
          <w:b/>
          <w:bCs/>
          <w:i/>
          <w:iCs/>
          <w:szCs w:val="21"/>
        </w:rPr>
        <w:t>sensing and/or multi-static sensing can be included in 6G studies</w:t>
      </w:r>
      <w:r w:rsidRPr="00FE5E17">
        <w:rPr>
          <w:rFonts w:ascii="Times New Roman" w:eastAsia="宋体" w:hAnsi="Times New Roman"/>
          <w:b/>
          <w:bCs/>
          <w:i/>
          <w:iCs/>
          <w:szCs w:val="21"/>
        </w:rPr>
        <w:t>.</w:t>
      </w:r>
    </w:p>
    <w:p w14:paraId="633BB5BD" w14:textId="77777777" w:rsidR="00CD2B72" w:rsidRPr="00FE5E17" w:rsidRDefault="00CD2B72" w:rsidP="00FE5E17">
      <w:pPr>
        <w:overflowPunct w:val="0"/>
        <w:autoSpaceDE w:val="0"/>
        <w:autoSpaceDN w:val="0"/>
        <w:adjustRightInd w:val="0"/>
        <w:snapToGrid w:val="0"/>
        <w:spacing w:before="120" w:after="120"/>
        <w:textAlignment w:val="baseline"/>
        <w:rPr>
          <w:rFonts w:ascii="Times New Roman" w:eastAsia="宋体" w:hAnsi="Times New Roman"/>
          <w:b/>
          <w:bCs/>
          <w:i/>
          <w:iCs/>
          <w:szCs w:val="21"/>
        </w:rPr>
      </w:pPr>
    </w:p>
    <w:p w14:paraId="04B80B79" w14:textId="77777777" w:rsidR="00CD2B72" w:rsidRPr="00FE5E17" w:rsidRDefault="00CD2B72" w:rsidP="00FE5E17">
      <w:pPr>
        <w:pStyle w:val="2"/>
        <w:spacing w:before="240"/>
        <w:ind w:left="578" w:hanging="578"/>
        <w:rPr>
          <w:rFonts w:ascii="Times New Roman" w:eastAsiaTheme="majorEastAsia" w:hAnsi="Times New Roman"/>
          <w:lang w:eastAsia="zh-CN"/>
        </w:rPr>
      </w:pPr>
      <w:r w:rsidRPr="00FE5E17">
        <w:rPr>
          <w:rFonts w:ascii="Times New Roman" w:eastAsiaTheme="majorEastAsia" w:hAnsi="Times New Roman"/>
          <w:lang w:eastAsia="zh-CN"/>
        </w:rPr>
        <w:lastRenderedPageBreak/>
        <w:t>Representable cases for evaluation</w:t>
      </w:r>
    </w:p>
    <w:p w14:paraId="239CE572" w14:textId="75BF46E1" w:rsidR="00CD2B72" w:rsidRPr="00FE5E17" w:rsidRDefault="00CD2B72">
      <w:pPr>
        <w:spacing w:before="120" w:after="120"/>
        <w:jc w:val="both"/>
        <w:rPr>
          <w:rFonts w:ascii="Times New Roman" w:eastAsiaTheme="majorEastAsia" w:hAnsi="Times New Roman"/>
          <w:color w:val="000000" w:themeColor="text1"/>
          <w:szCs w:val="21"/>
        </w:rPr>
      </w:pPr>
      <w:r w:rsidRPr="00FE5E17">
        <w:rPr>
          <w:rFonts w:ascii="Times New Roman" w:hAnsi="Times New Roman"/>
          <w:szCs w:val="21"/>
        </w:rPr>
        <w:t xml:space="preserve">TRPs and/or UEs can be used as sensing transmitter/receiver. In 5GA, only the performance of </w:t>
      </w:r>
      <w:proofErr w:type="spellStart"/>
      <w:r w:rsidRPr="00FE5E17">
        <w:rPr>
          <w:rFonts w:ascii="Times New Roman" w:hAnsi="Times New Roman"/>
          <w:szCs w:val="21"/>
        </w:rPr>
        <w:t>gNB</w:t>
      </w:r>
      <w:proofErr w:type="spellEnd"/>
      <w:r w:rsidRPr="00FE5E17">
        <w:rPr>
          <w:rFonts w:ascii="Times New Roman" w:hAnsi="Times New Roman"/>
          <w:szCs w:val="21"/>
        </w:rPr>
        <w:t xml:space="preserve"> monostatic sensing will be evaluated </w:t>
      </w:r>
      <w:r w:rsidRPr="00FE5E17">
        <w:rPr>
          <w:rFonts w:ascii="Times New Roman" w:hAnsi="Times New Roman"/>
          <w:szCs w:val="21"/>
        </w:rPr>
        <w:fldChar w:fldCharType="begin"/>
      </w:r>
      <w:r w:rsidRPr="00FE5E17">
        <w:rPr>
          <w:rFonts w:ascii="Times New Roman" w:hAnsi="Times New Roman"/>
          <w:szCs w:val="21"/>
        </w:rPr>
        <w:instrText xml:space="preserve"> REF _Ref206065411 \r \h  \* MERGEFORMAT </w:instrText>
      </w:r>
      <w:r w:rsidRPr="00FE5E17">
        <w:rPr>
          <w:rFonts w:ascii="Times New Roman" w:hAnsi="Times New Roman"/>
          <w:szCs w:val="21"/>
        </w:rPr>
      </w:r>
      <w:r w:rsidRPr="00FE5E17">
        <w:rPr>
          <w:rFonts w:ascii="Times New Roman" w:hAnsi="Times New Roman"/>
          <w:szCs w:val="21"/>
        </w:rPr>
        <w:fldChar w:fldCharType="separate"/>
      </w:r>
      <w:r w:rsidRPr="00FE5E17">
        <w:rPr>
          <w:rFonts w:ascii="Times New Roman" w:hAnsi="Times New Roman"/>
          <w:szCs w:val="21"/>
        </w:rPr>
        <w:t>[5]</w:t>
      </w:r>
      <w:r w:rsidRPr="00FE5E17">
        <w:rPr>
          <w:rFonts w:ascii="Times New Roman" w:hAnsi="Times New Roman"/>
          <w:szCs w:val="21"/>
        </w:rPr>
        <w:fldChar w:fldCharType="end"/>
      </w:r>
      <w:r w:rsidRPr="00FE5E17">
        <w:rPr>
          <w:rFonts w:ascii="Times New Roman" w:hAnsi="Times New Roman"/>
          <w:szCs w:val="21"/>
        </w:rPr>
        <w:t xml:space="preserve">. </w:t>
      </w:r>
    </w:p>
    <w:p w14:paraId="551AFAA3" w14:textId="77777777" w:rsidR="00CD2B72" w:rsidRPr="00FE5E17" w:rsidRDefault="00CD2B72">
      <w:pPr>
        <w:pStyle w:val="ab"/>
        <w:spacing w:before="120" w:after="120"/>
        <w:jc w:val="both"/>
        <w:rPr>
          <w:rFonts w:ascii="Times New Roman" w:hAnsi="Times New Roman"/>
          <w:szCs w:val="21"/>
        </w:rPr>
      </w:pPr>
      <w:r w:rsidRPr="00FE5E17">
        <w:rPr>
          <w:rFonts w:ascii="Times New Roman" w:hAnsi="Times New Roman"/>
          <w:szCs w:val="21"/>
          <w:lang w:val="en-US"/>
        </w:rPr>
        <w:t xml:space="preserve">3GPP considers a </w:t>
      </w:r>
      <w:r w:rsidRPr="00FE5E17">
        <w:rPr>
          <w:rFonts w:ascii="Times New Roman" w:hAnsi="Times New Roman"/>
          <w:szCs w:val="21"/>
        </w:rPr>
        <w:t xml:space="preserve">wide range of channel models for </w:t>
      </w:r>
      <w:r w:rsidRPr="00FE5E17">
        <w:rPr>
          <w:rFonts w:ascii="Times New Roman" w:hAnsi="Times New Roman"/>
          <w:szCs w:val="21"/>
          <w:lang w:val="en-US"/>
        </w:rPr>
        <w:t>different deployment</w:t>
      </w:r>
      <w:r w:rsidRPr="00FE5E17">
        <w:rPr>
          <w:rFonts w:ascii="Times New Roman" w:hAnsi="Times New Roman"/>
          <w:szCs w:val="21"/>
        </w:rPr>
        <w:t>s</w:t>
      </w:r>
      <w:r w:rsidRPr="00FE5E17">
        <w:rPr>
          <w:rFonts w:ascii="Times New Roman" w:hAnsi="Times New Roman"/>
          <w:szCs w:val="21"/>
          <w:lang w:val="en-US"/>
        </w:rPr>
        <w:t xml:space="preserve">, such as </w:t>
      </w:r>
      <w:proofErr w:type="spellStart"/>
      <w:r w:rsidRPr="00FE5E17">
        <w:rPr>
          <w:rFonts w:ascii="Times New Roman" w:hAnsi="Times New Roman"/>
          <w:szCs w:val="21"/>
          <w:lang w:val="en-US"/>
        </w:rPr>
        <w:t>UMi</w:t>
      </w:r>
      <w:proofErr w:type="spellEnd"/>
      <w:r w:rsidRPr="00FE5E17">
        <w:rPr>
          <w:rFonts w:ascii="Times New Roman" w:hAnsi="Times New Roman"/>
          <w:szCs w:val="21"/>
          <w:lang w:val="en-US"/>
        </w:rPr>
        <w:t xml:space="preserve">, </w:t>
      </w:r>
      <w:proofErr w:type="spellStart"/>
      <w:r w:rsidRPr="00FE5E17">
        <w:rPr>
          <w:rFonts w:ascii="Times New Roman" w:hAnsi="Times New Roman"/>
          <w:szCs w:val="21"/>
          <w:lang w:val="en-US"/>
        </w:rPr>
        <w:t>UMa</w:t>
      </w:r>
      <w:proofErr w:type="spellEnd"/>
      <w:r w:rsidRPr="00FE5E17">
        <w:rPr>
          <w:rFonts w:ascii="Times New Roman" w:hAnsi="Times New Roman"/>
          <w:szCs w:val="21"/>
          <w:lang w:val="en-US"/>
        </w:rPr>
        <w:t xml:space="preserve">, </w:t>
      </w:r>
      <w:proofErr w:type="spellStart"/>
      <w:r w:rsidRPr="00FE5E17">
        <w:rPr>
          <w:rFonts w:ascii="Times New Roman" w:hAnsi="Times New Roman"/>
          <w:szCs w:val="21"/>
          <w:lang w:val="en-US"/>
        </w:rPr>
        <w:t>RMa</w:t>
      </w:r>
      <w:proofErr w:type="spellEnd"/>
      <w:r w:rsidRPr="00FE5E17">
        <w:rPr>
          <w:rFonts w:ascii="Times New Roman" w:hAnsi="Times New Roman"/>
          <w:szCs w:val="21"/>
          <w:lang w:val="en-US"/>
        </w:rPr>
        <w:t xml:space="preserve">, </w:t>
      </w:r>
      <w:proofErr w:type="spellStart"/>
      <w:r w:rsidRPr="00FE5E17">
        <w:rPr>
          <w:rFonts w:ascii="Times New Roman" w:hAnsi="Times New Roman"/>
          <w:szCs w:val="21"/>
          <w:lang w:val="en-US"/>
        </w:rPr>
        <w:t>UMi</w:t>
      </w:r>
      <w:proofErr w:type="spellEnd"/>
      <w:r w:rsidRPr="00FE5E17">
        <w:rPr>
          <w:rFonts w:ascii="Times New Roman" w:hAnsi="Times New Roman"/>
          <w:szCs w:val="21"/>
          <w:lang w:val="en-US"/>
        </w:rPr>
        <w:t>-AV, U</w:t>
      </w:r>
      <w:r w:rsidRPr="00FE5E17">
        <w:rPr>
          <w:rFonts w:ascii="Times New Roman" w:hAnsi="Times New Roman"/>
          <w:szCs w:val="21"/>
        </w:rPr>
        <w:t>M</w:t>
      </w:r>
      <w:r w:rsidRPr="00FE5E17">
        <w:rPr>
          <w:rFonts w:ascii="Times New Roman" w:hAnsi="Times New Roman"/>
          <w:szCs w:val="21"/>
          <w:lang w:val="en-US"/>
        </w:rPr>
        <w:t xml:space="preserve">a-AV, </w:t>
      </w:r>
      <w:proofErr w:type="spellStart"/>
      <w:r w:rsidRPr="00FE5E17">
        <w:rPr>
          <w:rFonts w:ascii="Times New Roman" w:hAnsi="Times New Roman"/>
          <w:szCs w:val="21"/>
          <w:lang w:val="en-US"/>
        </w:rPr>
        <w:t>InH</w:t>
      </w:r>
      <w:proofErr w:type="spellEnd"/>
      <w:r w:rsidRPr="00FE5E17">
        <w:rPr>
          <w:rFonts w:ascii="Times New Roman" w:hAnsi="Times New Roman"/>
          <w:szCs w:val="21"/>
          <w:lang w:val="en-US"/>
        </w:rPr>
        <w:t xml:space="preserve">, </w:t>
      </w:r>
      <w:proofErr w:type="spellStart"/>
      <w:r w:rsidRPr="00FE5E17">
        <w:rPr>
          <w:rFonts w:ascii="Times New Roman" w:hAnsi="Times New Roman"/>
          <w:szCs w:val="21"/>
          <w:lang w:val="en-US"/>
        </w:rPr>
        <w:t>InF</w:t>
      </w:r>
      <w:proofErr w:type="spellEnd"/>
      <w:r w:rsidRPr="00FE5E17">
        <w:rPr>
          <w:rFonts w:ascii="Times New Roman" w:hAnsi="Times New Roman"/>
          <w:szCs w:val="21"/>
          <w:lang w:val="en-US"/>
        </w:rPr>
        <w:t>, Urban</w:t>
      </w:r>
      <w:r w:rsidRPr="00FE5E17">
        <w:rPr>
          <w:rFonts w:ascii="Times New Roman" w:hAnsi="Times New Roman"/>
          <w:szCs w:val="21"/>
        </w:rPr>
        <w:t xml:space="preserve"> grid, Highway, HST, Indoor room.</w:t>
      </w:r>
      <w:r w:rsidRPr="00FE5E17">
        <w:rPr>
          <w:rFonts w:ascii="Times New Roman" w:hAnsi="Times New Roman"/>
          <w:szCs w:val="21"/>
          <w:lang w:val="en-US"/>
        </w:rPr>
        <w:t xml:space="preserve"> </w:t>
      </w:r>
      <w:r w:rsidRPr="00FE5E17">
        <w:rPr>
          <w:rFonts w:ascii="Times New Roman" w:hAnsi="Times New Roman"/>
          <w:szCs w:val="21"/>
        </w:rPr>
        <w:t>Consequently, the number of combinations for deployment scenario, sensing mode and target type would become too large for evaluation in Rel-20. We see it is therefore necessary to consider a reasonable sub-set for initial evaluation of the most urgent applications:</w:t>
      </w:r>
    </w:p>
    <w:p w14:paraId="070E3036" w14:textId="77777777" w:rsidR="00CD2B72" w:rsidRPr="00FE5E17" w:rsidRDefault="00CD2B72">
      <w:pPr>
        <w:pStyle w:val="ab"/>
        <w:numPr>
          <w:ilvl w:val="0"/>
          <w:numId w:val="16"/>
        </w:numPr>
        <w:spacing w:before="120" w:after="120"/>
        <w:jc w:val="both"/>
        <w:rPr>
          <w:rFonts w:ascii="Times New Roman" w:hAnsi="Times New Roman"/>
          <w:szCs w:val="21"/>
        </w:rPr>
      </w:pPr>
      <w:r w:rsidRPr="00FE5E17">
        <w:rPr>
          <w:rFonts w:ascii="Times New Roman" w:hAnsi="Times New Roman"/>
          <w:szCs w:val="21"/>
        </w:rPr>
        <w:t xml:space="preserve">Given the market/interest of low-altitude economy, one or multiple sensing scenarios for UAV target types can be prioritized, e.g., using the </w:t>
      </w:r>
      <w:proofErr w:type="spellStart"/>
      <w:r w:rsidRPr="00FE5E17">
        <w:rPr>
          <w:rFonts w:ascii="Times New Roman" w:hAnsi="Times New Roman"/>
          <w:szCs w:val="21"/>
        </w:rPr>
        <w:t>UMa</w:t>
      </w:r>
      <w:proofErr w:type="spellEnd"/>
      <w:r w:rsidRPr="00FE5E17">
        <w:rPr>
          <w:rFonts w:ascii="Times New Roman" w:hAnsi="Times New Roman"/>
          <w:szCs w:val="21"/>
        </w:rPr>
        <w:t xml:space="preserve">-AV channel model (calibrated in Rel-19 SI). The sensing RS transmitter/receiver can be TRPs and/or UEs. We assume that the UAV itself is not a sensing node, and just treated as a target. </w:t>
      </w:r>
    </w:p>
    <w:p w14:paraId="465C37CC" w14:textId="77777777" w:rsidR="00CD2B72" w:rsidRPr="00FE5E17" w:rsidRDefault="00CD2B72">
      <w:pPr>
        <w:pStyle w:val="ab"/>
        <w:numPr>
          <w:ilvl w:val="0"/>
          <w:numId w:val="16"/>
        </w:numPr>
        <w:spacing w:before="120" w:after="120"/>
        <w:jc w:val="both"/>
        <w:rPr>
          <w:rFonts w:ascii="Times New Roman" w:hAnsi="Times New Roman"/>
          <w:szCs w:val="21"/>
        </w:rPr>
      </w:pPr>
      <w:r w:rsidRPr="00FE5E17">
        <w:rPr>
          <w:rFonts w:ascii="Times New Roman" w:hAnsi="Times New Roman"/>
          <w:szCs w:val="21"/>
        </w:rPr>
        <w:t xml:space="preserve">Human intruder detection or health care are also important use cases for sensing. This motivates the prioritization of one or more human sensing scenarios. For this, we consider the indoor scenario as typical. Also here, the sensing RS transmitter/receiver can be TRPs and/or UEs. We assume that the human itself is just treated as a target. </w:t>
      </w:r>
    </w:p>
    <w:p w14:paraId="5AD55F14" w14:textId="77777777" w:rsidR="00CD2B72" w:rsidRPr="00FE5E17" w:rsidRDefault="00CD2B72">
      <w:pPr>
        <w:pStyle w:val="ab"/>
        <w:numPr>
          <w:ilvl w:val="0"/>
          <w:numId w:val="16"/>
        </w:numPr>
        <w:spacing w:before="120" w:after="120"/>
        <w:jc w:val="both"/>
        <w:rPr>
          <w:rFonts w:ascii="Times New Roman" w:hAnsi="Times New Roman"/>
          <w:szCs w:val="21"/>
        </w:rPr>
      </w:pPr>
      <w:r w:rsidRPr="00FE5E17">
        <w:rPr>
          <w:rFonts w:ascii="Times New Roman" w:hAnsi="Times New Roman"/>
          <w:szCs w:val="21"/>
        </w:rPr>
        <w:t xml:space="preserve">A third important category is the automotive use case. To better support automatic driving, early accident indication and intruder detection on road, one or multiple sensing scenarios for these use cases shall be considered. As deployment layout we prefer urban grid over highway, since more advanced automotive scenarios can be modelled by that, e.g., the crossroad or the blocking/shadowing of building, etc. Different from the previous two applications, it is our view that the sensing Tx/RX can be located at a target, which for example can be a vehicle or a pedestrian. </w:t>
      </w:r>
    </w:p>
    <w:p w14:paraId="46AD7787" w14:textId="28A45C45" w:rsidR="00CD2B72" w:rsidRPr="00FE5E17" w:rsidRDefault="00CD2B72" w:rsidP="00FE5E17">
      <w:pPr>
        <w:overflowPunct w:val="0"/>
        <w:autoSpaceDE w:val="0"/>
        <w:autoSpaceDN w:val="0"/>
        <w:adjustRightInd w:val="0"/>
        <w:snapToGrid w:val="0"/>
        <w:spacing w:before="120" w:after="120"/>
        <w:jc w:val="both"/>
        <w:textAlignment w:val="baseline"/>
        <w:rPr>
          <w:rFonts w:ascii="Times New Roman" w:hAnsi="Times New Roman"/>
          <w:b/>
          <w:bCs/>
          <w:i/>
          <w:iCs/>
          <w:szCs w:val="21"/>
        </w:rPr>
      </w:pPr>
      <w:r w:rsidRPr="00FE5E17">
        <w:rPr>
          <w:rFonts w:ascii="Times New Roman" w:eastAsia="宋体" w:hAnsi="Times New Roman"/>
          <w:b/>
          <w:bCs/>
          <w:i/>
          <w:iCs/>
          <w:szCs w:val="21"/>
        </w:rPr>
        <w:t xml:space="preserve">Proposal </w:t>
      </w:r>
      <w:r w:rsidR="001C2707" w:rsidRPr="00FE5E17">
        <w:rPr>
          <w:rFonts w:ascii="Times New Roman" w:eastAsia="宋体" w:hAnsi="Times New Roman"/>
          <w:b/>
          <w:bCs/>
          <w:i/>
          <w:iCs/>
          <w:szCs w:val="21"/>
        </w:rPr>
        <w:t>11</w:t>
      </w:r>
      <w:r w:rsidRPr="00FE5E17">
        <w:rPr>
          <w:rFonts w:ascii="Times New Roman" w:eastAsia="宋体" w:hAnsi="Times New Roman"/>
          <w:b/>
          <w:bCs/>
          <w:i/>
          <w:iCs/>
          <w:szCs w:val="21"/>
        </w:rPr>
        <w:t xml:space="preserve">: To support the most important near future applications with a feasible evaluation effort, Rel-20 prioritizes the </w:t>
      </w:r>
      <w:r w:rsidRPr="00FE5E17">
        <w:rPr>
          <w:rFonts w:ascii="Times New Roman" w:hAnsi="Times New Roman"/>
          <w:b/>
          <w:bCs/>
          <w:i/>
          <w:iCs/>
          <w:szCs w:val="21"/>
        </w:rPr>
        <w:t>following combinations of target type and deployment scenario,</w:t>
      </w:r>
    </w:p>
    <w:p w14:paraId="07CF5A27" w14:textId="77777777" w:rsidR="00CD2B72" w:rsidRPr="00FE5E17" w:rsidRDefault="00CD2B72" w:rsidP="00FE5E17">
      <w:pPr>
        <w:pStyle w:val="aff"/>
        <w:numPr>
          <w:ilvl w:val="0"/>
          <w:numId w:val="17"/>
        </w:numPr>
        <w:overflowPunct w:val="0"/>
        <w:autoSpaceDE w:val="0"/>
        <w:autoSpaceDN w:val="0"/>
        <w:adjustRightInd w:val="0"/>
        <w:snapToGrid w:val="0"/>
        <w:spacing w:before="120" w:after="120"/>
        <w:ind w:firstLineChars="0"/>
        <w:jc w:val="both"/>
        <w:textAlignment w:val="baseline"/>
        <w:rPr>
          <w:rFonts w:ascii="Times New Roman" w:eastAsia="宋体" w:hAnsi="Times New Roman"/>
          <w:b/>
          <w:bCs/>
          <w:i/>
          <w:iCs/>
          <w:szCs w:val="21"/>
        </w:rPr>
      </w:pPr>
      <w:r w:rsidRPr="00FE5E17">
        <w:rPr>
          <w:rFonts w:ascii="Times New Roman" w:eastAsia="宋体" w:hAnsi="Times New Roman"/>
          <w:b/>
          <w:bCs/>
          <w:i/>
          <w:iCs/>
          <w:szCs w:val="21"/>
        </w:rPr>
        <w:t xml:space="preserve">1 UAV sensing scenario, </w:t>
      </w:r>
      <w:proofErr w:type="spellStart"/>
      <w:r w:rsidRPr="00FE5E17">
        <w:rPr>
          <w:rFonts w:ascii="Times New Roman" w:eastAsia="宋体" w:hAnsi="Times New Roman"/>
          <w:b/>
          <w:bCs/>
          <w:i/>
          <w:iCs/>
          <w:szCs w:val="21"/>
        </w:rPr>
        <w:t>UMa</w:t>
      </w:r>
      <w:proofErr w:type="spellEnd"/>
      <w:r w:rsidRPr="00FE5E17">
        <w:rPr>
          <w:rFonts w:ascii="Times New Roman" w:eastAsia="宋体" w:hAnsi="Times New Roman"/>
          <w:b/>
          <w:bCs/>
          <w:i/>
          <w:iCs/>
          <w:szCs w:val="21"/>
        </w:rPr>
        <w:t>-AV, TRPs and/or UE different from target UAV can be STX/SRX</w:t>
      </w:r>
    </w:p>
    <w:p w14:paraId="38C2310E" w14:textId="77777777" w:rsidR="00CD2B72" w:rsidRPr="00FE5E17" w:rsidRDefault="00CD2B72" w:rsidP="00FE5E17">
      <w:pPr>
        <w:pStyle w:val="aff"/>
        <w:numPr>
          <w:ilvl w:val="0"/>
          <w:numId w:val="17"/>
        </w:numPr>
        <w:overflowPunct w:val="0"/>
        <w:autoSpaceDE w:val="0"/>
        <w:autoSpaceDN w:val="0"/>
        <w:adjustRightInd w:val="0"/>
        <w:snapToGrid w:val="0"/>
        <w:spacing w:before="120" w:after="120"/>
        <w:ind w:firstLineChars="0"/>
        <w:jc w:val="both"/>
        <w:textAlignment w:val="baseline"/>
        <w:rPr>
          <w:rFonts w:ascii="Times New Roman" w:eastAsia="宋体" w:hAnsi="Times New Roman"/>
          <w:b/>
          <w:bCs/>
          <w:i/>
          <w:iCs/>
          <w:szCs w:val="21"/>
        </w:rPr>
      </w:pPr>
      <w:r w:rsidRPr="00FE5E17">
        <w:rPr>
          <w:rFonts w:ascii="Times New Roman" w:eastAsia="宋体" w:hAnsi="Times New Roman"/>
          <w:b/>
          <w:bCs/>
          <w:i/>
          <w:iCs/>
          <w:szCs w:val="21"/>
        </w:rPr>
        <w:t xml:space="preserve">1 human sensing scenario (indoor), </w:t>
      </w:r>
      <w:proofErr w:type="spellStart"/>
      <w:r w:rsidRPr="00FE5E17">
        <w:rPr>
          <w:rFonts w:ascii="Times New Roman" w:eastAsia="宋体" w:hAnsi="Times New Roman"/>
          <w:b/>
          <w:bCs/>
          <w:i/>
          <w:iCs/>
          <w:szCs w:val="21"/>
        </w:rPr>
        <w:t>InH</w:t>
      </w:r>
      <w:proofErr w:type="spellEnd"/>
      <w:r w:rsidRPr="00FE5E17">
        <w:rPr>
          <w:rFonts w:ascii="Times New Roman" w:eastAsia="宋体" w:hAnsi="Times New Roman"/>
          <w:b/>
          <w:bCs/>
          <w:i/>
          <w:iCs/>
          <w:szCs w:val="21"/>
        </w:rPr>
        <w:t>, TRPs and/or UE different from target human can be STX/SRX</w:t>
      </w:r>
    </w:p>
    <w:p w14:paraId="0CE0CA58" w14:textId="77777777" w:rsidR="00CD2B72" w:rsidRPr="00FE5E17" w:rsidRDefault="00CD2B72" w:rsidP="00FE5E17">
      <w:pPr>
        <w:pStyle w:val="aff"/>
        <w:numPr>
          <w:ilvl w:val="0"/>
          <w:numId w:val="17"/>
        </w:numPr>
        <w:overflowPunct w:val="0"/>
        <w:autoSpaceDE w:val="0"/>
        <w:autoSpaceDN w:val="0"/>
        <w:adjustRightInd w:val="0"/>
        <w:snapToGrid w:val="0"/>
        <w:spacing w:before="120" w:after="120"/>
        <w:ind w:firstLineChars="0"/>
        <w:jc w:val="both"/>
        <w:textAlignment w:val="baseline"/>
        <w:rPr>
          <w:rFonts w:ascii="Times New Roman" w:eastAsia="宋体" w:hAnsi="Times New Roman"/>
          <w:b/>
          <w:bCs/>
          <w:i/>
          <w:iCs/>
          <w:szCs w:val="21"/>
        </w:rPr>
      </w:pPr>
      <w:r w:rsidRPr="00FE5E17">
        <w:rPr>
          <w:rFonts w:ascii="Times New Roman" w:eastAsia="宋体" w:hAnsi="Times New Roman"/>
          <w:b/>
          <w:bCs/>
          <w:i/>
          <w:iCs/>
          <w:kern w:val="2"/>
          <w:szCs w:val="21"/>
          <w:lang w:eastAsia="zh-CN"/>
        </w:rPr>
        <w:t xml:space="preserve">1 automotive sensing scenario, Urban grid, </w:t>
      </w:r>
      <w:r w:rsidRPr="00FE5E17">
        <w:rPr>
          <w:rFonts w:ascii="Times New Roman" w:eastAsia="宋体" w:hAnsi="Times New Roman"/>
          <w:b/>
          <w:bCs/>
          <w:i/>
          <w:iCs/>
          <w:szCs w:val="21"/>
        </w:rPr>
        <w:t>vehicle and/or pedestrian</w:t>
      </w:r>
      <w:r w:rsidRPr="00FE5E17" w:rsidDel="006B24C2">
        <w:rPr>
          <w:rFonts w:ascii="Times New Roman" w:eastAsia="宋体" w:hAnsi="Times New Roman"/>
          <w:b/>
          <w:bCs/>
          <w:i/>
          <w:iCs/>
          <w:szCs w:val="21"/>
        </w:rPr>
        <w:t xml:space="preserve"> </w:t>
      </w:r>
      <w:r w:rsidRPr="00FE5E17">
        <w:rPr>
          <w:rFonts w:ascii="Times New Roman" w:eastAsia="宋体" w:hAnsi="Times New Roman"/>
          <w:b/>
          <w:bCs/>
          <w:i/>
          <w:iCs/>
          <w:szCs w:val="21"/>
        </w:rPr>
        <w:t xml:space="preserve">can be target, for STX/SRX, in addition to TRP and/or UE, also vehicle </w:t>
      </w:r>
      <w:r w:rsidRPr="00FE5E17">
        <w:rPr>
          <w:rFonts w:ascii="Times New Roman" w:eastAsia="宋体" w:hAnsi="Times New Roman"/>
          <w:b/>
          <w:bCs/>
          <w:i/>
          <w:iCs/>
          <w:kern w:val="2"/>
          <w:szCs w:val="21"/>
          <w:lang w:eastAsia="zh-CN"/>
        </w:rPr>
        <w:t>and</w:t>
      </w:r>
      <w:r w:rsidRPr="00FE5E17">
        <w:rPr>
          <w:rFonts w:ascii="Times New Roman" w:eastAsia="宋体" w:hAnsi="Times New Roman"/>
          <w:b/>
          <w:bCs/>
          <w:i/>
          <w:iCs/>
          <w:szCs w:val="21"/>
        </w:rPr>
        <w:t>/or</w:t>
      </w:r>
      <w:r w:rsidRPr="00FE5E17">
        <w:rPr>
          <w:rFonts w:ascii="Times New Roman" w:eastAsia="宋体" w:hAnsi="Times New Roman"/>
          <w:b/>
          <w:bCs/>
          <w:i/>
          <w:iCs/>
          <w:kern w:val="2"/>
          <w:szCs w:val="21"/>
          <w:lang w:eastAsia="zh-CN"/>
        </w:rPr>
        <w:t xml:space="preserve"> pedestrian can</w:t>
      </w:r>
      <w:r w:rsidRPr="00FE5E17">
        <w:rPr>
          <w:rFonts w:ascii="Times New Roman" w:eastAsia="宋体" w:hAnsi="Times New Roman"/>
          <w:b/>
          <w:bCs/>
          <w:i/>
          <w:iCs/>
          <w:szCs w:val="21"/>
        </w:rPr>
        <w:t xml:space="preserve"> be considered.</w:t>
      </w:r>
    </w:p>
    <w:p w14:paraId="26BF46CC" w14:textId="77777777" w:rsidR="00CD2B72" w:rsidRPr="00FE5E17" w:rsidRDefault="00CD2B72" w:rsidP="00FE5E17">
      <w:pPr>
        <w:pStyle w:val="ab"/>
        <w:spacing w:before="120" w:after="120"/>
        <w:jc w:val="both"/>
        <w:rPr>
          <w:rFonts w:ascii="Times New Roman" w:hAnsi="Times New Roman"/>
          <w:szCs w:val="21"/>
          <w:u w:val="single"/>
        </w:rPr>
      </w:pPr>
      <w:r w:rsidRPr="00FE5E17">
        <w:rPr>
          <w:rFonts w:ascii="Times New Roman" w:hAnsi="Times New Roman"/>
          <w:szCs w:val="21"/>
          <w:u w:val="single"/>
        </w:rPr>
        <w:t>Evaluation complexity considerations:</w:t>
      </w:r>
    </w:p>
    <w:p w14:paraId="130BB5C3" w14:textId="77777777" w:rsidR="00CD2B72" w:rsidRPr="00FE5E17" w:rsidRDefault="00CD2B72" w:rsidP="00FE5E17">
      <w:pPr>
        <w:pStyle w:val="ab"/>
        <w:spacing w:before="120" w:after="120"/>
        <w:jc w:val="both"/>
        <w:rPr>
          <w:rFonts w:ascii="Times New Roman" w:hAnsi="Times New Roman"/>
          <w:szCs w:val="21"/>
        </w:rPr>
      </w:pPr>
      <w:r w:rsidRPr="00FE5E17">
        <w:rPr>
          <w:rFonts w:ascii="Times New Roman" w:hAnsi="Times New Roman"/>
          <w:szCs w:val="21"/>
        </w:rPr>
        <w:t>In evaluation, the sensing targets are dropped in an area or one cell within the cell layout. One or multiple sensing target types can be considered in a simulation drop for a sensing scenario. Sensing evaluation, especially tracking would require the implementation of spatial consistency. Further, an aerial UE may fly in 3D direction which necessitate 3D spatial consistency in the UAV scenarios. Finally, a type-2 EO can be considered in e.g., Urban grid sensing scenario to better model the background environment. All the above features require more calculations and result in a larger simulation time. To keep the required simulation effort under control, a method which reduces the evaluation complexity, e.g., by limiting the max number of targets needs to be considered.</w:t>
      </w:r>
    </w:p>
    <w:p w14:paraId="4348AF6A" w14:textId="77777777" w:rsidR="00CD2B72" w:rsidRPr="00FE5E17" w:rsidRDefault="00CD2B72" w:rsidP="00FE5E17">
      <w:pPr>
        <w:pStyle w:val="ab"/>
        <w:spacing w:before="120" w:after="120"/>
        <w:jc w:val="both"/>
        <w:rPr>
          <w:rFonts w:ascii="Times New Roman" w:hAnsi="Times New Roman"/>
          <w:szCs w:val="21"/>
        </w:rPr>
      </w:pPr>
      <w:r w:rsidRPr="00FE5E17">
        <w:rPr>
          <w:rFonts w:ascii="Times New Roman" w:hAnsi="Times New Roman"/>
          <w:b/>
          <w:bCs/>
          <w:i/>
          <w:iCs/>
          <w:szCs w:val="21"/>
        </w:rPr>
        <w:t xml:space="preserve">Observation </w:t>
      </w:r>
      <w:r w:rsidRPr="00FE5E17">
        <w:rPr>
          <w:rFonts w:ascii="Times New Roman" w:hAnsi="Times New Roman"/>
          <w:b/>
          <w:bCs/>
          <w:i/>
          <w:iCs/>
          <w:szCs w:val="21"/>
        </w:rPr>
        <w:fldChar w:fldCharType="begin"/>
      </w:r>
      <w:r w:rsidRPr="00FE5E17">
        <w:rPr>
          <w:rFonts w:ascii="Times New Roman" w:hAnsi="Times New Roman"/>
          <w:b/>
          <w:bCs/>
          <w:i/>
          <w:iCs/>
          <w:szCs w:val="21"/>
        </w:rPr>
        <w:instrText xml:space="preserve"> SEQ Observation \* ARABIC </w:instrText>
      </w:r>
      <w:r w:rsidRPr="00FE5E17">
        <w:rPr>
          <w:rFonts w:ascii="Times New Roman" w:hAnsi="Times New Roman"/>
          <w:b/>
          <w:bCs/>
          <w:i/>
          <w:iCs/>
          <w:szCs w:val="21"/>
        </w:rPr>
        <w:fldChar w:fldCharType="separate"/>
      </w:r>
      <w:r w:rsidRPr="00FE5E17">
        <w:rPr>
          <w:rFonts w:ascii="Times New Roman" w:hAnsi="Times New Roman"/>
          <w:b/>
          <w:bCs/>
          <w:i/>
          <w:iCs/>
          <w:noProof/>
          <w:szCs w:val="21"/>
        </w:rPr>
        <w:t>2</w:t>
      </w:r>
      <w:r w:rsidRPr="00FE5E17">
        <w:rPr>
          <w:rFonts w:ascii="Times New Roman" w:hAnsi="Times New Roman"/>
          <w:b/>
          <w:bCs/>
          <w:i/>
          <w:iCs/>
          <w:szCs w:val="21"/>
        </w:rPr>
        <w:fldChar w:fldCharType="end"/>
      </w:r>
      <w:r w:rsidRPr="00FE5E17">
        <w:rPr>
          <w:rFonts w:ascii="Times New Roman" w:hAnsi="Times New Roman"/>
          <w:b/>
          <w:bCs/>
          <w:i/>
          <w:iCs/>
          <w:szCs w:val="21"/>
        </w:rPr>
        <w:t>: The complexity of sensing evaluation increases further with the need to e.g., model 3D spatial consistency or type-2 EOs.</w:t>
      </w:r>
    </w:p>
    <w:p w14:paraId="45FC0369" w14:textId="460540DD" w:rsidR="00CD2B72" w:rsidRPr="00FE5E17" w:rsidRDefault="00CD2B72" w:rsidP="00FE5E17">
      <w:pPr>
        <w:overflowPunct w:val="0"/>
        <w:autoSpaceDE w:val="0"/>
        <w:autoSpaceDN w:val="0"/>
        <w:adjustRightInd w:val="0"/>
        <w:snapToGrid w:val="0"/>
        <w:spacing w:before="120" w:after="120"/>
        <w:jc w:val="both"/>
        <w:textAlignment w:val="baseline"/>
        <w:rPr>
          <w:rFonts w:ascii="Times New Roman" w:eastAsia="宋体" w:hAnsi="Times New Roman"/>
          <w:b/>
          <w:bCs/>
          <w:i/>
          <w:iCs/>
          <w:sz w:val="22"/>
        </w:rPr>
      </w:pPr>
      <w:r w:rsidRPr="00FE5E17">
        <w:rPr>
          <w:rFonts w:ascii="Times New Roman" w:eastAsia="宋体" w:hAnsi="Times New Roman"/>
          <w:b/>
          <w:bCs/>
          <w:i/>
          <w:iCs/>
          <w:szCs w:val="21"/>
        </w:rPr>
        <w:t xml:space="preserve">Proposal </w:t>
      </w:r>
      <w:r w:rsidR="001C2707" w:rsidRPr="00FE5E17">
        <w:rPr>
          <w:rFonts w:ascii="Times New Roman" w:eastAsia="宋体" w:hAnsi="Times New Roman"/>
          <w:b/>
          <w:bCs/>
          <w:i/>
          <w:iCs/>
          <w:szCs w:val="21"/>
        </w:rPr>
        <w:t>12</w:t>
      </w:r>
      <w:r w:rsidRPr="00FE5E17">
        <w:rPr>
          <w:rFonts w:ascii="Times New Roman" w:eastAsia="宋体" w:hAnsi="Times New Roman"/>
          <w:b/>
          <w:bCs/>
          <w:i/>
          <w:iCs/>
          <w:szCs w:val="21"/>
        </w:rPr>
        <w:t xml:space="preserve">: </w:t>
      </w:r>
      <w:r w:rsidRPr="00FE5E17">
        <w:rPr>
          <w:rFonts w:ascii="Times New Roman" w:hAnsi="Times New Roman"/>
          <w:b/>
          <w:bCs/>
          <w:i/>
          <w:iCs/>
          <w:szCs w:val="21"/>
        </w:rPr>
        <w:t>A method which reduces the evaluation complexity, e.g., by limiting the max number of targets needs to be considered</w:t>
      </w:r>
      <w:r w:rsidRPr="00FE5E17">
        <w:rPr>
          <w:rFonts w:ascii="Times New Roman" w:eastAsia="宋体" w:hAnsi="Times New Roman"/>
          <w:b/>
          <w:bCs/>
          <w:i/>
          <w:iCs/>
          <w:szCs w:val="21"/>
        </w:rPr>
        <w:t>.</w:t>
      </w:r>
    </w:p>
    <w:p w14:paraId="701BABDB" w14:textId="77777777" w:rsidR="00CD2B72" w:rsidRPr="00FE5E17" w:rsidRDefault="00CD2B72" w:rsidP="00FE5E17">
      <w:pPr>
        <w:pStyle w:val="2"/>
        <w:spacing w:before="240"/>
        <w:ind w:left="578" w:hanging="578"/>
        <w:rPr>
          <w:rFonts w:ascii="Times New Roman" w:eastAsiaTheme="majorEastAsia" w:hAnsi="Times New Roman"/>
          <w:lang w:eastAsia="zh-CN"/>
        </w:rPr>
      </w:pPr>
      <w:r w:rsidRPr="00FE5E17">
        <w:rPr>
          <w:rFonts w:ascii="Times New Roman" w:eastAsiaTheme="majorEastAsia" w:hAnsi="Times New Roman"/>
          <w:lang w:eastAsia="zh-CN"/>
        </w:rPr>
        <w:t>Impact on Rel-19 channel model</w:t>
      </w:r>
    </w:p>
    <w:p w14:paraId="709CF328" w14:textId="77777777" w:rsidR="00CD2B72" w:rsidRPr="00FE5E17" w:rsidRDefault="00CD2B72" w:rsidP="00CD2B72">
      <w:pPr>
        <w:pStyle w:val="ab"/>
        <w:spacing w:before="120" w:after="120"/>
        <w:jc w:val="both"/>
        <w:rPr>
          <w:rFonts w:ascii="Times New Roman" w:hAnsi="Times New Roman"/>
          <w:szCs w:val="21"/>
        </w:rPr>
      </w:pPr>
      <w:r w:rsidRPr="00FE5E17">
        <w:rPr>
          <w:rFonts w:ascii="Times New Roman" w:hAnsi="Times New Roman"/>
          <w:szCs w:val="21"/>
        </w:rPr>
        <w:t>In Rel-19, the channel model has been designed for object detection and tracking. For this ISAC use case category, at least the framework is already supported. If necessary, more RCS models and an exact formula for micro-Doppler can included in 6G Rel-20. Environmental monitoring and environmental reconstruction should also be possible based on the existing channel model framework, potentially with simple enhancements, if necessary. Motion monitoring, on the other hand, would require large updates of the Rel-19 channel model.</w:t>
      </w:r>
    </w:p>
    <w:p w14:paraId="50293673" w14:textId="77777777" w:rsidR="00CD2B72" w:rsidRPr="00FE5E17" w:rsidRDefault="00CD2B72" w:rsidP="00CD2B72">
      <w:pPr>
        <w:pStyle w:val="ab"/>
        <w:spacing w:before="120" w:after="120"/>
        <w:jc w:val="both"/>
        <w:rPr>
          <w:rFonts w:ascii="Times New Roman" w:hAnsi="Times New Roman"/>
          <w:szCs w:val="21"/>
        </w:rPr>
      </w:pPr>
      <w:r w:rsidRPr="00FE5E17">
        <w:rPr>
          <w:rFonts w:ascii="Times New Roman" w:hAnsi="Times New Roman"/>
          <w:szCs w:val="21"/>
        </w:rPr>
        <w:t>In our view a large field of use cases is already supported with the existing channel model and whether/how to update depends on further RAN progress on the supported use cases.</w:t>
      </w:r>
    </w:p>
    <w:p w14:paraId="581AA96D" w14:textId="77777777" w:rsidR="00CD2B72" w:rsidRPr="00FE5E17" w:rsidRDefault="00CD2B72" w:rsidP="00CD2B72">
      <w:pPr>
        <w:adjustRightInd w:val="0"/>
        <w:snapToGrid w:val="0"/>
        <w:spacing w:before="120" w:after="120"/>
        <w:jc w:val="both"/>
        <w:rPr>
          <w:rFonts w:ascii="Times New Roman" w:hAnsi="Times New Roman"/>
          <w:b/>
          <w:bCs/>
          <w:i/>
          <w:iCs/>
          <w:szCs w:val="21"/>
        </w:rPr>
      </w:pPr>
      <w:r w:rsidRPr="00FE5E17">
        <w:rPr>
          <w:rFonts w:ascii="Times New Roman" w:hAnsi="Times New Roman"/>
          <w:b/>
          <w:bCs/>
          <w:i/>
          <w:iCs/>
          <w:szCs w:val="21"/>
        </w:rPr>
        <w:lastRenderedPageBreak/>
        <w:t xml:space="preserve">Observation </w:t>
      </w:r>
      <w:r w:rsidRPr="00FE5E17">
        <w:rPr>
          <w:rFonts w:ascii="Times New Roman" w:hAnsi="Times New Roman"/>
          <w:b/>
          <w:bCs/>
          <w:i/>
          <w:iCs/>
          <w:szCs w:val="21"/>
        </w:rPr>
        <w:fldChar w:fldCharType="begin"/>
      </w:r>
      <w:r w:rsidRPr="00FE5E17">
        <w:rPr>
          <w:rFonts w:ascii="Times New Roman" w:hAnsi="Times New Roman"/>
          <w:b/>
          <w:bCs/>
          <w:i/>
          <w:iCs/>
          <w:szCs w:val="21"/>
        </w:rPr>
        <w:instrText xml:space="preserve"> SEQ Observation \* ARABIC </w:instrText>
      </w:r>
      <w:r w:rsidRPr="00FE5E17">
        <w:rPr>
          <w:rFonts w:ascii="Times New Roman" w:hAnsi="Times New Roman"/>
          <w:b/>
          <w:bCs/>
          <w:i/>
          <w:iCs/>
          <w:szCs w:val="21"/>
        </w:rPr>
        <w:fldChar w:fldCharType="separate"/>
      </w:r>
      <w:r w:rsidRPr="00FE5E17">
        <w:rPr>
          <w:rFonts w:ascii="Times New Roman" w:hAnsi="Times New Roman"/>
          <w:b/>
          <w:bCs/>
          <w:i/>
          <w:iCs/>
          <w:noProof/>
          <w:szCs w:val="21"/>
        </w:rPr>
        <w:t>3</w:t>
      </w:r>
      <w:r w:rsidRPr="00FE5E17">
        <w:rPr>
          <w:rFonts w:ascii="Times New Roman" w:hAnsi="Times New Roman"/>
          <w:b/>
          <w:bCs/>
          <w:i/>
          <w:iCs/>
          <w:szCs w:val="21"/>
        </w:rPr>
        <w:fldChar w:fldCharType="end"/>
      </w:r>
      <w:r w:rsidRPr="00FE5E17">
        <w:rPr>
          <w:rFonts w:ascii="Times New Roman" w:hAnsi="Times New Roman"/>
          <w:b/>
          <w:bCs/>
          <w:i/>
          <w:iCs/>
          <w:szCs w:val="21"/>
        </w:rPr>
        <w:t xml:space="preserve">: The Rel-19 channel model </w:t>
      </w:r>
    </w:p>
    <w:p w14:paraId="11E297A9" w14:textId="77777777" w:rsidR="00CD2B72" w:rsidRPr="00FE5E17" w:rsidRDefault="00CD2B72" w:rsidP="00CD2B72">
      <w:pPr>
        <w:pStyle w:val="aff"/>
        <w:widowControl w:val="0"/>
        <w:numPr>
          <w:ilvl w:val="0"/>
          <w:numId w:val="18"/>
        </w:numPr>
        <w:adjustRightInd w:val="0"/>
        <w:snapToGrid w:val="0"/>
        <w:spacing w:before="120" w:after="120"/>
        <w:ind w:firstLineChars="0"/>
        <w:jc w:val="both"/>
        <w:rPr>
          <w:rFonts w:ascii="Times New Roman" w:hAnsi="Times New Roman"/>
          <w:b/>
          <w:bCs/>
          <w:i/>
          <w:iCs/>
          <w:szCs w:val="21"/>
        </w:rPr>
      </w:pPr>
      <w:r w:rsidRPr="00FE5E17">
        <w:rPr>
          <w:rFonts w:ascii="Times New Roman" w:hAnsi="Times New Roman"/>
          <w:b/>
          <w:bCs/>
          <w:i/>
          <w:iCs/>
          <w:szCs w:val="21"/>
        </w:rPr>
        <w:t>Already supports well object detection and tracking. Potentially, depending on outcome of 3GPP discussions, more RCS models and an exact formula for micro-Doppler may be added.</w:t>
      </w:r>
    </w:p>
    <w:p w14:paraId="3CE0F8CD" w14:textId="77777777" w:rsidR="00CD2B72" w:rsidRPr="00FE5E17" w:rsidRDefault="00CD2B72" w:rsidP="00CD2B72">
      <w:pPr>
        <w:pStyle w:val="aff"/>
        <w:widowControl w:val="0"/>
        <w:numPr>
          <w:ilvl w:val="0"/>
          <w:numId w:val="18"/>
        </w:numPr>
        <w:adjustRightInd w:val="0"/>
        <w:snapToGrid w:val="0"/>
        <w:spacing w:before="120" w:after="120"/>
        <w:ind w:firstLineChars="0"/>
        <w:jc w:val="both"/>
        <w:rPr>
          <w:rFonts w:ascii="Times New Roman" w:hAnsi="Times New Roman"/>
          <w:b/>
          <w:bCs/>
          <w:i/>
          <w:iCs/>
          <w:szCs w:val="21"/>
        </w:rPr>
      </w:pPr>
      <w:r w:rsidRPr="00FE5E17">
        <w:rPr>
          <w:rFonts w:ascii="Times New Roman" w:hAnsi="Times New Roman"/>
          <w:b/>
          <w:bCs/>
          <w:i/>
          <w:iCs/>
          <w:szCs w:val="21"/>
        </w:rPr>
        <w:t>Gives the basic framework for environmental monitoring, and only simple enhancements would be needed.</w:t>
      </w:r>
    </w:p>
    <w:p w14:paraId="1DB5921D" w14:textId="77777777" w:rsidR="00CD2B72" w:rsidRPr="00FE5E17" w:rsidRDefault="00CD2B72" w:rsidP="00CD2B72">
      <w:pPr>
        <w:pStyle w:val="aff"/>
        <w:widowControl w:val="0"/>
        <w:numPr>
          <w:ilvl w:val="0"/>
          <w:numId w:val="18"/>
        </w:numPr>
        <w:adjustRightInd w:val="0"/>
        <w:snapToGrid w:val="0"/>
        <w:spacing w:before="120" w:after="120"/>
        <w:ind w:firstLineChars="0"/>
        <w:jc w:val="both"/>
        <w:rPr>
          <w:rFonts w:ascii="Times New Roman" w:hAnsi="Times New Roman"/>
          <w:b/>
          <w:bCs/>
          <w:i/>
          <w:iCs/>
          <w:szCs w:val="21"/>
        </w:rPr>
      </w:pPr>
      <w:r w:rsidRPr="00FE5E17">
        <w:rPr>
          <w:rFonts w:ascii="Times New Roman" w:hAnsi="Times New Roman"/>
          <w:b/>
          <w:bCs/>
          <w:i/>
          <w:iCs/>
          <w:szCs w:val="21"/>
        </w:rPr>
        <w:t xml:space="preserve">Would need to be updated significantly to support motion monitoring. </w:t>
      </w:r>
    </w:p>
    <w:p w14:paraId="2DC83C55" w14:textId="6602ABAB" w:rsidR="00CD2B72" w:rsidRPr="00FE5E17" w:rsidRDefault="00CD2B72" w:rsidP="00CD2B72">
      <w:pPr>
        <w:overflowPunct w:val="0"/>
        <w:autoSpaceDE w:val="0"/>
        <w:autoSpaceDN w:val="0"/>
        <w:adjustRightInd w:val="0"/>
        <w:snapToGrid w:val="0"/>
        <w:spacing w:before="120" w:after="120"/>
        <w:jc w:val="both"/>
        <w:textAlignment w:val="baseline"/>
        <w:rPr>
          <w:rFonts w:ascii="Times New Roman" w:hAnsi="Times New Roman"/>
          <w:b/>
          <w:bCs/>
          <w:i/>
          <w:iCs/>
          <w:szCs w:val="21"/>
        </w:rPr>
      </w:pPr>
      <w:r w:rsidRPr="00FE5E17">
        <w:rPr>
          <w:rFonts w:ascii="Times New Roman" w:eastAsia="宋体" w:hAnsi="Times New Roman"/>
          <w:b/>
          <w:bCs/>
          <w:i/>
          <w:iCs/>
          <w:szCs w:val="21"/>
        </w:rPr>
        <w:t xml:space="preserve">Proposal </w:t>
      </w:r>
      <w:r w:rsidR="001C2707" w:rsidRPr="00FE5E17">
        <w:rPr>
          <w:rFonts w:ascii="Times New Roman" w:eastAsia="宋体" w:hAnsi="Times New Roman"/>
          <w:b/>
          <w:bCs/>
          <w:i/>
          <w:iCs/>
          <w:szCs w:val="21"/>
        </w:rPr>
        <w:t>13</w:t>
      </w:r>
      <w:r w:rsidRPr="00FE5E17">
        <w:rPr>
          <w:rFonts w:ascii="Times New Roman" w:eastAsia="宋体" w:hAnsi="Times New Roman"/>
          <w:b/>
          <w:bCs/>
          <w:i/>
          <w:iCs/>
          <w:szCs w:val="21"/>
        </w:rPr>
        <w:t xml:space="preserve">: RAN1 defers the </w:t>
      </w:r>
      <w:r w:rsidRPr="00FE5E17">
        <w:rPr>
          <w:rFonts w:ascii="Times New Roman" w:hAnsi="Times New Roman"/>
          <w:b/>
          <w:bCs/>
          <w:i/>
          <w:iCs/>
          <w:szCs w:val="21"/>
        </w:rPr>
        <w:t>discussion on ISAC channel model update until further progress has been achieved on supported use cases and deployments scenarios</w:t>
      </w:r>
      <w:r w:rsidR="005238C1" w:rsidRPr="00FE5E17">
        <w:rPr>
          <w:rFonts w:ascii="Times New Roman" w:hAnsi="Times New Roman"/>
          <w:b/>
          <w:bCs/>
          <w:i/>
          <w:iCs/>
          <w:szCs w:val="21"/>
        </w:rPr>
        <w:t>.</w:t>
      </w:r>
    </w:p>
    <w:p w14:paraId="570BC4F9" w14:textId="0F80AEEB" w:rsidR="00D20258" w:rsidRPr="00FE5E17" w:rsidRDefault="005F71FE" w:rsidP="00FE5E17">
      <w:pPr>
        <w:pStyle w:val="1"/>
        <w:spacing w:before="240" w:after="120"/>
        <w:ind w:left="431" w:hanging="431"/>
        <w:jc w:val="both"/>
        <w:rPr>
          <w:rFonts w:ascii="Times New Roman" w:eastAsiaTheme="majorEastAsia" w:hAnsi="Times New Roman"/>
          <w:lang w:eastAsia="zh-CN"/>
        </w:rPr>
      </w:pPr>
      <w:r w:rsidRPr="00FE5E17">
        <w:rPr>
          <w:rFonts w:ascii="Times New Roman" w:eastAsiaTheme="majorEastAsia" w:hAnsi="Times New Roman"/>
          <w:lang w:eastAsia="zh-CN"/>
        </w:rPr>
        <w:t>AI/ML evaluation</w:t>
      </w:r>
    </w:p>
    <w:p w14:paraId="05E9EBF4" w14:textId="77777777" w:rsidR="00CD2B72" w:rsidRPr="00FE5E17" w:rsidRDefault="00CD2B72" w:rsidP="00CD2B72">
      <w:pPr>
        <w:pStyle w:val="2"/>
        <w:spacing w:afterLines="50" w:after="120"/>
        <w:ind w:left="578" w:hanging="578"/>
        <w:rPr>
          <w:rFonts w:ascii="Times New Roman" w:eastAsiaTheme="majorEastAsia" w:hAnsi="Times New Roman"/>
          <w:lang w:eastAsia="zh-CN"/>
        </w:rPr>
      </w:pPr>
      <w:r w:rsidRPr="00FE5E17">
        <w:rPr>
          <w:rFonts w:ascii="Times New Roman" w:eastAsiaTheme="majorEastAsia" w:hAnsi="Times New Roman"/>
          <w:lang w:eastAsia="zh-CN"/>
        </w:rPr>
        <w:t>General evaluation methodology and common KPIs</w:t>
      </w:r>
    </w:p>
    <w:p w14:paraId="7A0DAFA0" w14:textId="77777777" w:rsidR="00CD2B72" w:rsidRPr="00FE5E17" w:rsidRDefault="00CD2B72">
      <w:pPr>
        <w:pStyle w:val="ab"/>
        <w:spacing w:before="120" w:after="120"/>
        <w:jc w:val="both"/>
        <w:rPr>
          <w:rFonts w:ascii="Times New Roman" w:hAnsi="Times New Roman"/>
          <w:szCs w:val="21"/>
        </w:rPr>
      </w:pPr>
      <w:r w:rsidRPr="00FE5E17">
        <w:rPr>
          <w:rFonts w:ascii="Times New Roman" w:hAnsi="Times New Roman"/>
          <w:szCs w:val="21"/>
        </w:rPr>
        <w:t>For the evaluation of AI/ML use cases and lifecycle management procedures, 5G-Advanced (5G-A) has established a standardized evaluation methodology and defined a set of common Key Performance Indicators (KPIs). Building upon this foundation, use-case-specific simulation settings including scenarios, detailed parameter configurations, and corresponding KPIs are defined for each individual use case.</w:t>
      </w:r>
    </w:p>
    <w:p w14:paraId="7A1791F8" w14:textId="7C4A33D0" w:rsidR="00CD2B72" w:rsidRPr="00FE5E17" w:rsidRDefault="00CD2B72">
      <w:pPr>
        <w:pStyle w:val="ab"/>
        <w:spacing w:before="120" w:after="120"/>
        <w:jc w:val="both"/>
        <w:rPr>
          <w:rFonts w:ascii="Times New Roman" w:hAnsi="Times New Roman"/>
          <w:szCs w:val="21"/>
        </w:rPr>
      </w:pPr>
      <w:r w:rsidRPr="00FE5E17">
        <w:rPr>
          <w:rFonts w:ascii="Times New Roman" w:hAnsi="Times New Roman"/>
          <w:szCs w:val="21"/>
        </w:rPr>
        <w:t xml:space="preserve">Within </w:t>
      </w:r>
      <w:r w:rsidR="00B012F7" w:rsidRPr="00FE5E17">
        <w:rPr>
          <w:rFonts w:ascii="Times New Roman" w:hAnsi="Times New Roman"/>
          <w:szCs w:val="21"/>
        </w:rPr>
        <w:t xml:space="preserve">the </w:t>
      </w:r>
      <w:r w:rsidRPr="00FE5E17">
        <w:rPr>
          <w:rFonts w:ascii="Times New Roman" w:hAnsi="Times New Roman"/>
          <w:szCs w:val="21"/>
        </w:rPr>
        <w:t xml:space="preserve">6GR landscape, numerous AI/ML use cases have been proposed by different companies. At this stage, identifying which of these represent the most suitable candidates for potential standardization requires further study. Over the next three RAN1 meetings, a preliminary down-selection and categorization of the proposed use cases will be conducted, with representative candidates </w:t>
      </w:r>
      <w:r w:rsidR="00B94C3C" w:rsidRPr="00FE5E17">
        <w:rPr>
          <w:rFonts w:ascii="Times New Roman" w:hAnsi="Times New Roman"/>
          <w:szCs w:val="21"/>
        </w:rPr>
        <w:t xml:space="preserve">being </w:t>
      </w:r>
      <w:r w:rsidRPr="00FE5E17">
        <w:rPr>
          <w:rFonts w:ascii="Times New Roman" w:hAnsi="Times New Roman"/>
          <w:szCs w:val="21"/>
        </w:rPr>
        <w:t xml:space="preserve">targeted for finalization by </w:t>
      </w:r>
      <w:r w:rsidR="00B94C3C" w:rsidRPr="00FE5E17">
        <w:rPr>
          <w:rFonts w:ascii="Times New Roman" w:hAnsi="Times New Roman"/>
          <w:szCs w:val="21"/>
        </w:rPr>
        <w:t xml:space="preserve">the </w:t>
      </w:r>
      <w:r w:rsidRPr="00FE5E17">
        <w:rPr>
          <w:rFonts w:ascii="Times New Roman" w:hAnsi="Times New Roman"/>
          <w:szCs w:val="21"/>
        </w:rPr>
        <w:t xml:space="preserve">RAN1 </w:t>
      </w:r>
      <w:r w:rsidR="00B94C3C" w:rsidRPr="00FE5E17">
        <w:rPr>
          <w:rFonts w:ascii="Times New Roman" w:hAnsi="Times New Roman"/>
          <w:szCs w:val="21"/>
        </w:rPr>
        <w:t xml:space="preserve">#123 </w:t>
      </w:r>
      <w:r w:rsidRPr="00FE5E17">
        <w:rPr>
          <w:rFonts w:ascii="Times New Roman" w:hAnsi="Times New Roman"/>
          <w:szCs w:val="21"/>
        </w:rPr>
        <w:t xml:space="preserve">Meeting. Starting </w:t>
      </w:r>
      <w:r w:rsidR="00B94C3C" w:rsidRPr="00FE5E17">
        <w:rPr>
          <w:rFonts w:ascii="Times New Roman" w:hAnsi="Times New Roman"/>
          <w:szCs w:val="21"/>
        </w:rPr>
        <w:t>from</w:t>
      </w:r>
      <w:r w:rsidRPr="00FE5E17">
        <w:rPr>
          <w:rFonts w:ascii="Times New Roman" w:hAnsi="Times New Roman"/>
          <w:szCs w:val="21"/>
        </w:rPr>
        <w:t xml:space="preserve"> RAN1 #124, the selected AI/ML use cases will undergo joint evaluation alongside conventional (non-AI/ML) approaches addressing the same topics.</w:t>
      </w:r>
    </w:p>
    <w:p w14:paraId="7547D93E" w14:textId="71FCCC55" w:rsidR="00CD2B72" w:rsidRPr="00FE5E17" w:rsidRDefault="00B94C3C">
      <w:pPr>
        <w:pStyle w:val="ab"/>
        <w:spacing w:before="120" w:after="120"/>
        <w:jc w:val="both"/>
        <w:rPr>
          <w:rFonts w:ascii="Times New Roman" w:hAnsi="Times New Roman"/>
          <w:szCs w:val="21"/>
        </w:rPr>
      </w:pPr>
      <w:r w:rsidRPr="00FE5E17">
        <w:rPr>
          <w:rFonts w:ascii="Times New Roman" w:hAnsi="Times New Roman"/>
          <w:szCs w:val="21"/>
        </w:rPr>
        <w:t>Based</w:t>
      </w:r>
      <w:r w:rsidR="00CD2B72" w:rsidRPr="00FE5E17">
        <w:rPr>
          <w:rFonts w:ascii="Times New Roman" w:hAnsi="Times New Roman"/>
          <w:szCs w:val="21"/>
        </w:rPr>
        <w:t xml:space="preserve"> on 5G-A evaluation experience and considering the current state of 6GR AI/ML research, it is recommended to prioritize defining the high-level evaluation methodology and common KPIs first</w:t>
      </w:r>
      <w:r w:rsidRPr="00FE5E17">
        <w:rPr>
          <w:rFonts w:ascii="Times New Roman" w:hAnsi="Times New Roman"/>
          <w:szCs w:val="21"/>
        </w:rPr>
        <w:t>ly</w:t>
      </w:r>
      <w:r w:rsidR="00CD2B72" w:rsidRPr="00FE5E17">
        <w:rPr>
          <w:rFonts w:ascii="Times New Roman" w:hAnsi="Times New Roman"/>
          <w:szCs w:val="21"/>
        </w:rPr>
        <w:t>. Detailed simulation settings and use-case-specific KPIs should then be developed collaboratively with proponents of conventional approaches, commencing at RAN1 Meeting#124. Accordingly, this subsection focuses on establishing the high-level evaluation methodology and common KPIs.</w:t>
      </w:r>
    </w:p>
    <w:p w14:paraId="60660CFE" w14:textId="77777777" w:rsidR="00CD2B72" w:rsidRPr="00FE5E17" w:rsidRDefault="00CD2B72">
      <w:pPr>
        <w:pStyle w:val="ab"/>
        <w:spacing w:before="120" w:after="120"/>
        <w:jc w:val="both"/>
        <w:rPr>
          <w:rFonts w:ascii="Times New Roman" w:eastAsiaTheme="minorEastAsia" w:hAnsi="Times New Roman"/>
          <w:szCs w:val="21"/>
          <w:lang w:eastAsia="zh-CN"/>
        </w:rPr>
      </w:pPr>
      <w:r w:rsidRPr="00FE5E17">
        <w:rPr>
          <w:rFonts w:ascii="Times New Roman" w:eastAsiaTheme="minorEastAsia" w:hAnsi="Times New Roman"/>
          <w:szCs w:val="21"/>
          <w:lang w:eastAsia="zh-CN"/>
        </w:rPr>
        <w:t xml:space="preserve">The general evaluation methodology of 5G-A AI/ML comprises the following aspects. </w:t>
      </w:r>
    </w:p>
    <w:tbl>
      <w:tblPr>
        <w:tblStyle w:val="af9"/>
        <w:tblW w:w="0" w:type="auto"/>
        <w:tblInd w:w="-5" w:type="dxa"/>
        <w:tblLook w:val="04A0" w:firstRow="1" w:lastRow="0" w:firstColumn="1" w:lastColumn="0" w:noHBand="0" w:noVBand="1"/>
      </w:tblPr>
      <w:tblGrid>
        <w:gridCol w:w="9312"/>
      </w:tblGrid>
      <w:tr w:rsidR="00CD2B72" w:rsidRPr="00FE5E17" w14:paraId="09077972" w14:textId="77777777" w:rsidTr="008A1AF7">
        <w:tc>
          <w:tcPr>
            <w:tcW w:w="9312" w:type="dxa"/>
          </w:tcPr>
          <w:p w14:paraId="460D54A6" w14:textId="77777777" w:rsidR="00CD2B72" w:rsidRPr="00FE5E17" w:rsidRDefault="00CD2B72" w:rsidP="00FE5E17">
            <w:pPr>
              <w:spacing w:before="120"/>
              <w:rPr>
                <w:rFonts w:ascii="Times New Roman" w:eastAsia="MS Mincho" w:hAnsi="Times New Roman"/>
                <w:sz w:val="24"/>
                <w:lang w:val="en-US" w:eastAsia="zh-CN"/>
              </w:rPr>
            </w:pPr>
            <w:r w:rsidRPr="00FE5E17">
              <w:rPr>
                <w:rFonts w:ascii="Times New Roman" w:hAnsi="Times New Roman"/>
              </w:rPr>
              <w:t xml:space="preserve">the evaluation methodology is based on statistical models (from TR 38.901 and TR 38.857 for positioning), for link and system level simulations. </w:t>
            </w:r>
          </w:p>
          <w:p w14:paraId="08753F1F" w14:textId="0A37C587" w:rsidR="00CD2B72" w:rsidRPr="00FE5E17" w:rsidRDefault="00CD2B72" w:rsidP="00FE5E17">
            <w:pPr>
              <w:pStyle w:val="B1"/>
              <w:numPr>
                <w:ilvl w:val="0"/>
                <w:numId w:val="53"/>
              </w:numPr>
              <w:snapToGrid w:val="0"/>
              <w:spacing w:before="120" w:after="120"/>
              <w:rPr>
                <w:rFonts w:ascii="Times New Roman" w:hAnsi="Times New Roman"/>
                <w:szCs w:val="21"/>
              </w:rPr>
            </w:pPr>
            <w:r w:rsidRPr="00FE5E17">
              <w:rPr>
                <w:rFonts w:ascii="Times New Roman" w:hAnsi="Times New Roman"/>
                <w:szCs w:val="21"/>
              </w:rPr>
              <w:t>Extensions of 3GPP evaluation methodology for better suitability to AI/ML based techniques should be considered as needed.</w:t>
            </w:r>
          </w:p>
          <w:p w14:paraId="1503416F" w14:textId="18A18E35" w:rsidR="00CD2B72" w:rsidRPr="00FE5E17" w:rsidRDefault="00CD2B72" w:rsidP="00FE5E17">
            <w:pPr>
              <w:pStyle w:val="B1"/>
              <w:numPr>
                <w:ilvl w:val="0"/>
                <w:numId w:val="53"/>
              </w:numPr>
              <w:snapToGrid w:val="0"/>
              <w:spacing w:before="120" w:after="120"/>
              <w:rPr>
                <w:rFonts w:ascii="Times New Roman" w:hAnsi="Times New Roman"/>
                <w:szCs w:val="21"/>
              </w:rPr>
            </w:pPr>
            <w:r w:rsidRPr="00FE5E17">
              <w:rPr>
                <w:rFonts w:ascii="Times New Roman" w:hAnsi="Times New Roman"/>
                <w:szCs w:val="21"/>
              </w:rPr>
              <w:t xml:space="preserve">Whether field data are optionally needed to further assess the performance and robustness in real-world environments should be discussed as part of the study. </w:t>
            </w:r>
          </w:p>
          <w:p w14:paraId="38F20981" w14:textId="08D949A5" w:rsidR="00CD2B72" w:rsidRPr="00FE5E17" w:rsidRDefault="00CD2B72" w:rsidP="00FE5E17">
            <w:pPr>
              <w:pStyle w:val="B1"/>
              <w:numPr>
                <w:ilvl w:val="0"/>
                <w:numId w:val="53"/>
              </w:numPr>
              <w:snapToGrid w:val="0"/>
              <w:spacing w:before="120" w:after="120"/>
              <w:rPr>
                <w:rFonts w:ascii="Times New Roman" w:hAnsi="Times New Roman"/>
                <w:szCs w:val="21"/>
              </w:rPr>
            </w:pPr>
            <w:r w:rsidRPr="00FE5E17">
              <w:rPr>
                <w:rFonts w:ascii="Times New Roman" w:hAnsi="Times New Roman"/>
                <w:szCs w:val="21"/>
              </w:rPr>
              <w:t xml:space="preserve">Need for common assumptions in dataset construction for training, validation and test for the selected use cases. </w:t>
            </w:r>
          </w:p>
          <w:p w14:paraId="38636CF6" w14:textId="12EAEFDF" w:rsidR="00CD2B72" w:rsidRPr="00FE5E17" w:rsidRDefault="00CD2B72" w:rsidP="00FE5E17">
            <w:pPr>
              <w:pStyle w:val="B1"/>
              <w:numPr>
                <w:ilvl w:val="0"/>
                <w:numId w:val="53"/>
              </w:numPr>
              <w:snapToGrid w:val="0"/>
              <w:spacing w:before="120" w:after="120"/>
              <w:rPr>
                <w:rFonts w:ascii="Times New Roman" w:hAnsi="Times New Roman"/>
                <w:szCs w:val="21"/>
              </w:rPr>
            </w:pPr>
            <w:r w:rsidRPr="00FE5E17">
              <w:rPr>
                <w:rFonts w:ascii="Times New Roman" w:hAnsi="Times New Roman"/>
                <w:szCs w:val="21"/>
              </w:rPr>
              <w:t>Consider adequate model training strategy, collaboration levels and associated implications</w:t>
            </w:r>
          </w:p>
          <w:p w14:paraId="5957DDB3" w14:textId="5A0108F0" w:rsidR="00CD2B72" w:rsidRPr="00FE5E17" w:rsidRDefault="00CD2B72" w:rsidP="00FE5E17">
            <w:pPr>
              <w:pStyle w:val="B1"/>
              <w:numPr>
                <w:ilvl w:val="0"/>
                <w:numId w:val="53"/>
              </w:numPr>
              <w:snapToGrid w:val="0"/>
              <w:spacing w:before="120" w:after="120"/>
              <w:rPr>
                <w:rFonts w:ascii="Times New Roman" w:hAnsi="Times New Roman"/>
                <w:szCs w:val="21"/>
              </w:rPr>
            </w:pPr>
            <w:r w:rsidRPr="00FE5E17">
              <w:rPr>
                <w:rFonts w:ascii="Times New Roman" w:hAnsi="Times New Roman"/>
                <w:szCs w:val="21"/>
              </w:rPr>
              <w:t>Consider agreed-upon base AI model(s) for calibration</w:t>
            </w:r>
          </w:p>
          <w:p w14:paraId="470AEBDE" w14:textId="74C0D19A" w:rsidR="00CD2B72" w:rsidRPr="00FE5E17" w:rsidRDefault="00CD2B72" w:rsidP="00FE5E17">
            <w:pPr>
              <w:pStyle w:val="B1"/>
              <w:numPr>
                <w:ilvl w:val="0"/>
                <w:numId w:val="53"/>
              </w:numPr>
              <w:snapToGrid w:val="0"/>
              <w:spacing w:before="120" w:after="120"/>
              <w:rPr>
                <w:rFonts w:ascii="Times New Roman" w:hAnsi="Times New Roman"/>
              </w:rPr>
            </w:pPr>
            <w:r w:rsidRPr="00FE5E17">
              <w:rPr>
                <w:rFonts w:ascii="Times New Roman" w:hAnsi="Times New Roman"/>
                <w:szCs w:val="21"/>
              </w:rPr>
              <w:t>AI model description and training methodology used for evaluation should be reported for information and cross-checking purposes</w:t>
            </w:r>
          </w:p>
        </w:tc>
      </w:tr>
    </w:tbl>
    <w:p w14:paraId="7ECABD10" w14:textId="77777777" w:rsidR="00CD2B72" w:rsidRPr="00FE5E17" w:rsidRDefault="00CD2B72">
      <w:pPr>
        <w:pStyle w:val="ab"/>
        <w:spacing w:before="120" w:after="120"/>
        <w:jc w:val="both"/>
        <w:rPr>
          <w:rFonts w:ascii="Times New Roman" w:eastAsiaTheme="minorEastAsia" w:hAnsi="Times New Roman"/>
          <w:szCs w:val="21"/>
          <w:lang w:eastAsia="zh-CN"/>
        </w:rPr>
      </w:pPr>
      <w:r w:rsidRPr="00FE5E17">
        <w:rPr>
          <w:rFonts w:ascii="Times New Roman" w:eastAsiaTheme="minorEastAsia" w:hAnsi="Times New Roman"/>
          <w:szCs w:val="21"/>
          <w:lang w:eastAsia="zh-CN"/>
        </w:rPr>
        <w:t>In our view, most of the above methodologies could be set as starting point except the following two aspects</w:t>
      </w:r>
    </w:p>
    <w:p w14:paraId="42C406EC" w14:textId="77777777" w:rsidR="00CD2B72" w:rsidRPr="00FE5E17" w:rsidRDefault="00CD2B72" w:rsidP="00FE5E17">
      <w:pPr>
        <w:pStyle w:val="ab"/>
        <w:numPr>
          <w:ilvl w:val="0"/>
          <w:numId w:val="34"/>
        </w:numPr>
        <w:spacing w:before="120" w:after="120"/>
        <w:ind w:left="714" w:hanging="357"/>
        <w:jc w:val="both"/>
        <w:rPr>
          <w:rFonts w:ascii="Times New Roman" w:eastAsiaTheme="minorEastAsia" w:hAnsi="Times New Roman"/>
          <w:szCs w:val="21"/>
          <w:lang w:eastAsia="zh-CN"/>
        </w:rPr>
      </w:pPr>
      <w:r w:rsidRPr="00FE5E17">
        <w:rPr>
          <w:rFonts w:ascii="Times New Roman" w:eastAsiaTheme="minorEastAsia" w:hAnsi="Times New Roman"/>
          <w:b/>
          <w:bCs/>
          <w:szCs w:val="21"/>
          <w:lang w:eastAsia="zh-CN"/>
        </w:rPr>
        <w:t>Field data utilization:</w:t>
      </w:r>
      <w:r w:rsidRPr="00FE5E17">
        <w:rPr>
          <w:rFonts w:ascii="Times New Roman" w:eastAsiaTheme="minorEastAsia" w:hAnsi="Times New Roman"/>
          <w:szCs w:val="21"/>
          <w:lang w:eastAsia="zh-CN"/>
        </w:rPr>
        <w:t xml:space="preserve"> While 5G-A evaluations rarely incorporated field data due to limited dataset availability, robust performance validation is critical for 6G AI/ML research, especially as a key feature of the first release. Real-world channels exhibit greater complexity and variability, rendering simulation-only evaluation insufficient. Field data is therefore essential for capturing realistic channel characteristics. Regarding dataset acquisition, significant progress has been made since 5G-A, with an increasing number of public datasets now available. Furthermore, widespread industry deployment of </w:t>
      </w:r>
      <w:r w:rsidRPr="00FE5E17">
        <w:rPr>
          <w:rFonts w:ascii="Times New Roman" w:eastAsiaTheme="minorEastAsia" w:hAnsi="Times New Roman"/>
          <w:szCs w:val="21"/>
          <w:lang w:eastAsia="zh-CN"/>
        </w:rPr>
        <w:lastRenderedPageBreak/>
        <w:t xml:space="preserve">AI/ML prototype testing facilitates field data collection. Options include collaboratively building a public dataset via 3GPP member contributions or leveraging existing public resources. </w:t>
      </w:r>
    </w:p>
    <w:p w14:paraId="43247EB2" w14:textId="02E4C51A" w:rsidR="00CD2B72" w:rsidRPr="00FE5E17" w:rsidRDefault="00CD2B72" w:rsidP="00FE5E17">
      <w:pPr>
        <w:pStyle w:val="ab"/>
        <w:numPr>
          <w:ilvl w:val="0"/>
          <w:numId w:val="34"/>
        </w:numPr>
        <w:spacing w:before="120" w:after="120"/>
        <w:ind w:left="714" w:hanging="357"/>
        <w:jc w:val="both"/>
        <w:rPr>
          <w:rFonts w:ascii="Times New Roman" w:eastAsiaTheme="minorEastAsia" w:hAnsi="Times New Roman"/>
          <w:szCs w:val="21"/>
          <w:lang w:eastAsia="zh-CN"/>
        </w:rPr>
      </w:pPr>
      <w:r w:rsidRPr="00FE5E17">
        <w:rPr>
          <w:rFonts w:ascii="Times New Roman" w:eastAsiaTheme="minorEastAsia" w:hAnsi="Times New Roman"/>
          <w:b/>
          <w:bCs/>
          <w:szCs w:val="21"/>
          <w:lang w:eastAsia="zh-CN"/>
        </w:rPr>
        <w:t>Calibration Using Agreed-Upon Base AI Models:</w:t>
      </w:r>
      <w:r w:rsidRPr="00FE5E17">
        <w:rPr>
          <w:rFonts w:ascii="Times New Roman" w:eastAsiaTheme="minorEastAsia" w:hAnsi="Times New Roman"/>
          <w:szCs w:val="21"/>
          <w:lang w:eastAsia="zh-CN"/>
        </w:rPr>
        <w:t xml:space="preserve"> Calibration via agreed-upon base AI models was not achieved in 5G-A, primarily due to consensus that it was unnecessary. Model outputs inherently vary based on </w:t>
      </w:r>
      <w:r w:rsidR="00B94C3C" w:rsidRPr="00FE5E17">
        <w:rPr>
          <w:rFonts w:ascii="Times New Roman" w:eastAsiaTheme="minorEastAsia" w:hAnsi="Times New Roman"/>
          <w:szCs w:val="21"/>
          <w:lang w:eastAsia="zh-CN"/>
        </w:rPr>
        <w:t xml:space="preserve">their </w:t>
      </w:r>
      <w:r w:rsidRPr="00FE5E17">
        <w:rPr>
          <w:rFonts w:ascii="Times New Roman" w:eastAsiaTheme="minorEastAsia" w:hAnsi="Times New Roman"/>
          <w:szCs w:val="21"/>
          <w:lang w:eastAsia="zh-CN"/>
        </w:rPr>
        <w:t xml:space="preserve">implementation specifics. Even identical model architectures can yield divergent results due to differences in hyperparameters or training methodologies. Additionally, reaching consensus on a common model set proved challenging. Given this limited necessity, mandating such calibration for 6G AI/ML evaluation is unwarranted. </w:t>
      </w:r>
    </w:p>
    <w:p w14:paraId="6A1D3AD1" w14:textId="4330AAA8" w:rsidR="00CD2B72" w:rsidRPr="00FE5E17" w:rsidRDefault="00CD2B72">
      <w:pPr>
        <w:pStyle w:val="ab"/>
        <w:spacing w:before="120" w:after="120"/>
        <w:ind w:left="55"/>
        <w:jc w:val="both"/>
        <w:rPr>
          <w:rFonts w:ascii="Times New Roman" w:eastAsiaTheme="minorEastAsia" w:hAnsi="Times New Roman"/>
          <w:b/>
          <w:bCs/>
          <w:i/>
          <w:iCs/>
          <w:szCs w:val="21"/>
          <w:lang w:eastAsia="zh-CN"/>
        </w:rPr>
      </w:pPr>
      <w:r w:rsidRPr="00FE5E17">
        <w:rPr>
          <w:rFonts w:ascii="Times New Roman" w:eastAsiaTheme="minorEastAsia" w:hAnsi="Times New Roman"/>
          <w:b/>
          <w:bCs/>
          <w:i/>
          <w:iCs/>
          <w:szCs w:val="21"/>
          <w:lang w:eastAsia="zh-CN"/>
        </w:rPr>
        <w:t xml:space="preserve">Proposal </w:t>
      </w:r>
      <w:r w:rsidR="001C2707" w:rsidRPr="00FE5E17">
        <w:rPr>
          <w:rFonts w:ascii="Times New Roman" w:eastAsiaTheme="minorEastAsia" w:hAnsi="Times New Roman"/>
          <w:b/>
          <w:bCs/>
          <w:i/>
          <w:iCs/>
          <w:szCs w:val="21"/>
          <w:lang w:eastAsia="zh-CN"/>
        </w:rPr>
        <w:t>14</w:t>
      </w:r>
      <w:r w:rsidRPr="00FE5E17">
        <w:rPr>
          <w:rFonts w:ascii="Times New Roman" w:eastAsiaTheme="minorEastAsia" w:hAnsi="Times New Roman"/>
          <w:b/>
          <w:bCs/>
          <w:i/>
          <w:iCs/>
          <w:szCs w:val="21"/>
          <w:lang w:eastAsia="zh-CN"/>
        </w:rPr>
        <w:t>: Adopt the common evaluation methodology defined in TR 38.84</w:t>
      </w:r>
      <w:r w:rsidR="00A57464" w:rsidRPr="00FE5E17">
        <w:rPr>
          <w:rFonts w:ascii="Times New Roman" w:eastAsiaTheme="minorEastAsia" w:hAnsi="Times New Roman"/>
          <w:b/>
          <w:bCs/>
          <w:i/>
          <w:iCs/>
          <w:szCs w:val="21"/>
          <w:lang w:eastAsia="zh-CN"/>
        </w:rPr>
        <w:t>3</w:t>
      </w:r>
      <w:r w:rsidRPr="00FE5E17">
        <w:rPr>
          <w:rFonts w:ascii="Times New Roman" w:eastAsiaTheme="minorEastAsia" w:hAnsi="Times New Roman"/>
          <w:b/>
          <w:bCs/>
          <w:i/>
          <w:iCs/>
          <w:szCs w:val="21"/>
          <w:lang w:eastAsia="zh-CN"/>
        </w:rPr>
        <w:t xml:space="preserve"> Section 6 as the baseline, with the following modifications: </w:t>
      </w:r>
    </w:p>
    <w:p w14:paraId="38A63CF7" w14:textId="77777777" w:rsidR="00CD2B72" w:rsidRPr="00FE5E17" w:rsidRDefault="00CD2B72">
      <w:pPr>
        <w:pStyle w:val="aff"/>
        <w:widowControl w:val="0"/>
        <w:numPr>
          <w:ilvl w:val="0"/>
          <w:numId w:val="18"/>
        </w:numPr>
        <w:adjustRightInd w:val="0"/>
        <w:snapToGrid w:val="0"/>
        <w:spacing w:before="120" w:after="120"/>
        <w:ind w:firstLineChars="0"/>
        <w:jc w:val="both"/>
        <w:rPr>
          <w:rFonts w:ascii="Times New Roman" w:hAnsi="Times New Roman"/>
          <w:b/>
          <w:bCs/>
          <w:i/>
          <w:iCs/>
          <w:szCs w:val="21"/>
        </w:rPr>
      </w:pPr>
      <w:r w:rsidRPr="00FE5E17">
        <w:rPr>
          <w:rFonts w:ascii="Times New Roman" w:hAnsi="Times New Roman"/>
          <w:b/>
          <w:bCs/>
          <w:i/>
          <w:iCs/>
          <w:szCs w:val="21"/>
        </w:rPr>
        <w:t>Field data shall be incorporated as a complementary approach for model training and testing.</w:t>
      </w:r>
    </w:p>
    <w:p w14:paraId="5C7D9257" w14:textId="77777777" w:rsidR="00CD2B72" w:rsidRPr="00FE5E17" w:rsidRDefault="00CD2B72">
      <w:pPr>
        <w:pStyle w:val="aff"/>
        <w:widowControl w:val="0"/>
        <w:numPr>
          <w:ilvl w:val="0"/>
          <w:numId w:val="18"/>
        </w:numPr>
        <w:adjustRightInd w:val="0"/>
        <w:snapToGrid w:val="0"/>
        <w:spacing w:before="120" w:after="120"/>
        <w:ind w:firstLineChars="0"/>
        <w:jc w:val="both"/>
        <w:rPr>
          <w:rFonts w:ascii="Times New Roman" w:hAnsi="Times New Roman"/>
          <w:b/>
          <w:bCs/>
          <w:i/>
          <w:iCs/>
          <w:szCs w:val="21"/>
        </w:rPr>
      </w:pPr>
      <w:r w:rsidRPr="00FE5E17">
        <w:rPr>
          <w:rFonts w:ascii="Times New Roman" w:hAnsi="Times New Roman"/>
          <w:b/>
          <w:bCs/>
          <w:i/>
          <w:iCs/>
          <w:szCs w:val="21"/>
        </w:rPr>
        <w:t>Calibration using agreed-upon baseline AI model(s) shall not be required.</w:t>
      </w:r>
    </w:p>
    <w:p w14:paraId="5863FFCD" w14:textId="50FBF7D3" w:rsidR="00CD2B72" w:rsidRPr="00FE5E17" w:rsidRDefault="00CD2B72" w:rsidP="00FE5E17">
      <w:pPr>
        <w:spacing w:before="120" w:after="120"/>
        <w:jc w:val="both"/>
        <w:rPr>
          <w:rFonts w:ascii="Times New Roman" w:hAnsi="Times New Roman"/>
          <w:sz w:val="24"/>
          <w:lang w:val="en-US" w:eastAsia="zh-CN"/>
        </w:rPr>
      </w:pPr>
      <w:r w:rsidRPr="00FE5E17">
        <w:rPr>
          <w:rFonts w:ascii="Times New Roman" w:eastAsiaTheme="minorEastAsia" w:hAnsi="Times New Roman"/>
          <w:szCs w:val="21"/>
          <w:lang w:eastAsia="zh-CN"/>
        </w:rPr>
        <w:t xml:space="preserve">In 5G-A, the following common KPIs are defined for the use case justification and LCM approaches. During 5G-A, these KPIs </w:t>
      </w:r>
      <w:r w:rsidR="00B94C3C" w:rsidRPr="00FE5E17">
        <w:rPr>
          <w:rFonts w:ascii="Times New Roman" w:eastAsiaTheme="minorEastAsia" w:hAnsi="Times New Roman"/>
          <w:szCs w:val="21"/>
          <w:lang w:eastAsia="zh-CN"/>
        </w:rPr>
        <w:t>have been</w:t>
      </w:r>
      <w:r w:rsidRPr="00FE5E17">
        <w:rPr>
          <w:rFonts w:ascii="Times New Roman" w:eastAsiaTheme="minorEastAsia" w:hAnsi="Times New Roman"/>
          <w:szCs w:val="21"/>
          <w:lang w:eastAsia="zh-CN"/>
        </w:rPr>
        <w:t xml:space="preserve"> evaluated </w:t>
      </w:r>
      <w:r w:rsidR="00B94C3C" w:rsidRPr="00FE5E17">
        <w:rPr>
          <w:rFonts w:ascii="Times New Roman" w:eastAsiaTheme="minorEastAsia" w:hAnsi="Times New Roman"/>
          <w:szCs w:val="21"/>
          <w:lang w:eastAsia="zh-CN"/>
        </w:rPr>
        <w:t>in</w:t>
      </w:r>
      <w:r w:rsidRPr="00FE5E17">
        <w:rPr>
          <w:rFonts w:ascii="Times New Roman" w:eastAsiaTheme="minorEastAsia" w:hAnsi="Times New Roman"/>
          <w:szCs w:val="21"/>
          <w:lang w:eastAsia="zh-CN"/>
        </w:rPr>
        <w:t xml:space="preserve"> </w:t>
      </w:r>
      <w:r w:rsidR="00B94C3C" w:rsidRPr="00FE5E17">
        <w:rPr>
          <w:rFonts w:ascii="Times New Roman" w:eastAsiaTheme="minorEastAsia" w:hAnsi="Times New Roman"/>
          <w:szCs w:val="21"/>
          <w:lang w:eastAsia="zh-CN"/>
        </w:rPr>
        <w:t xml:space="preserve">a </w:t>
      </w:r>
      <w:r w:rsidRPr="00FE5E17">
        <w:rPr>
          <w:rFonts w:ascii="Times New Roman" w:eastAsiaTheme="minorEastAsia" w:hAnsi="Times New Roman"/>
          <w:szCs w:val="21"/>
          <w:lang w:eastAsia="zh-CN"/>
        </w:rPr>
        <w:t xml:space="preserve">quantitative or qualitative </w:t>
      </w:r>
      <w:r w:rsidR="00B94C3C" w:rsidRPr="00FE5E17">
        <w:rPr>
          <w:rFonts w:ascii="Times New Roman" w:eastAsiaTheme="minorEastAsia" w:hAnsi="Times New Roman"/>
          <w:szCs w:val="21"/>
          <w:lang w:eastAsia="zh-CN"/>
        </w:rPr>
        <w:t>manner</w:t>
      </w:r>
      <w:r w:rsidRPr="00FE5E17">
        <w:rPr>
          <w:rFonts w:ascii="Times New Roman" w:eastAsiaTheme="minorEastAsia" w:hAnsi="Times New Roman"/>
          <w:szCs w:val="21"/>
          <w:lang w:eastAsia="zh-CN"/>
        </w:rPr>
        <w:t xml:space="preserve">. By using these KPIs, 5G-A </w:t>
      </w:r>
      <w:r w:rsidRPr="00FE5E17">
        <w:rPr>
          <w:rFonts w:ascii="Times New Roman" w:eastAsia="等线" w:hAnsi="Times New Roman"/>
          <w:szCs w:val="21"/>
        </w:rPr>
        <w:t xml:space="preserve">has successfully validated numerous use cases in Release 18 and </w:t>
      </w:r>
      <w:r w:rsidR="00185411" w:rsidRPr="00FE5E17">
        <w:rPr>
          <w:rFonts w:ascii="Times New Roman" w:eastAsia="等线" w:hAnsi="Times New Roman"/>
          <w:szCs w:val="21"/>
        </w:rPr>
        <w:t xml:space="preserve">Release </w:t>
      </w:r>
      <w:r w:rsidRPr="00FE5E17">
        <w:rPr>
          <w:rFonts w:ascii="Times New Roman" w:eastAsia="等线" w:hAnsi="Times New Roman"/>
          <w:szCs w:val="21"/>
        </w:rPr>
        <w:t xml:space="preserve">19. For 6G studies, it is logical to adopt the 5G-A common KPI as starting point. </w:t>
      </w:r>
    </w:p>
    <w:tbl>
      <w:tblPr>
        <w:tblStyle w:val="af9"/>
        <w:tblW w:w="0" w:type="auto"/>
        <w:tblInd w:w="-5" w:type="dxa"/>
        <w:tblLook w:val="04A0" w:firstRow="1" w:lastRow="0" w:firstColumn="1" w:lastColumn="0" w:noHBand="0" w:noVBand="1"/>
      </w:tblPr>
      <w:tblGrid>
        <w:gridCol w:w="9312"/>
      </w:tblGrid>
      <w:tr w:rsidR="00CD2B72" w:rsidRPr="00FE5E17" w14:paraId="061A3A1E" w14:textId="77777777" w:rsidTr="00FE5E17">
        <w:tc>
          <w:tcPr>
            <w:tcW w:w="9312" w:type="dxa"/>
          </w:tcPr>
          <w:p w14:paraId="6E087C97" w14:textId="6D5F2ADF" w:rsidR="00CD2B72" w:rsidRPr="00FE5E17" w:rsidRDefault="00CD2B72" w:rsidP="00FE5E17">
            <w:pPr>
              <w:snapToGrid w:val="0"/>
              <w:spacing w:before="120"/>
              <w:rPr>
                <w:rFonts w:ascii="Times New Roman" w:eastAsia="MS Mincho" w:hAnsi="Times New Roman"/>
                <w:szCs w:val="21"/>
                <w:lang w:val="en-US" w:eastAsia="zh-CN"/>
              </w:rPr>
            </w:pPr>
            <w:r w:rsidRPr="00FE5E17">
              <w:rPr>
                <w:rFonts w:ascii="Times New Roman" w:eastAsia="MS Mincho" w:hAnsi="Times New Roman"/>
                <w:szCs w:val="21"/>
                <w:lang w:val="en-US" w:eastAsia="zh-CN"/>
              </w:rPr>
              <w:t>Common KPIs and corresponding requirements for the AI/ML operations are to be determined. Also, use-case specific KPIs and benchmarks of the selected use-cases are to be determined.</w:t>
            </w:r>
          </w:p>
          <w:p w14:paraId="56A0B081" w14:textId="76FCA951" w:rsidR="00CD2B72" w:rsidRPr="00FE5E17" w:rsidRDefault="00CD2B72" w:rsidP="00FE5E17">
            <w:pPr>
              <w:pStyle w:val="B1"/>
              <w:numPr>
                <w:ilvl w:val="0"/>
                <w:numId w:val="54"/>
              </w:numPr>
              <w:snapToGrid w:val="0"/>
              <w:spacing w:before="120" w:after="120"/>
              <w:ind w:left="714" w:hanging="357"/>
              <w:rPr>
                <w:rFonts w:ascii="Times New Roman" w:hAnsi="Times New Roman"/>
                <w:szCs w:val="21"/>
              </w:rPr>
            </w:pPr>
            <w:r w:rsidRPr="00FE5E17">
              <w:rPr>
                <w:rFonts w:ascii="Times New Roman" w:hAnsi="Times New Roman"/>
                <w:szCs w:val="21"/>
              </w:rPr>
              <w:t>Performance, inference latency and computational complexity of AI/ML based algorithms should be compared to that of a state-of-the-art baseline</w:t>
            </w:r>
          </w:p>
          <w:p w14:paraId="6DA0243F" w14:textId="55F86F74" w:rsidR="00CD2B72" w:rsidRPr="00FE5E17" w:rsidRDefault="00CD2B72" w:rsidP="00FE5E17">
            <w:pPr>
              <w:pStyle w:val="B1"/>
              <w:numPr>
                <w:ilvl w:val="0"/>
                <w:numId w:val="54"/>
              </w:numPr>
              <w:snapToGrid w:val="0"/>
              <w:spacing w:before="120" w:after="120"/>
              <w:ind w:left="714" w:hanging="357"/>
              <w:rPr>
                <w:rFonts w:ascii="Times New Roman" w:hAnsi="Times New Roman"/>
                <w:szCs w:val="21"/>
              </w:rPr>
            </w:pPr>
            <w:r w:rsidRPr="00FE5E17">
              <w:rPr>
                <w:rFonts w:ascii="Times New Roman" w:hAnsi="Times New Roman"/>
                <w:szCs w:val="21"/>
              </w:rPr>
              <w:t>Overhead, power consumption (including computational), memory storage, and hardware requirements (including for given processing delays) associated with enabling respective AI/ML scheme, as well as generalization capability should be considered.</w:t>
            </w:r>
          </w:p>
          <w:p w14:paraId="339B677E" w14:textId="77777777" w:rsidR="00CD2B72" w:rsidRPr="00FE5E17" w:rsidRDefault="00CD2B72" w:rsidP="00FE5E17">
            <w:pPr>
              <w:snapToGrid w:val="0"/>
              <w:spacing w:before="120"/>
              <w:rPr>
                <w:rFonts w:ascii="Times New Roman" w:eastAsia="MS Mincho" w:hAnsi="Times New Roman"/>
                <w:szCs w:val="21"/>
                <w:lang w:val="en-US" w:eastAsia="zh-CN"/>
              </w:rPr>
            </w:pPr>
            <w:r w:rsidRPr="00FE5E17">
              <w:rPr>
                <w:rFonts w:ascii="Times New Roman" w:hAnsi="Times New Roman"/>
                <w:b/>
                <w:bCs/>
                <w:szCs w:val="21"/>
              </w:rPr>
              <w:t>Common KPIs</w:t>
            </w:r>
            <w:r w:rsidRPr="00FE5E17">
              <w:rPr>
                <w:rFonts w:ascii="Times New Roman" w:hAnsi="Times New Roman"/>
                <w:szCs w:val="21"/>
              </w:rPr>
              <w:t xml:space="preserve"> (if applicable): </w:t>
            </w:r>
          </w:p>
          <w:p w14:paraId="6BDE281C" w14:textId="77777777" w:rsidR="00CD2B72" w:rsidRPr="00FE5E17" w:rsidRDefault="00CD2B72" w:rsidP="00FE5E17">
            <w:pPr>
              <w:pStyle w:val="B1"/>
              <w:numPr>
                <w:ilvl w:val="0"/>
                <w:numId w:val="54"/>
              </w:numPr>
              <w:snapToGrid w:val="0"/>
              <w:spacing w:before="120" w:after="120"/>
              <w:ind w:left="714" w:hanging="357"/>
              <w:rPr>
                <w:rFonts w:ascii="Times New Roman" w:hAnsi="Times New Roman"/>
                <w:szCs w:val="21"/>
              </w:rPr>
            </w:pPr>
            <w:r w:rsidRPr="00FE5E17">
              <w:rPr>
                <w:rFonts w:ascii="Times New Roman" w:hAnsi="Times New Roman"/>
                <w:szCs w:val="21"/>
              </w:rPr>
              <w:t>Performance</w:t>
            </w:r>
          </w:p>
          <w:p w14:paraId="44B5A41F" w14:textId="36D885B0" w:rsidR="00CD2B72" w:rsidRPr="00FE5E17" w:rsidRDefault="00CD2B72" w:rsidP="00FE5E17">
            <w:pPr>
              <w:pStyle w:val="B2"/>
              <w:numPr>
                <w:ilvl w:val="1"/>
                <w:numId w:val="52"/>
              </w:numPr>
              <w:snapToGrid w:val="0"/>
              <w:spacing w:before="120" w:after="120"/>
              <w:rPr>
                <w:szCs w:val="21"/>
              </w:rPr>
            </w:pPr>
            <w:r w:rsidRPr="00FE5E17">
              <w:rPr>
                <w:szCs w:val="21"/>
              </w:rPr>
              <w:t>Intermediate KPIs</w:t>
            </w:r>
          </w:p>
          <w:p w14:paraId="07660D1C" w14:textId="2B8D94E5" w:rsidR="00CD2B72" w:rsidRPr="00FE5E17" w:rsidRDefault="00CD2B72" w:rsidP="00FE5E17">
            <w:pPr>
              <w:pStyle w:val="B2"/>
              <w:numPr>
                <w:ilvl w:val="1"/>
                <w:numId w:val="52"/>
              </w:numPr>
              <w:snapToGrid w:val="0"/>
              <w:spacing w:before="120" w:after="120"/>
              <w:rPr>
                <w:szCs w:val="21"/>
              </w:rPr>
            </w:pPr>
            <w:r w:rsidRPr="00FE5E17">
              <w:rPr>
                <w:szCs w:val="21"/>
              </w:rPr>
              <w:t xml:space="preserve">Link and system level performance </w:t>
            </w:r>
          </w:p>
          <w:p w14:paraId="7111A876" w14:textId="7195D481" w:rsidR="00CD2B72" w:rsidRPr="00FE5E17" w:rsidRDefault="00CD2B72" w:rsidP="00FE5E17">
            <w:pPr>
              <w:pStyle w:val="B2"/>
              <w:numPr>
                <w:ilvl w:val="1"/>
                <w:numId w:val="52"/>
              </w:numPr>
              <w:snapToGrid w:val="0"/>
              <w:spacing w:before="120" w:after="120"/>
              <w:rPr>
                <w:szCs w:val="21"/>
              </w:rPr>
            </w:pPr>
            <w:r w:rsidRPr="00FE5E17">
              <w:rPr>
                <w:szCs w:val="21"/>
              </w:rPr>
              <w:t>Generalization performance</w:t>
            </w:r>
          </w:p>
          <w:p w14:paraId="4D78A709" w14:textId="77777777" w:rsidR="00CD2B72" w:rsidRPr="00FE5E17" w:rsidRDefault="00CD2B72" w:rsidP="00FE5E17">
            <w:pPr>
              <w:pStyle w:val="B1"/>
              <w:numPr>
                <w:ilvl w:val="0"/>
                <w:numId w:val="54"/>
              </w:numPr>
              <w:snapToGrid w:val="0"/>
              <w:spacing w:before="120" w:after="120"/>
              <w:ind w:left="714" w:hanging="357"/>
              <w:rPr>
                <w:rFonts w:ascii="Times New Roman" w:hAnsi="Times New Roman"/>
                <w:szCs w:val="21"/>
              </w:rPr>
            </w:pPr>
            <w:r w:rsidRPr="00FE5E17">
              <w:rPr>
                <w:rFonts w:ascii="Times New Roman" w:hAnsi="Times New Roman"/>
                <w:szCs w:val="21"/>
              </w:rPr>
              <w:t>Over-the-air Overhead</w:t>
            </w:r>
          </w:p>
          <w:p w14:paraId="28ACDAF7" w14:textId="1C06455D" w:rsidR="00CD2B72" w:rsidRPr="00FE5E17" w:rsidRDefault="00CD2B72" w:rsidP="00FE5E17">
            <w:pPr>
              <w:pStyle w:val="B2"/>
              <w:numPr>
                <w:ilvl w:val="1"/>
                <w:numId w:val="52"/>
              </w:numPr>
              <w:snapToGrid w:val="0"/>
              <w:spacing w:before="120" w:after="120"/>
              <w:rPr>
                <w:szCs w:val="21"/>
              </w:rPr>
            </w:pPr>
            <w:r w:rsidRPr="00FE5E17">
              <w:rPr>
                <w:szCs w:val="21"/>
              </w:rPr>
              <w:t>Overhead of assistance information</w:t>
            </w:r>
          </w:p>
          <w:p w14:paraId="0A58EF47" w14:textId="379FB4DC" w:rsidR="00CD2B72" w:rsidRPr="00FE5E17" w:rsidRDefault="00CD2B72" w:rsidP="00FE5E17">
            <w:pPr>
              <w:pStyle w:val="B2"/>
              <w:numPr>
                <w:ilvl w:val="1"/>
                <w:numId w:val="52"/>
              </w:numPr>
              <w:snapToGrid w:val="0"/>
              <w:spacing w:before="120" w:after="120"/>
              <w:rPr>
                <w:szCs w:val="21"/>
              </w:rPr>
            </w:pPr>
            <w:r w:rsidRPr="00FE5E17">
              <w:rPr>
                <w:szCs w:val="21"/>
              </w:rPr>
              <w:t>Overhead of data collection</w:t>
            </w:r>
          </w:p>
          <w:p w14:paraId="10E03D74" w14:textId="04EA3EFB" w:rsidR="00CD2B72" w:rsidRPr="00FE5E17" w:rsidRDefault="00CD2B72" w:rsidP="00FE5E17">
            <w:pPr>
              <w:pStyle w:val="B2"/>
              <w:numPr>
                <w:ilvl w:val="1"/>
                <w:numId w:val="52"/>
              </w:numPr>
              <w:snapToGrid w:val="0"/>
              <w:spacing w:before="120" w:after="120"/>
              <w:rPr>
                <w:szCs w:val="21"/>
              </w:rPr>
            </w:pPr>
            <w:r w:rsidRPr="00FE5E17">
              <w:rPr>
                <w:szCs w:val="21"/>
              </w:rPr>
              <w:t>Overhead of model delivery/transfer</w:t>
            </w:r>
          </w:p>
          <w:p w14:paraId="05A249A2" w14:textId="297EDB9B" w:rsidR="00CD2B72" w:rsidRPr="00FE5E17" w:rsidRDefault="00CD2B72" w:rsidP="00FE5E17">
            <w:pPr>
              <w:pStyle w:val="B2"/>
              <w:numPr>
                <w:ilvl w:val="1"/>
                <w:numId w:val="52"/>
              </w:numPr>
              <w:snapToGrid w:val="0"/>
              <w:spacing w:before="120" w:after="120"/>
              <w:rPr>
                <w:szCs w:val="21"/>
              </w:rPr>
            </w:pPr>
            <w:r w:rsidRPr="00FE5E17">
              <w:rPr>
                <w:szCs w:val="21"/>
              </w:rPr>
              <w:t>Overhead of other AI/ML-related signalling</w:t>
            </w:r>
          </w:p>
          <w:p w14:paraId="3DEF920F" w14:textId="77777777" w:rsidR="00CD2B72" w:rsidRPr="00FE5E17" w:rsidRDefault="00CD2B72" w:rsidP="00FE5E17">
            <w:pPr>
              <w:pStyle w:val="B1"/>
              <w:numPr>
                <w:ilvl w:val="0"/>
                <w:numId w:val="54"/>
              </w:numPr>
              <w:snapToGrid w:val="0"/>
              <w:spacing w:before="120" w:after="120"/>
              <w:ind w:left="714" w:hanging="357"/>
              <w:rPr>
                <w:rFonts w:ascii="Times New Roman" w:hAnsi="Times New Roman"/>
                <w:szCs w:val="21"/>
              </w:rPr>
            </w:pPr>
            <w:r w:rsidRPr="00FE5E17">
              <w:rPr>
                <w:rFonts w:ascii="Times New Roman" w:hAnsi="Times New Roman"/>
                <w:szCs w:val="21"/>
              </w:rPr>
              <w:t>Inference complexity, including complexity for pre- and post-processing</w:t>
            </w:r>
          </w:p>
          <w:p w14:paraId="2AC32ADC" w14:textId="02BB9A89" w:rsidR="00CD2B72" w:rsidRPr="00FE5E17" w:rsidRDefault="00CD2B72" w:rsidP="00FE5E17">
            <w:pPr>
              <w:pStyle w:val="B2"/>
              <w:numPr>
                <w:ilvl w:val="1"/>
                <w:numId w:val="52"/>
              </w:numPr>
              <w:snapToGrid w:val="0"/>
              <w:spacing w:before="120" w:after="120"/>
              <w:rPr>
                <w:szCs w:val="21"/>
              </w:rPr>
            </w:pPr>
            <w:r w:rsidRPr="00FE5E17">
              <w:rPr>
                <w:szCs w:val="21"/>
              </w:rPr>
              <w:t>Computational complexity of model inference: TOPs, FLOPs, MACs</w:t>
            </w:r>
          </w:p>
          <w:p w14:paraId="1C4FF27F" w14:textId="72242959" w:rsidR="00CD2B72" w:rsidRPr="00FE5E17" w:rsidRDefault="00CD2B72" w:rsidP="00FE5E17">
            <w:pPr>
              <w:pStyle w:val="B2"/>
              <w:numPr>
                <w:ilvl w:val="0"/>
                <w:numId w:val="50"/>
              </w:numPr>
              <w:snapToGrid w:val="0"/>
              <w:spacing w:before="120" w:after="120"/>
              <w:rPr>
                <w:szCs w:val="21"/>
              </w:rPr>
            </w:pPr>
            <w:r w:rsidRPr="00FE5E17">
              <w:rPr>
                <w:szCs w:val="21"/>
              </w:rPr>
              <w:t>there may be a disconnect between the actual complexity and the complexity evaluated as captured in clause 6 using these KPIs due to the platform-dependency and implementation (hardware and software) optimization solutions</w:t>
            </w:r>
          </w:p>
          <w:p w14:paraId="4216AAEF" w14:textId="70532249" w:rsidR="00CD2B72" w:rsidRPr="00FE5E17" w:rsidRDefault="00CD2B72" w:rsidP="00FE5E17">
            <w:pPr>
              <w:pStyle w:val="B2"/>
              <w:numPr>
                <w:ilvl w:val="1"/>
                <w:numId w:val="52"/>
              </w:numPr>
              <w:snapToGrid w:val="0"/>
              <w:spacing w:before="120" w:after="120"/>
              <w:rPr>
                <w:szCs w:val="21"/>
              </w:rPr>
            </w:pPr>
            <w:r w:rsidRPr="00FE5E17">
              <w:rPr>
                <w:szCs w:val="21"/>
              </w:rPr>
              <w:t>Computational complexity for pre- and post-processing</w:t>
            </w:r>
          </w:p>
          <w:p w14:paraId="7AA86086" w14:textId="40572B1A" w:rsidR="00CD2B72" w:rsidRPr="00FE5E17" w:rsidRDefault="00CD2B72" w:rsidP="00FE5E17">
            <w:pPr>
              <w:pStyle w:val="B2"/>
              <w:numPr>
                <w:ilvl w:val="1"/>
                <w:numId w:val="52"/>
              </w:numPr>
              <w:snapToGrid w:val="0"/>
              <w:spacing w:before="120" w:after="120"/>
              <w:rPr>
                <w:szCs w:val="21"/>
              </w:rPr>
            </w:pPr>
            <w:r w:rsidRPr="00FE5E17">
              <w:rPr>
                <w:szCs w:val="21"/>
              </w:rPr>
              <w:t>Model complexity: e.g., the number of parameters and/or size (e.g., Mbyte)</w:t>
            </w:r>
          </w:p>
          <w:p w14:paraId="288BDC62" w14:textId="6B1D6387" w:rsidR="00CD2B72" w:rsidRPr="00FE5E17" w:rsidRDefault="00CD2B72" w:rsidP="00FE5E17">
            <w:pPr>
              <w:pStyle w:val="B2"/>
              <w:numPr>
                <w:ilvl w:val="1"/>
                <w:numId w:val="52"/>
              </w:numPr>
              <w:snapToGrid w:val="0"/>
              <w:spacing w:before="120" w:after="120"/>
              <w:rPr>
                <w:szCs w:val="21"/>
              </w:rPr>
            </w:pPr>
            <w:r w:rsidRPr="00FE5E17">
              <w:rPr>
                <w:szCs w:val="21"/>
              </w:rPr>
              <w:t>Complexity shall be reported in terms of "number of real-value model parameters" and "number of real-value operations" regardless of underlying model arithmetic</w:t>
            </w:r>
          </w:p>
          <w:p w14:paraId="18925E11" w14:textId="77777777" w:rsidR="00CD2B72" w:rsidRPr="00FE5E17" w:rsidRDefault="00CD2B72" w:rsidP="00FE5E17">
            <w:pPr>
              <w:pStyle w:val="B1"/>
              <w:numPr>
                <w:ilvl w:val="0"/>
                <w:numId w:val="54"/>
              </w:numPr>
              <w:snapToGrid w:val="0"/>
              <w:spacing w:before="120" w:after="120"/>
              <w:ind w:left="714" w:hanging="357"/>
              <w:rPr>
                <w:rFonts w:ascii="Times New Roman" w:hAnsi="Times New Roman"/>
                <w:szCs w:val="21"/>
              </w:rPr>
            </w:pPr>
            <w:r w:rsidRPr="00FE5E17">
              <w:rPr>
                <w:rFonts w:ascii="Times New Roman" w:hAnsi="Times New Roman"/>
                <w:szCs w:val="21"/>
              </w:rPr>
              <w:t>Training complexity</w:t>
            </w:r>
          </w:p>
          <w:p w14:paraId="422F6A13" w14:textId="77777777" w:rsidR="00CD2B72" w:rsidRPr="00FE5E17" w:rsidRDefault="00CD2B72" w:rsidP="00FE5E17">
            <w:pPr>
              <w:pStyle w:val="B1"/>
              <w:numPr>
                <w:ilvl w:val="0"/>
                <w:numId w:val="54"/>
              </w:numPr>
              <w:snapToGrid w:val="0"/>
              <w:spacing w:before="120" w:after="120"/>
              <w:ind w:left="714" w:hanging="357"/>
              <w:rPr>
                <w:rFonts w:ascii="Times New Roman" w:hAnsi="Times New Roman"/>
                <w:szCs w:val="21"/>
              </w:rPr>
            </w:pPr>
            <w:r w:rsidRPr="00FE5E17">
              <w:rPr>
                <w:rFonts w:ascii="Times New Roman" w:hAnsi="Times New Roman"/>
                <w:szCs w:val="21"/>
              </w:rPr>
              <w:lastRenderedPageBreak/>
              <w:t>LCM related complexity and storage overhead</w:t>
            </w:r>
          </w:p>
          <w:p w14:paraId="300521B6" w14:textId="61801F23" w:rsidR="00CD2B72" w:rsidRPr="00FE5E17" w:rsidRDefault="00CD2B72" w:rsidP="00FE5E17">
            <w:pPr>
              <w:pStyle w:val="B2"/>
              <w:numPr>
                <w:ilvl w:val="1"/>
                <w:numId w:val="52"/>
              </w:numPr>
              <w:snapToGrid w:val="0"/>
              <w:spacing w:before="120" w:after="120"/>
              <w:rPr>
                <w:szCs w:val="21"/>
              </w:rPr>
            </w:pPr>
            <w:r w:rsidRPr="00FE5E17">
              <w:rPr>
                <w:szCs w:val="21"/>
              </w:rPr>
              <w:t>Storage/computation for training data collection</w:t>
            </w:r>
          </w:p>
          <w:p w14:paraId="4FEB0F8B" w14:textId="0B376D8A" w:rsidR="00CD2B72" w:rsidRPr="00FE5E17" w:rsidRDefault="00CD2B72" w:rsidP="00FE5E17">
            <w:pPr>
              <w:pStyle w:val="B2"/>
              <w:numPr>
                <w:ilvl w:val="1"/>
                <w:numId w:val="52"/>
              </w:numPr>
              <w:snapToGrid w:val="0"/>
              <w:spacing w:before="120" w:after="120"/>
              <w:rPr>
                <w:szCs w:val="21"/>
              </w:rPr>
            </w:pPr>
            <w:r w:rsidRPr="00FE5E17">
              <w:rPr>
                <w:szCs w:val="21"/>
              </w:rPr>
              <w:t>Storage/computation for training and model update</w:t>
            </w:r>
          </w:p>
          <w:p w14:paraId="07C02BD4" w14:textId="68720938" w:rsidR="00CD2B72" w:rsidRPr="00FE5E17" w:rsidRDefault="00CD2B72" w:rsidP="00FE5E17">
            <w:pPr>
              <w:pStyle w:val="B2"/>
              <w:numPr>
                <w:ilvl w:val="1"/>
                <w:numId w:val="52"/>
              </w:numPr>
              <w:snapToGrid w:val="0"/>
              <w:spacing w:before="120" w:after="120"/>
              <w:rPr>
                <w:szCs w:val="21"/>
              </w:rPr>
            </w:pPr>
            <w:r w:rsidRPr="00FE5E17">
              <w:rPr>
                <w:szCs w:val="21"/>
              </w:rPr>
              <w:t>Storage/computation for model monitoring</w:t>
            </w:r>
          </w:p>
          <w:p w14:paraId="725E1FCE" w14:textId="79D88B1F" w:rsidR="00CD2B72" w:rsidRPr="00FE5E17" w:rsidRDefault="00CD2B72" w:rsidP="00FE5E17">
            <w:pPr>
              <w:pStyle w:val="B2"/>
              <w:numPr>
                <w:ilvl w:val="1"/>
                <w:numId w:val="52"/>
              </w:numPr>
              <w:snapToGrid w:val="0"/>
              <w:spacing w:before="120" w:after="120"/>
              <w:rPr>
                <w:szCs w:val="21"/>
              </w:rPr>
            </w:pPr>
            <w:r w:rsidRPr="00FE5E17">
              <w:rPr>
                <w:szCs w:val="21"/>
              </w:rPr>
              <w:t>Storage/computation for other LCM procedures, e.g., model activation, deactivation, selection, switching, fallback operation</w:t>
            </w:r>
          </w:p>
          <w:p w14:paraId="1FF72018" w14:textId="77777777" w:rsidR="00CD2B72" w:rsidRPr="00FE5E17" w:rsidRDefault="00CD2B72" w:rsidP="00FE5E17">
            <w:pPr>
              <w:snapToGrid w:val="0"/>
              <w:spacing w:before="120"/>
              <w:rPr>
                <w:rFonts w:ascii="Times New Roman" w:hAnsi="Times New Roman"/>
                <w:szCs w:val="21"/>
              </w:rPr>
            </w:pPr>
            <w:r w:rsidRPr="00FE5E17">
              <w:rPr>
                <w:rFonts w:ascii="Times New Roman" w:hAnsi="Times New Roman"/>
                <w:szCs w:val="21"/>
              </w:rPr>
              <w:t>For evaluation of performance monitoring approaches, the following model monitoring KPIs are considered as general guidance:</w:t>
            </w:r>
          </w:p>
          <w:p w14:paraId="6696EEBD" w14:textId="035E260B" w:rsidR="00CD2B72" w:rsidRPr="00FE5E17" w:rsidRDefault="00CD2B72" w:rsidP="00FE5E17">
            <w:pPr>
              <w:pStyle w:val="B1"/>
              <w:numPr>
                <w:ilvl w:val="0"/>
                <w:numId w:val="54"/>
              </w:numPr>
              <w:snapToGrid w:val="0"/>
              <w:spacing w:before="120" w:after="120"/>
              <w:ind w:left="714" w:hanging="357"/>
              <w:rPr>
                <w:rFonts w:ascii="Times New Roman" w:hAnsi="Times New Roman"/>
                <w:szCs w:val="21"/>
              </w:rPr>
            </w:pPr>
            <w:r w:rsidRPr="00FE5E17">
              <w:rPr>
                <w:rFonts w:ascii="Times New Roman" w:hAnsi="Times New Roman"/>
                <w:szCs w:val="21"/>
              </w:rPr>
              <w:t>Accuracy and relevance (i.e., how well does the given monitoring metric/methods reflect the model and system performance)</w:t>
            </w:r>
          </w:p>
          <w:p w14:paraId="4751C770" w14:textId="4DE61830" w:rsidR="00CD2B72" w:rsidRPr="00FE5E17" w:rsidRDefault="00CD2B72" w:rsidP="00FE5E17">
            <w:pPr>
              <w:pStyle w:val="B1"/>
              <w:numPr>
                <w:ilvl w:val="0"/>
                <w:numId w:val="54"/>
              </w:numPr>
              <w:snapToGrid w:val="0"/>
              <w:spacing w:before="120" w:after="120"/>
              <w:ind w:left="714" w:hanging="357"/>
              <w:rPr>
                <w:rFonts w:ascii="Times New Roman" w:hAnsi="Times New Roman"/>
                <w:szCs w:val="21"/>
              </w:rPr>
            </w:pPr>
            <w:r w:rsidRPr="00FE5E17">
              <w:rPr>
                <w:rFonts w:ascii="Times New Roman" w:hAnsi="Times New Roman"/>
                <w:szCs w:val="21"/>
              </w:rPr>
              <w:t>Overhead (e.g., signalling overhead associated with model monitoring)</w:t>
            </w:r>
          </w:p>
          <w:p w14:paraId="275CFA6B" w14:textId="0F3AB904" w:rsidR="00CD2B72" w:rsidRPr="00FE5E17" w:rsidRDefault="00CD2B72" w:rsidP="00FE5E17">
            <w:pPr>
              <w:pStyle w:val="B1"/>
              <w:numPr>
                <w:ilvl w:val="0"/>
                <w:numId w:val="54"/>
              </w:numPr>
              <w:snapToGrid w:val="0"/>
              <w:spacing w:before="120" w:after="120"/>
              <w:ind w:left="714" w:hanging="357"/>
              <w:rPr>
                <w:rFonts w:ascii="Times New Roman" w:hAnsi="Times New Roman"/>
                <w:szCs w:val="21"/>
              </w:rPr>
            </w:pPr>
            <w:r w:rsidRPr="00FE5E17">
              <w:rPr>
                <w:rFonts w:ascii="Times New Roman" w:hAnsi="Times New Roman"/>
                <w:szCs w:val="21"/>
              </w:rPr>
              <w:t>Complexity (e.g., computation and memory cost for model monitoring)</w:t>
            </w:r>
          </w:p>
          <w:p w14:paraId="34FF8F79" w14:textId="5AD87E2E" w:rsidR="00CD2B72" w:rsidRPr="00FE5E17" w:rsidRDefault="00CD2B72" w:rsidP="00FE5E17">
            <w:pPr>
              <w:pStyle w:val="B1"/>
              <w:numPr>
                <w:ilvl w:val="0"/>
                <w:numId w:val="54"/>
              </w:numPr>
              <w:snapToGrid w:val="0"/>
              <w:spacing w:before="120" w:after="120"/>
              <w:ind w:left="714" w:hanging="357"/>
              <w:rPr>
                <w:rFonts w:ascii="Times New Roman" w:hAnsi="Times New Roman"/>
                <w:szCs w:val="21"/>
              </w:rPr>
            </w:pPr>
            <w:r w:rsidRPr="00FE5E17">
              <w:rPr>
                <w:rFonts w:ascii="Times New Roman" w:hAnsi="Times New Roman"/>
                <w:szCs w:val="21"/>
              </w:rPr>
              <w:t>Latency (i.e., timeliness of monitoring result, from model failure to action, given the purpose of model monitoring)</w:t>
            </w:r>
          </w:p>
          <w:p w14:paraId="4B2FDC10" w14:textId="77777777" w:rsidR="00CD2B72" w:rsidRPr="00FE5E17" w:rsidRDefault="00CD2B72" w:rsidP="00FE5E17">
            <w:pPr>
              <w:snapToGrid w:val="0"/>
              <w:spacing w:before="120"/>
              <w:rPr>
                <w:rFonts w:ascii="Times New Roman" w:hAnsi="Times New Roman"/>
                <w:szCs w:val="21"/>
              </w:rPr>
            </w:pPr>
            <w:r w:rsidRPr="00FE5E17">
              <w:rPr>
                <w:rFonts w:ascii="Times New Roman" w:hAnsi="Times New Roman"/>
                <w:szCs w:val="21"/>
              </w:rPr>
              <w:t>Note: Other KPIs are not precluded. Relevant KPIs may vary across different model monitoring approaches.</w:t>
            </w:r>
          </w:p>
        </w:tc>
      </w:tr>
    </w:tbl>
    <w:p w14:paraId="6A49F2E4" w14:textId="77777777" w:rsidR="00CD2B72" w:rsidRPr="00FE5E17" w:rsidRDefault="00CD2B72">
      <w:pPr>
        <w:snapToGrid w:val="0"/>
        <w:spacing w:before="120" w:after="120"/>
        <w:jc w:val="both"/>
        <w:rPr>
          <w:rFonts w:ascii="Times New Roman" w:hAnsi="Times New Roman"/>
          <w:sz w:val="24"/>
          <w:lang w:val="en-US" w:eastAsia="zh-CN"/>
        </w:rPr>
      </w:pPr>
      <w:r w:rsidRPr="00FE5E17">
        <w:rPr>
          <w:rFonts w:ascii="Times New Roman" w:eastAsia="等线" w:hAnsi="Times New Roman"/>
          <w:szCs w:val="21"/>
        </w:rPr>
        <w:lastRenderedPageBreak/>
        <w:t>Furthermore, we contend that energy efficiency constitutes an essential KPI. AI/ML-based processing represents a computationally intensive task with significant device power consumption. As on-device AI/ML deployment scales, its power consumption will comprise an increasingly substantial proportion of total device energy usage. Consequently, prioritizing power-efficient use cases and implementing lifecycle management (LCM) procedures to ensure energy efficiency is imperative. The energy efficiency KPI therefore serves as the critical enabler for achieving these objectives</w:t>
      </w:r>
    </w:p>
    <w:p w14:paraId="31F804FF" w14:textId="0E909836" w:rsidR="00CD2B72" w:rsidRPr="00FE5E17" w:rsidRDefault="00CD2B72">
      <w:pPr>
        <w:pStyle w:val="ab"/>
        <w:spacing w:before="120" w:after="120"/>
        <w:jc w:val="both"/>
        <w:rPr>
          <w:rFonts w:ascii="Times New Roman" w:eastAsiaTheme="minorEastAsia" w:hAnsi="Times New Roman"/>
          <w:b/>
          <w:bCs/>
          <w:i/>
          <w:iCs/>
          <w:lang w:val="en-US" w:eastAsia="zh-CN"/>
        </w:rPr>
      </w:pPr>
      <w:r w:rsidRPr="00FE5E17">
        <w:rPr>
          <w:rFonts w:ascii="Times New Roman" w:eastAsiaTheme="minorEastAsia" w:hAnsi="Times New Roman"/>
          <w:b/>
          <w:bCs/>
          <w:i/>
          <w:iCs/>
          <w:lang w:val="en-US" w:eastAsia="zh-CN"/>
        </w:rPr>
        <w:t xml:space="preserve">Proposal </w:t>
      </w:r>
      <w:r w:rsidR="001C2707" w:rsidRPr="00FE5E17">
        <w:rPr>
          <w:rFonts w:ascii="Times New Roman" w:eastAsiaTheme="minorEastAsia" w:hAnsi="Times New Roman"/>
          <w:b/>
          <w:bCs/>
          <w:i/>
          <w:iCs/>
          <w:lang w:val="en-US" w:eastAsia="zh-CN"/>
        </w:rPr>
        <w:t>15</w:t>
      </w:r>
      <w:r w:rsidRPr="00FE5E17">
        <w:rPr>
          <w:rFonts w:ascii="Times New Roman" w:eastAsiaTheme="minorEastAsia" w:hAnsi="Times New Roman"/>
          <w:b/>
          <w:bCs/>
          <w:i/>
          <w:iCs/>
          <w:lang w:val="en-US" w:eastAsia="zh-CN"/>
        </w:rPr>
        <w:t>:</w:t>
      </w:r>
      <w:r w:rsidRPr="00FE5E17">
        <w:rPr>
          <w:rFonts w:ascii="Times New Roman" w:eastAsiaTheme="minorEastAsia" w:hAnsi="Times New Roman"/>
          <w:b/>
          <w:bCs/>
          <w:lang w:val="en-US" w:eastAsia="zh-CN"/>
        </w:rPr>
        <w:t xml:space="preserve"> </w:t>
      </w:r>
      <w:r w:rsidRPr="00FE5E17">
        <w:rPr>
          <w:rFonts w:ascii="Times New Roman" w:eastAsiaTheme="minorEastAsia" w:hAnsi="Times New Roman"/>
          <w:b/>
          <w:bCs/>
          <w:i/>
          <w:iCs/>
          <w:lang w:val="en-US" w:eastAsia="zh-CN"/>
        </w:rPr>
        <w:t xml:space="preserve">For common KPI of 6GR AI/ML evaluation </w:t>
      </w:r>
    </w:p>
    <w:p w14:paraId="12E48142" w14:textId="77777777" w:rsidR="00CD2B72" w:rsidRPr="00FE5E17" w:rsidRDefault="00CD2B72">
      <w:pPr>
        <w:pStyle w:val="aff"/>
        <w:widowControl w:val="0"/>
        <w:numPr>
          <w:ilvl w:val="0"/>
          <w:numId w:val="18"/>
        </w:numPr>
        <w:adjustRightInd w:val="0"/>
        <w:snapToGrid w:val="0"/>
        <w:spacing w:before="120" w:after="120"/>
        <w:ind w:firstLineChars="0"/>
        <w:jc w:val="both"/>
        <w:rPr>
          <w:rFonts w:ascii="Times New Roman" w:hAnsi="Times New Roman"/>
          <w:b/>
          <w:bCs/>
          <w:i/>
          <w:iCs/>
          <w:szCs w:val="21"/>
        </w:rPr>
      </w:pPr>
      <w:r w:rsidRPr="00FE5E17">
        <w:rPr>
          <w:rFonts w:ascii="Times New Roman" w:hAnsi="Times New Roman"/>
          <w:b/>
          <w:bCs/>
          <w:i/>
          <w:iCs/>
          <w:szCs w:val="21"/>
        </w:rPr>
        <w:t xml:space="preserve">Consider common KPI defined in section 6.1 of TR 38.843 as starting point </w:t>
      </w:r>
    </w:p>
    <w:p w14:paraId="1440D95E" w14:textId="5C2C0B1C" w:rsidR="00CD2B72" w:rsidRPr="00FE5E17" w:rsidRDefault="00CD2B72" w:rsidP="00FE5E17">
      <w:pPr>
        <w:pStyle w:val="aff"/>
        <w:widowControl w:val="0"/>
        <w:numPr>
          <w:ilvl w:val="0"/>
          <w:numId w:val="18"/>
        </w:numPr>
        <w:adjustRightInd w:val="0"/>
        <w:snapToGrid w:val="0"/>
        <w:spacing w:before="120" w:after="120"/>
        <w:ind w:firstLineChars="0"/>
        <w:jc w:val="both"/>
        <w:rPr>
          <w:rFonts w:ascii="Times New Roman" w:eastAsiaTheme="minorEastAsia" w:hAnsi="Times New Roman"/>
          <w:lang w:val="en-US" w:eastAsia="zh-CN"/>
        </w:rPr>
      </w:pPr>
      <w:r w:rsidRPr="00FE5E17">
        <w:rPr>
          <w:rFonts w:ascii="Times New Roman" w:hAnsi="Times New Roman"/>
          <w:b/>
          <w:bCs/>
          <w:i/>
          <w:iCs/>
          <w:szCs w:val="21"/>
        </w:rPr>
        <w:t xml:space="preserve">Further consider energy efficiency of AI operation as one additional common KPI </w:t>
      </w:r>
    </w:p>
    <w:p w14:paraId="16DFA944" w14:textId="1101F506" w:rsidR="00CD2B72" w:rsidRPr="00FE5E17" w:rsidRDefault="00CD2B72" w:rsidP="00FE5E17">
      <w:pPr>
        <w:pStyle w:val="2"/>
        <w:spacing w:before="240"/>
        <w:ind w:left="578" w:hanging="578"/>
        <w:rPr>
          <w:rFonts w:ascii="Times New Roman" w:eastAsiaTheme="majorEastAsia" w:hAnsi="Times New Roman"/>
          <w:lang w:eastAsia="zh-CN"/>
        </w:rPr>
      </w:pPr>
      <w:r w:rsidRPr="00FE5E17">
        <w:rPr>
          <w:rFonts w:ascii="Times New Roman" w:eastAsiaTheme="majorEastAsia" w:hAnsi="Times New Roman"/>
          <w:lang w:eastAsia="zh-CN"/>
        </w:rPr>
        <w:t xml:space="preserve">AI </w:t>
      </w:r>
      <w:r w:rsidR="00461136" w:rsidRPr="00FE5E17">
        <w:rPr>
          <w:rFonts w:ascii="Times New Roman" w:eastAsiaTheme="majorEastAsia" w:hAnsi="Times New Roman"/>
          <w:lang w:eastAsia="zh-CN"/>
        </w:rPr>
        <w:t xml:space="preserve">energy </w:t>
      </w:r>
      <w:r w:rsidR="00461136" w:rsidRPr="00FE5E17">
        <w:rPr>
          <w:rFonts w:ascii="Times New Roman" w:eastAsiaTheme="minorEastAsia" w:hAnsi="Times New Roman"/>
          <w:lang w:eastAsia="zh-CN"/>
        </w:rPr>
        <w:t>efficiency</w:t>
      </w:r>
      <w:r w:rsidRPr="00FE5E17">
        <w:rPr>
          <w:rFonts w:ascii="Times New Roman" w:eastAsiaTheme="majorEastAsia" w:hAnsi="Times New Roman"/>
          <w:lang w:eastAsia="zh-CN"/>
        </w:rPr>
        <w:t xml:space="preserve"> evaluation</w:t>
      </w:r>
    </w:p>
    <w:p w14:paraId="1D6D5F6F" w14:textId="796E6936" w:rsidR="00CD2B72" w:rsidRPr="00FE5E17" w:rsidRDefault="00CD2B72">
      <w:pPr>
        <w:pStyle w:val="ab"/>
        <w:spacing w:before="120" w:after="120"/>
        <w:jc w:val="both"/>
        <w:rPr>
          <w:rFonts w:ascii="Times New Roman" w:eastAsiaTheme="minorEastAsia" w:hAnsi="Times New Roman"/>
          <w:lang w:eastAsia="zh-CN"/>
        </w:rPr>
      </w:pPr>
      <w:r w:rsidRPr="00FE5E17">
        <w:rPr>
          <w:rFonts w:ascii="Times New Roman" w:eastAsiaTheme="minorEastAsia" w:hAnsi="Times New Roman"/>
          <w:lang w:eastAsia="zh-CN"/>
        </w:rPr>
        <w:t xml:space="preserve">As mentioned in section 4.1, energy efficiency of AI operation should be considered as one common KPI. </w:t>
      </w:r>
      <w:r w:rsidR="00B94C3C" w:rsidRPr="00FE5E17">
        <w:rPr>
          <w:rFonts w:ascii="Times New Roman" w:eastAsiaTheme="minorEastAsia" w:hAnsi="Times New Roman"/>
          <w:lang w:eastAsia="zh-CN"/>
        </w:rPr>
        <w:t>Having said this,</w:t>
      </w:r>
      <w:r w:rsidRPr="00FE5E17">
        <w:rPr>
          <w:rFonts w:ascii="Times New Roman" w:eastAsiaTheme="minorEastAsia" w:hAnsi="Times New Roman"/>
          <w:lang w:eastAsia="zh-CN"/>
        </w:rPr>
        <w:t xml:space="preserve"> the definition of energy efficiency KPI and how to model </w:t>
      </w:r>
      <w:r w:rsidR="00B94C3C" w:rsidRPr="00FE5E17">
        <w:rPr>
          <w:rFonts w:ascii="Times New Roman" w:eastAsiaTheme="minorEastAsia" w:hAnsi="Times New Roman"/>
          <w:lang w:eastAsia="zh-CN"/>
        </w:rPr>
        <w:t>it in</w:t>
      </w:r>
      <w:r w:rsidRPr="00FE5E17">
        <w:rPr>
          <w:rFonts w:ascii="Times New Roman" w:eastAsiaTheme="minorEastAsia" w:hAnsi="Times New Roman"/>
          <w:lang w:eastAsia="zh-CN"/>
        </w:rPr>
        <w:t xml:space="preserve"> evaluation is unclear. In this subsection, we will provide our initial consideration on these aspects. </w:t>
      </w:r>
    </w:p>
    <w:p w14:paraId="07F2F4FA" w14:textId="420E1D26" w:rsidR="00CD2B72" w:rsidRPr="00FE5E17" w:rsidRDefault="00CD2B72">
      <w:pPr>
        <w:pStyle w:val="ab"/>
        <w:spacing w:before="120" w:after="120"/>
        <w:jc w:val="both"/>
        <w:rPr>
          <w:rFonts w:ascii="Times New Roman" w:hAnsi="Times New Roman"/>
          <w:szCs w:val="21"/>
        </w:rPr>
      </w:pPr>
      <w:r w:rsidRPr="00FE5E17">
        <w:rPr>
          <w:rFonts w:ascii="Times New Roman" w:hAnsi="Times New Roman"/>
          <w:szCs w:val="21"/>
        </w:rPr>
        <w:t>In our view, the following three power consumption states can be considered firstly:</w:t>
      </w:r>
    </w:p>
    <w:p w14:paraId="0EACD185" w14:textId="77777777" w:rsidR="00CD2B72" w:rsidRPr="00FE5E17" w:rsidRDefault="00CD2B72">
      <w:pPr>
        <w:numPr>
          <w:ilvl w:val="0"/>
          <w:numId w:val="44"/>
        </w:numPr>
        <w:spacing w:before="120" w:after="120"/>
        <w:jc w:val="both"/>
        <w:rPr>
          <w:rFonts w:ascii="Times New Roman" w:eastAsia="等线" w:hAnsi="Times New Roman"/>
          <w:szCs w:val="21"/>
          <w:lang w:val="en-US" w:eastAsia="zh-CN"/>
        </w:rPr>
      </w:pPr>
      <w:r w:rsidRPr="00FE5E17">
        <w:rPr>
          <w:rFonts w:ascii="Times New Roman" w:eastAsia="等线" w:hAnsi="Times New Roman"/>
          <w:b/>
          <w:bCs/>
          <w:szCs w:val="21"/>
          <w:lang w:val="en-US" w:eastAsia="zh-CN"/>
        </w:rPr>
        <w:t>Deep Sleep State:</w:t>
      </w:r>
      <w:r w:rsidRPr="00FE5E17">
        <w:rPr>
          <w:rFonts w:ascii="Times New Roman" w:eastAsia="等线" w:hAnsi="Times New Roman"/>
          <w:szCs w:val="21"/>
          <w:lang w:val="en-US" w:eastAsia="zh-CN"/>
        </w:rPr>
        <w:t xml:space="preserve"> The AI engine is powered off, resulting in negligible power consumption (effectively zero).</w:t>
      </w:r>
    </w:p>
    <w:p w14:paraId="16EEA5B9" w14:textId="77777777" w:rsidR="00CD2B72" w:rsidRPr="00FE5E17" w:rsidRDefault="00CD2B72">
      <w:pPr>
        <w:numPr>
          <w:ilvl w:val="0"/>
          <w:numId w:val="44"/>
        </w:numPr>
        <w:spacing w:before="120" w:after="120"/>
        <w:jc w:val="both"/>
        <w:rPr>
          <w:rFonts w:ascii="Times New Roman" w:eastAsia="等线" w:hAnsi="Times New Roman"/>
          <w:szCs w:val="21"/>
          <w:lang w:val="en-US" w:eastAsia="zh-CN"/>
        </w:rPr>
      </w:pPr>
      <w:r w:rsidRPr="00FE5E17">
        <w:rPr>
          <w:rFonts w:ascii="Times New Roman" w:eastAsia="等线" w:hAnsi="Times New Roman"/>
          <w:b/>
          <w:bCs/>
          <w:szCs w:val="21"/>
          <w:lang w:val="en-US" w:eastAsia="zh-CN"/>
        </w:rPr>
        <w:t>Light Sleep State:</w:t>
      </w:r>
      <w:r w:rsidRPr="00FE5E17">
        <w:rPr>
          <w:rFonts w:ascii="Times New Roman" w:eastAsia="等线" w:hAnsi="Times New Roman"/>
          <w:szCs w:val="21"/>
          <w:lang w:val="en-US" w:eastAsia="zh-CN"/>
        </w:rPr>
        <w:t xml:space="preserve"> The AI engine is powered on but idle (no active AI tasks), drawing a constant baseline current.</w:t>
      </w:r>
    </w:p>
    <w:p w14:paraId="5C586BD8" w14:textId="77777777" w:rsidR="00CD2B72" w:rsidRPr="00FE5E17" w:rsidRDefault="00CD2B72">
      <w:pPr>
        <w:numPr>
          <w:ilvl w:val="0"/>
          <w:numId w:val="44"/>
        </w:numPr>
        <w:spacing w:before="120" w:after="120"/>
        <w:jc w:val="both"/>
        <w:rPr>
          <w:rFonts w:ascii="Times New Roman" w:eastAsia="等线" w:hAnsi="Times New Roman"/>
          <w:szCs w:val="21"/>
          <w:lang w:val="en-US" w:eastAsia="zh-CN"/>
        </w:rPr>
      </w:pPr>
      <w:r w:rsidRPr="00FE5E17">
        <w:rPr>
          <w:rFonts w:ascii="Times New Roman" w:eastAsia="等线" w:hAnsi="Times New Roman"/>
          <w:b/>
          <w:bCs/>
          <w:szCs w:val="21"/>
          <w:lang w:val="en-US" w:eastAsia="zh-CN"/>
        </w:rPr>
        <w:t xml:space="preserve">Active Execution State: </w:t>
      </w:r>
      <w:r w:rsidRPr="00FE5E17">
        <w:rPr>
          <w:rFonts w:ascii="Times New Roman" w:eastAsia="等线" w:hAnsi="Times New Roman"/>
          <w:szCs w:val="21"/>
          <w:lang w:val="en-US" w:eastAsia="zh-CN"/>
        </w:rPr>
        <w:t>The AI engine is actively computing, with power consumption varying according to the computational complexity of the AI task.</w:t>
      </w:r>
    </w:p>
    <w:p w14:paraId="472E1BCE" w14:textId="77777777" w:rsidR="00CD2B72" w:rsidRPr="00FE5E17" w:rsidRDefault="00CD2B72">
      <w:pPr>
        <w:pStyle w:val="ab"/>
        <w:spacing w:before="120" w:after="120"/>
        <w:jc w:val="both"/>
        <w:rPr>
          <w:rFonts w:ascii="Times New Roman" w:eastAsia="等线" w:hAnsi="Times New Roman"/>
          <w:szCs w:val="21"/>
          <w:lang w:val="en-US" w:eastAsia="zh-CN"/>
        </w:rPr>
      </w:pPr>
      <w:r w:rsidRPr="00FE5E17">
        <w:rPr>
          <w:rFonts w:ascii="Times New Roman" w:eastAsia="等线" w:hAnsi="Times New Roman"/>
          <w:szCs w:val="21"/>
          <w:lang w:val="en-US" w:eastAsia="zh-CN"/>
        </w:rPr>
        <w:t xml:space="preserve">Building on these states, energy efficiency KPI of AI operation can be defined. For example: </w:t>
      </w:r>
    </w:p>
    <w:p w14:paraId="4EED7B9C" w14:textId="77777777" w:rsidR="00CD2B72" w:rsidRPr="00FE5E17" w:rsidRDefault="00CD2B72">
      <w:pPr>
        <w:spacing w:before="120" w:after="120"/>
        <w:ind w:left="360"/>
        <w:rPr>
          <w:rFonts w:ascii="Times New Roman" w:eastAsia="等线" w:hAnsi="Times New Roman"/>
          <w:i/>
          <w:iCs/>
          <w:szCs w:val="21"/>
          <w:lang w:val="en-US" w:eastAsia="zh-CN"/>
        </w:rPr>
      </w:pPr>
      <m:oMathPara>
        <m:oMath>
          <m:r>
            <w:rPr>
              <w:rFonts w:ascii="Cambria Math" w:eastAsia="等线" w:hAnsi="Cambria Math"/>
              <w:szCs w:val="21"/>
              <w:lang w:val="en-US" w:eastAsia="zh-CN"/>
            </w:rPr>
            <m:t>E=</m:t>
          </m:r>
          <m:f>
            <m:fPr>
              <m:ctrlPr>
                <w:rPr>
                  <w:rFonts w:ascii="Cambria Math" w:eastAsia="等线" w:hAnsi="Cambria Math"/>
                  <w:i/>
                  <w:iCs/>
                  <w:szCs w:val="21"/>
                  <w:lang w:val="en-US" w:eastAsia="zh-CN"/>
                </w:rPr>
              </m:ctrlPr>
            </m:fPr>
            <m:num>
              <m:sSub>
                <m:sSubPr>
                  <m:ctrlPr>
                    <w:rPr>
                      <w:rFonts w:ascii="Cambria Math" w:eastAsia="等线" w:hAnsi="Cambria Math"/>
                      <w:i/>
                      <w:iCs/>
                      <w:szCs w:val="21"/>
                      <w:lang w:val="en-US" w:eastAsia="zh-CN"/>
                    </w:rPr>
                  </m:ctrlPr>
                </m:sSubPr>
                <m:e>
                  <m:r>
                    <w:rPr>
                      <w:rFonts w:ascii="Cambria Math" w:eastAsia="等线" w:hAnsi="Cambria Math"/>
                      <w:szCs w:val="21"/>
                      <w:lang w:val="en-US" w:eastAsia="zh-CN"/>
                    </w:rPr>
                    <m:t>E</m:t>
                  </m:r>
                </m:e>
                <m:sub>
                  <m:r>
                    <w:rPr>
                      <w:rFonts w:ascii="Cambria Math" w:eastAsia="等线" w:hAnsi="Cambria Math"/>
                      <w:szCs w:val="21"/>
                      <w:lang w:val="en-US" w:eastAsia="zh-CN"/>
                    </w:rPr>
                    <m:t>active</m:t>
                  </m:r>
                </m:sub>
              </m:sSub>
              <m:r>
                <w:rPr>
                  <w:rFonts w:ascii="Cambria Math" w:eastAsia="等线" w:hAnsi="Cambria Math"/>
                  <w:szCs w:val="21"/>
                  <w:lang w:val="en-US" w:eastAsia="zh-CN"/>
                </w:rPr>
                <m:t>+</m:t>
              </m:r>
              <m:sSub>
                <m:sSubPr>
                  <m:ctrlPr>
                    <w:rPr>
                      <w:rFonts w:ascii="Cambria Math" w:eastAsia="等线" w:hAnsi="Cambria Math"/>
                      <w:i/>
                      <w:iCs/>
                      <w:szCs w:val="21"/>
                      <w:lang w:val="en-US" w:eastAsia="zh-CN"/>
                    </w:rPr>
                  </m:ctrlPr>
                </m:sSubPr>
                <m:e>
                  <m:r>
                    <w:rPr>
                      <w:rFonts w:ascii="Cambria Math" w:eastAsia="等线" w:hAnsi="Cambria Math"/>
                      <w:szCs w:val="21"/>
                      <w:lang w:val="en-US" w:eastAsia="zh-CN"/>
                    </w:rPr>
                    <m:t>E</m:t>
                  </m:r>
                </m:e>
                <m:sub>
                  <m:r>
                    <w:rPr>
                      <w:rFonts w:ascii="Cambria Math" w:eastAsia="等线" w:hAnsi="Cambria Math"/>
                      <w:szCs w:val="21"/>
                      <w:lang w:val="en-US" w:eastAsia="zh-CN"/>
                    </w:rPr>
                    <m:t>light sleep</m:t>
                  </m:r>
                </m:sub>
              </m:sSub>
            </m:num>
            <m:den>
              <m:sSub>
                <m:sSubPr>
                  <m:ctrlPr>
                    <w:rPr>
                      <w:rFonts w:ascii="Cambria Math" w:eastAsia="等线" w:hAnsi="Cambria Math"/>
                      <w:i/>
                      <w:iCs/>
                      <w:szCs w:val="21"/>
                      <w:lang w:val="en-US" w:eastAsia="zh-CN"/>
                    </w:rPr>
                  </m:ctrlPr>
                </m:sSubPr>
                <m:e>
                  <m:r>
                    <w:rPr>
                      <w:rFonts w:ascii="Cambria Math" w:eastAsia="等线" w:hAnsi="Cambria Math"/>
                      <w:szCs w:val="21"/>
                      <w:lang w:val="en-US" w:eastAsia="zh-CN"/>
                    </w:rPr>
                    <m:t>T</m:t>
                  </m:r>
                </m:e>
                <m:sub>
                  <m:r>
                    <w:rPr>
                      <w:rFonts w:ascii="Cambria Math" w:eastAsia="等线" w:hAnsi="Cambria Math"/>
                      <w:szCs w:val="21"/>
                      <w:lang w:val="en-US" w:eastAsia="zh-CN"/>
                    </w:rPr>
                    <m:t>total</m:t>
                  </m:r>
                </m:sub>
              </m:sSub>
            </m:den>
          </m:f>
          <m:r>
            <w:rPr>
              <w:rFonts w:ascii="Cambria Math" w:eastAsia="等线" w:hAnsi="Cambria Math"/>
              <w:szCs w:val="21"/>
              <w:lang w:val="en-US" w:eastAsia="zh-CN"/>
            </w:rPr>
            <m:t>=</m:t>
          </m:r>
          <m:f>
            <m:fPr>
              <m:ctrlPr>
                <w:rPr>
                  <w:rFonts w:ascii="Cambria Math" w:eastAsia="等线" w:hAnsi="Cambria Math"/>
                  <w:i/>
                  <w:iCs/>
                  <w:szCs w:val="21"/>
                  <w:lang w:val="en-US" w:eastAsia="zh-CN"/>
                </w:rPr>
              </m:ctrlPr>
            </m:fPr>
            <m:num>
              <m:r>
                <w:rPr>
                  <w:rFonts w:ascii="Cambria Math" w:eastAsia="等线" w:hAnsi="Cambria Math"/>
                  <w:szCs w:val="21"/>
                  <w:lang w:val="en-US" w:eastAsia="zh-CN"/>
                </w:rPr>
                <m:t>e*</m:t>
              </m:r>
              <m:nary>
                <m:naryPr>
                  <m:chr m:val="∑"/>
                  <m:limLoc m:val="undOvr"/>
                  <m:supHide m:val="1"/>
                  <m:ctrlPr>
                    <w:rPr>
                      <w:rFonts w:ascii="Cambria Math" w:eastAsia="等线" w:hAnsi="Cambria Math"/>
                      <w:i/>
                      <w:iCs/>
                      <w:szCs w:val="21"/>
                      <w:lang w:val="en-US" w:eastAsia="zh-CN"/>
                    </w:rPr>
                  </m:ctrlPr>
                </m:naryPr>
                <m:sub>
                  <m:r>
                    <w:rPr>
                      <w:rFonts w:ascii="Cambria Math" w:eastAsia="等线" w:hAnsi="Cambria Math"/>
                      <w:szCs w:val="21"/>
                      <w:lang w:val="en-US" w:eastAsia="zh-CN"/>
                    </w:rPr>
                    <m:t>i=1..N</m:t>
                  </m:r>
                </m:sub>
                <m:sup/>
                <m:e>
                  <m:sSub>
                    <m:sSubPr>
                      <m:ctrlPr>
                        <w:rPr>
                          <w:rFonts w:ascii="Cambria Math" w:eastAsia="等线" w:hAnsi="Cambria Math"/>
                          <w:i/>
                          <w:iCs/>
                          <w:szCs w:val="21"/>
                          <w:lang w:val="en-US" w:eastAsia="zh-CN"/>
                        </w:rPr>
                      </m:ctrlPr>
                    </m:sSubPr>
                    <m:e>
                      <m:r>
                        <w:rPr>
                          <w:rFonts w:ascii="Cambria Math" w:eastAsia="等线" w:hAnsi="Cambria Math"/>
                          <w:szCs w:val="21"/>
                          <w:lang w:val="en-US" w:eastAsia="zh-CN"/>
                        </w:rPr>
                        <m:t>C</m:t>
                      </m:r>
                    </m:e>
                    <m:sub>
                      <m:r>
                        <w:rPr>
                          <w:rFonts w:ascii="Cambria Math" w:eastAsia="等线" w:hAnsi="Cambria Math"/>
                          <w:szCs w:val="21"/>
                          <w:lang w:val="en-US" w:eastAsia="zh-CN"/>
                        </w:rPr>
                        <m:t>i</m:t>
                      </m:r>
                    </m:sub>
                  </m:sSub>
                </m:e>
              </m:nary>
              <m:r>
                <w:rPr>
                  <w:rFonts w:ascii="Cambria Math" w:eastAsia="等线" w:hAnsi="Cambria Math"/>
                  <w:szCs w:val="21"/>
                  <w:lang w:val="en-US" w:eastAsia="zh-CN"/>
                </w:rPr>
                <m:t>+P*</m:t>
              </m:r>
              <m:nary>
                <m:naryPr>
                  <m:chr m:val="∑"/>
                  <m:limLoc m:val="undOvr"/>
                  <m:supHide m:val="1"/>
                  <m:ctrlPr>
                    <w:rPr>
                      <w:rFonts w:ascii="Cambria Math" w:eastAsia="等线" w:hAnsi="Cambria Math"/>
                      <w:i/>
                      <w:iCs/>
                      <w:szCs w:val="21"/>
                      <w:lang w:val="en-US" w:eastAsia="zh-CN"/>
                    </w:rPr>
                  </m:ctrlPr>
                </m:naryPr>
                <m:sub>
                  <m:r>
                    <w:rPr>
                      <w:rFonts w:ascii="Cambria Math" w:eastAsia="等线" w:hAnsi="Cambria Math"/>
                      <w:szCs w:val="21"/>
                      <w:lang w:val="en-US" w:eastAsia="zh-CN"/>
                    </w:rPr>
                    <m:t>j=1,..M</m:t>
                  </m:r>
                </m:sub>
                <m:sup/>
                <m:e>
                  <m:sSub>
                    <m:sSubPr>
                      <m:ctrlPr>
                        <w:rPr>
                          <w:rFonts w:ascii="Cambria Math" w:eastAsia="等线" w:hAnsi="Cambria Math"/>
                          <w:i/>
                          <w:iCs/>
                          <w:szCs w:val="21"/>
                          <w:lang w:val="en-US" w:eastAsia="zh-CN"/>
                        </w:rPr>
                      </m:ctrlPr>
                    </m:sSubPr>
                    <m:e>
                      <m:r>
                        <w:rPr>
                          <w:rFonts w:ascii="Cambria Math" w:eastAsia="等线" w:hAnsi="Cambria Math"/>
                          <w:szCs w:val="21"/>
                          <w:lang w:val="en-US" w:eastAsia="zh-CN"/>
                        </w:rPr>
                        <m:t>t</m:t>
                      </m:r>
                    </m:e>
                    <m:sub>
                      <m:r>
                        <w:rPr>
                          <w:rFonts w:ascii="Cambria Math" w:eastAsia="等线" w:hAnsi="Cambria Math"/>
                          <w:szCs w:val="21"/>
                          <w:lang w:val="en-US" w:eastAsia="zh-CN"/>
                        </w:rPr>
                        <m:t>j</m:t>
                      </m:r>
                    </m:sub>
                  </m:sSub>
                </m:e>
              </m:nary>
            </m:num>
            <m:den>
              <m:sSub>
                <m:sSubPr>
                  <m:ctrlPr>
                    <w:rPr>
                      <w:rFonts w:ascii="Cambria Math" w:eastAsia="等线" w:hAnsi="Cambria Math"/>
                      <w:i/>
                      <w:iCs/>
                      <w:szCs w:val="21"/>
                      <w:lang w:val="en-US" w:eastAsia="zh-CN"/>
                    </w:rPr>
                  </m:ctrlPr>
                </m:sSubPr>
                <m:e>
                  <m:r>
                    <w:rPr>
                      <w:rFonts w:ascii="Cambria Math" w:eastAsia="等线" w:hAnsi="Cambria Math"/>
                      <w:szCs w:val="21"/>
                      <w:lang w:val="en-US" w:eastAsia="zh-CN"/>
                    </w:rPr>
                    <m:t>T</m:t>
                  </m:r>
                </m:e>
                <m:sub>
                  <m:r>
                    <w:rPr>
                      <w:rFonts w:ascii="Cambria Math" w:eastAsia="等线" w:hAnsi="Cambria Math"/>
                      <w:szCs w:val="21"/>
                      <w:lang w:val="en-US" w:eastAsia="zh-CN"/>
                    </w:rPr>
                    <m:t>total</m:t>
                  </m:r>
                </m:sub>
              </m:sSub>
            </m:den>
          </m:f>
        </m:oMath>
      </m:oMathPara>
    </w:p>
    <w:p w14:paraId="07ABFE58" w14:textId="77777777" w:rsidR="00CD2B72" w:rsidRPr="00FE5E17" w:rsidRDefault="00CD2B72">
      <w:pPr>
        <w:pStyle w:val="ab"/>
        <w:spacing w:before="120" w:after="120"/>
        <w:jc w:val="both"/>
        <w:rPr>
          <w:rFonts w:ascii="Times New Roman" w:eastAsia="等线" w:hAnsi="Times New Roman"/>
          <w:szCs w:val="21"/>
          <w:lang w:val="en-US" w:eastAsia="zh-CN"/>
        </w:rPr>
      </w:pPr>
      <w:r w:rsidRPr="00FE5E17">
        <w:rPr>
          <w:rFonts w:ascii="Times New Roman" w:hAnsi="Times New Roman"/>
          <w:szCs w:val="21"/>
        </w:rPr>
        <w:t>Where</w:t>
      </w:r>
      <w:r w:rsidRPr="00FE5E17">
        <w:rPr>
          <w:rFonts w:ascii="Times New Roman" w:eastAsia="等线" w:hAnsi="Times New Roman"/>
          <w:szCs w:val="21"/>
          <w:lang w:val="en-US" w:eastAsia="zh-CN"/>
        </w:rPr>
        <w:t>:</w:t>
      </w:r>
    </w:p>
    <w:p w14:paraId="6C49344F" w14:textId="6789DEF8" w:rsidR="00CD2B72" w:rsidRPr="00FE5E17" w:rsidRDefault="00CD2B72">
      <w:pPr>
        <w:numPr>
          <w:ilvl w:val="0"/>
          <w:numId w:val="43"/>
        </w:numPr>
        <w:spacing w:before="120" w:after="120"/>
        <w:rPr>
          <w:rFonts w:ascii="Times New Roman" w:eastAsia="等线" w:hAnsi="Times New Roman"/>
          <w:szCs w:val="21"/>
          <w:lang w:val="en-US" w:eastAsia="zh-CN"/>
        </w:rPr>
      </w:pPr>
      <m:oMath>
        <m:r>
          <m:rPr>
            <m:sty m:val="p"/>
          </m:rPr>
          <w:rPr>
            <w:rFonts w:ascii="Cambria Math" w:eastAsia="等线" w:hAnsi="Cambria Math"/>
            <w:szCs w:val="21"/>
            <w:lang w:val="en-US" w:eastAsia="zh-CN"/>
          </w:rPr>
          <m:t>e</m:t>
        </m:r>
      </m:oMath>
      <w:r w:rsidRPr="00FE5E17">
        <w:rPr>
          <w:rFonts w:ascii="Times New Roman" w:eastAsia="等线" w:hAnsi="Times New Roman"/>
          <w:szCs w:val="21"/>
          <w:lang w:val="en-US" w:eastAsia="zh-CN"/>
        </w:rPr>
        <w:t xml:space="preserve"> : </w:t>
      </w:r>
      <w:r w:rsidR="006D6A09" w:rsidRPr="00FE5E17">
        <w:rPr>
          <w:rFonts w:ascii="Times New Roman" w:eastAsia="等线" w:hAnsi="Times New Roman"/>
          <w:szCs w:val="21"/>
          <w:lang w:val="en-US" w:eastAsia="zh-CN"/>
        </w:rPr>
        <w:tab/>
      </w:r>
      <w:r w:rsidR="006D6A09" w:rsidRPr="00FE5E17">
        <w:rPr>
          <w:rFonts w:ascii="Times New Roman" w:eastAsia="等线" w:hAnsi="Times New Roman"/>
          <w:szCs w:val="21"/>
          <w:lang w:val="en-US" w:eastAsia="zh-CN"/>
        </w:rPr>
        <w:tab/>
      </w:r>
      <w:r w:rsidRPr="00FE5E17">
        <w:rPr>
          <w:rFonts w:ascii="Times New Roman" w:eastAsia="等线" w:hAnsi="Times New Roman"/>
          <w:szCs w:val="21"/>
          <w:lang w:val="en-US" w:eastAsia="zh-CN"/>
        </w:rPr>
        <w:t>Energy consumption per operation (e.g., Joules per OP)</w:t>
      </w:r>
    </w:p>
    <w:p w14:paraId="4F689955" w14:textId="74727F48" w:rsidR="00CD2B72" w:rsidRPr="00FE5E17" w:rsidRDefault="00B8782D">
      <w:pPr>
        <w:numPr>
          <w:ilvl w:val="0"/>
          <w:numId w:val="43"/>
        </w:numPr>
        <w:spacing w:before="120" w:after="120"/>
        <w:rPr>
          <w:rFonts w:ascii="Times New Roman" w:eastAsia="等线" w:hAnsi="Times New Roman"/>
          <w:szCs w:val="21"/>
          <w:lang w:val="en-US" w:eastAsia="zh-CN"/>
        </w:rPr>
      </w:pPr>
      <m:oMath>
        <m:sSub>
          <m:sSubPr>
            <m:ctrlPr>
              <w:rPr>
                <w:rFonts w:ascii="Cambria Math" w:eastAsia="等线" w:hAnsi="Cambria Math"/>
                <w:szCs w:val="21"/>
                <w:lang w:val="en-US" w:eastAsia="zh-CN"/>
              </w:rPr>
            </m:ctrlPr>
          </m:sSubPr>
          <m:e>
            <m:r>
              <w:rPr>
                <w:rFonts w:ascii="Cambria Math" w:eastAsia="等线" w:hAnsi="Cambria Math"/>
                <w:szCs w:val="21"/>
                <w:lang w:val="en-US" w:eastAsia="zh-CN"/>
              </w:rPr>
              <m:t>C</m:t>
            </m:r>
          </m:e>
          <m:sub>
            <m:r>
              <w:rPr>
                <w:rFonts w:ascii="Cambria Math" w:eastAsia="等线" w:hAnsi="Cambria Math"/>
                <w:szCs w:val="21"/>
                <w:lang w:val="en-US" w:eastAsia="zh-CN"/>
              </w:rPr>
              <m:t>i</m:t>
            </m:r>
          </m:sub>
        </m:sSub>
      </m:oMath>
      <w:r w:rsidR="00CD2B72" w:rsidRPr="00FE5E17">
        <w:rPr>
          <w:rFonts w:ascii="Times New Roman" w:eastAsia="等线" w:hAnsi="Times New Roman"/>
          <w:szCs w:val="21"/>
          <w:lang w:val="en-US" w:eastAsia="zh-CN"/>
        </w:rPr>
        <w:t xml:space="preserve">: </w:t>
      </w:r>
      <w:r w:rsidR="006D6A09" w:rsidRPr="00FE5E17">
        <w:rPr>
          <w:rFonts w:ascii="Times New Roman" w:eastAsia="等线" w:hAnsi="Times New Roman"/>
          <w:szCs w:val="21"/>
          <w:lang w:val="en-US" w:eastAsia="zh-CN"/>
        </w:rPr>
        <w:tab/>
      </w:r>
      <w:r w:rsidR="006D6A09" w:rsidRPr="00FE5E17">
        <w:rPr>
          <w:rFonts w:ascii="Times New Roman" w:eastAsia="等线" w:hAnsi="Times New Roman"/>
          <w:szCs w:val="21"/>
          <w:lang w:val="en-US" w:eastAsia="zh-CN"/>
        </w:rPr>
        <w:tab/>
      </w:r>
      <w:r w:rsidR="00CD2B72" w:rsidRPr="00FE5E17">
        <w:rPr>
          <w:rFonts w:ascii="Times New Roman" w:eastAsia="等线" w:hAnsi="Times New Roman"/>
          <w:szCs w:val="21"/>
          <w:lang w:val="en-US" w:eastAsia="zh-CN"/>
        </w:rPr>
        <w:t xml:space="preserve">Computational complexity of task </w:t>
      </w:r>
      <w:proofErr w:type="spellStart"/>
      <w:r w:rsidR="00CD2B72" w:rsidRPr="00FE5E17">
        <w:rPr>
          <w:rFonts w:ascii="Times New Roman" w:eastAsia="等线" w:hAnsi="Times New Roman"/>
          <w:szCs w:val="21"/>
          <w:lang w:val="en-US" w:eastAsia="zh-CN"/>
        </w:rPr>
        <w:t>i</w:t>
      </w:r>
      <w:proofErr w:type="spellEnd"/>
      <w:r w:rsidR="00CD2B72" w:rsidRPr="00FE5E17">
        <w:rPr>
          <w:rFonts w:ascii="Times New Roman" w:eastAsia="等线" w:hAnsi="Times New Roman"/>
          <w:szCs w:val="21"/>
          <w:lang w:val="en-US" w:eastAsia="zh-CN"/>
        </w:rPr>
        <w:t xml:space="preserve"> (in OPs)</w:t>
      </w:r>
    </w:p>
    <w:p w14:paraId="7ACF3B99" w14:textId="46B3A29F" w:rsidR="00CD2B72" w:rsidRPr="00FE5E17" w:rsidRDefault="00CD2B72">
      <w:pPr>
        <w:numPr>
          <w:ilvl w:val="0"/>
          <w:numId w:val="43"/>
        </w:numPr>
        <w:spacing w:before="120" w:after="120"/>
        <w:rPr>
          <w:rFonts w:ascii="Times New Roman" w:eastAsia="等线" w:hAnsi="Times New Roman"/>
          <w:szCs w:val="21"/>
          <w:lang w:val="en-US" w:eastAsia="zh-CN"/>
        </w:rPr>
      </w:pPr>
      <m:oMath>
        <m:r>
          <m:rPr>
            <m:sty m:val="p"/>
          </m:rPr>
          <w:rPr>
            <w:rFonts w:ascii="Cambria Math" w:eastAsia="等线" w:hAnsi="Cambria Math"/>
            <w:szCs w:val="21"/>
            <w:lang w:val="en-US" w:eastAsia="zh-CN"/>
          </w:rPr>
          <m:t>P</m:t>
        </m:r>
      </m:oMath>
      <w:r w:rsidRPr="00FE5E17">
        <w:rPr>
          <w:rFonts w:ascii="Times New Roman" w:eastAsia="等线" w:hAnsi="Times New Roman"/>
          <w:szCs w:val="21"/>
          <w:lang w:val="en-US" w:eastAsia="zh-CN"/>
        </w:rPr>
        <w:t xml:space="preserve"> : </w:t>
      </w:r>
      <w:r w:rsidR="006D6A09" w:rsidRPr="00FE5E17">
        <w:rPr>
          <w:rFonts w:ascii="Times New Roman" w:eastAsia="等线" w:hAnsi="Times New Roman"/>
          <w:szCs w:val="21"/>
          <w:lang w:val="en-US" w:eastAsia="zh-CN"/>
        </w:rPr>
        <w:tab/>
      </w:r>
      <w:r w:rsidR="006D6A09" w:rsidRPr="00FE5E17">
        <w:rPr>
          <w:rFonts w:ascii="Times New Roman" w:eastAsia="等线" w:hAnsi="Times New Roman"/>
          <w:szCs w:val="21"/>
          <w:lang w:val="en-US" w:eastAsia="zh-CN"/>
        </w:rPr>
        <w:tab/>
      </w:r>
      <w:r w:rsidRPr="00FE5E17">
        <w:rPr>
          <w:rFonts w:ascii="Times New Roman" w:eastAsia="等线" w:hAnsi="Times New Roman"/>
          <w:szCs w:val="21"/>
          <w:lang w:val="en-US" w:eastAsia="zh-CN"/>
        </w:rPr>
        <w:t>Constant power consumption during Light Sleep State (Watts)</w:t>
      </w:r>
    </w:p>
    <w:p w14:paraId="7B2E6818" w14:textId="60FFAB99" w:rsidR="00CD2B72" w:rsidRPr="00FE5E17" w:rsidRDefault="00B8782D">
      <w:pPr>
        <w:numPr>
          <w:ilvl w:val="0"/>
          <w:numId w:val="43"/>
        </w:numPr>
        <w:spacing w:before="120" w:after="120"/>
        <w:rPr>
          <w:rFonts w:ascii="Times New Roman" w:eastAsia="等线" w:hAnsi="Times New Roman"/>
          <w:szCs w:val="21"/>
          <w:lang w:val="en-US" w:eastAsia="zh-CN"/>
        </w:rPr>
      </w:pPr>
      <m:oMath>
        <m:sSub>
          <m:sSubPr>
            <m:ctrlPr>
              <w:rPr>
                <w:rFonts w:ascii="Cambria Math" w:eastAsia="等线" w:hAnsi="Cambria Math"/>
                <w:szCs w:val="21"/>
                <w:lang w:val="en-US" w:eastAsia="zh-CN"/>
              </w:rPr>
            </m:ctrlPr>
          </m:sSubPr>
          <m:e>
            <m:r>
              <w:rPr>
                <w:rFonts w:ascii="Cambria Math" w:eastAsia="等线" w:hAnsi="Cambria Math"/>
                <w:szCs w:val="21"/>
                <w:lang w:val="en-US" w:eastAsia="zh-CN"/>
              </w:rPr>
              <m:t>t</m:t>
            </m:r>
          </m:e>
          <m:sub>
            <m:r>
              <w:rPr>
                <w:rFonts w:ascii="Cambria Math" w:eastAsia="等线" w:hAnsi="Cambria Math"/>
                <w:szCs w:val="21"/>
                <w:lang w:val="en-US" w:eastAsia="zh-CN"/>
              </w:rPr>
              <m:t>j</m:t>
            </m:r>
          </m:sub>
        </m:sSub>
      </m:oMath>
      <w:r w:rsidR="00CD2B72" w:rsidRPr="00FE5E17">
        <w:rPr>
          <w:rFonts w:ascii="Times New Roman" w:eastAsia="等线" w:hAnsi="Times New Roman"/>
          <w:szCs w:val="21"/>
          <w:lang w:val="en-US" w:eastAsia="zh-CN"/>
        </w:rPr>
        <w:t xml:space="preserve"> </w:t>
      </w:r>
      <w:r w:rsidR="006D6A09" w:rsidRPr="00FE5E17">
        <w:rPr>
          <w:rFonts w:ascii="Times New Roman" w:eastAsia="等线" w:hAnsi="Times New Roman"/>
          <w:szCs w:val="21"/>
          <w:lang w:val="en-US" w:eastAsia="zh-CN"/>
        </w:rPr>
        <w:tab/>
      </w:r>
      <w:r w:rsidR="00CD2B72" w:rsidRPr="00FE5E17">
        <w:rPr>
          <w:rFonts w:ascii="Times New Roman" w:eastAsia="等线" w:hAnsi="Times New Roman"/>
          <w:szCs w:val="21"/>
          <w:lang w:val="en-US" w:eastAsia="zh-CN"/>
        </w:rPr>
        <w:t xml:space="preserve">: </w:t>
      </w:r>
      <w:r w:rsidR="006D6A09" w:rsidRPr="00FE5E17">
        <w:rPr>
          <w:rFonts w:ascii="Times New Roman" w:eastAsia="等线" w:hAnsi="Times New Roman"/>
          <w:szCs w:val="21"/>
          <w:lang w:val="en-US" w:eastAsia="zh-CN"/>
        </w:rPr>
        <w:tab/>
      </w:r>
      <w:r w:rsidR="00CD2B72" w:rsidRPr="00FE5E17">
        <w:rPr>
          <w:rFonts w:ascii="Times New Roman" w:eastAsia="等线" w:hAnsi="Times New Roman"/>
          <w:szCs w:val="21"/>
          <w:lang w:val="en-US" w:eastAsia="zh-CN"/>
        </w:rPr>
        <w:t xml:space="preserve">Duration of the </w:t>
      </w:r>
      <w:proofErr w:type="spellStart"/>
      <w:r w:rsidR="00CD2B72" w:rsidRPr="00FE5E17">
        <w:rPr>
          <w:rFonts w:ascii="Times New Roman" w:eastAsia="等线" w:hAnsi="Times New Roman"/>
          <w:szCs w:val="21"/>
          <w:lang w:val="en-US" w:eastAsia="zh-CN"/>
        </w:rPr>
        <w:t>jth</w:t>
      </w:r>
      <w:proofErr w:type="spellEnd"/>
      <w:r w:rsidR="00CD2B72" w:rsidRPr="00FE5E17">
        <w:rPr>
          <w:rFonts w:ascii="Times New Roman" w:eastAsia="等线" w:hAnsi="Times New Roman"/>
          <w:szCs w:val="21"/>
          <w:lang w:val="en-US" w:eastAsia="zh-CN"/>
        </w:rPr>
        <w:t xml:space="preserve"> Light Sleep period (seconds)</w:t>
      </w:r>
    </w:p>
    <w:p w14:paraId="3AB73C1F" w14:textId="4B66ED8A" w:rsidR="006D6A09" w:rsidRPr="00FE5E17" w:rsidRDefault="00B8782D">
      <w:pPr>
        <w:numPr>
          <w:ilvl w:val="0"/>
          <w:numId w:val="43"/>
        </w:numPr>
        <w:spacing w:before="120" w:after="120"/>
        <w:rPr>
          <w:rFonts w:ascii="Times New Roman" w:eastAsia="等线" w:hAnsi="Times New Roman"/>
          <w:szCs w:val="21"/>
          <w:lang w:val="en-US" w:eastAsia="zh-CN"/>
        </w:rPr>
      </w:pPr>
      <m:oMath>
        <m:sSub>
          <m:sSubPr>
            <m:ctrlPr>
              <w:rPr>
                <w:rFonts w:ascii="Cambria Math" w:eastAsia="等线" w:hAnsi="Cambria Math"/>
                <w:i/>
                <w:iCs/>
                <w:szCs w:val="21"/>
                <w:lang w:val="en-US" w:eastAsia="zh-CN"/>
              </w:rPr>
            </m:ctrlPr>
          </m:sSubPr>
          <m:e>
            <m:r>
              <w:rPr>
                <w:rFonts w:ascii="Cambria Math" w:eastAsia="等线" w:hAnsi="Cambria Math"/>
                <w:szCs w:val="21"/>
                <w:lang w:val="en-US" w:eastAsia="zh-CN"/>
              </w:rPr>
              <m:t>T</m:t>
            </m:r>
          </m:e>
          <m:sub>
            <m:r>
              <w:rPr>
                <w:rFonts w:ascii="Cambria Math" w:eastAsia="等线" w:hAnsi="Cambria Math"/>
                <w:szCs w:val="21"/>
                <w:lang w:val="en-US" w:eastAsia="zh-CN"/>
              </w:rPr>
              <m:t>total</m:t>
            </m:r>
          </m:sub>
        </m:sSub>
      </m:oMath>
      <w:r w:rsidR="006D6A09" w:rsidRPr="00FE5E17">
        <w:rPr>
          <w:rFonts w:ascii="Times New Roman" w:eastAsia="等线" w:hAnsi="Times New Roman"/>
          <w:szCs w:val="21"/>
          <w:lang w:val="en-US" w:eastAsia="zh-CN"/>
        </w:rPr>
        <w:t xml:space="preserve">: </w:t>
      </w:r>
      <w:r w:rsidR="006D6A09" w:rsidRPr="00FE5E17">
        <w:rPr>
          <w:rFonts w:ascii="Times New Roman" w:eastAsia="等线" w:hAnsi="Times New Roman"/>
          <w:szCs w:val="21"/>
          <w:lang w:val="en-US" w:eastAsia="zh-CN"/>
        </w:rPr>
        <w:tab/>
        <w:t>Total time for the observation window</w:t>
      </w:r>
    </w:p>
    <w:p w14:paraId="3E5C6950" w14:textId="77777777" w:rsidR="00CD2B72" w:rsidRPr="00FE5E17" w:rsidRDefault="00CD2B72">
      <w:pPr>
        <w:spacing w:before="120" w:after="120"/>
        <w:jc w:val="center"/>
        <w:rPr>
          <w:rFonts w:ascii="Times New Roman" w:hAnsi="Times New Roman"/>
          <w:szCs w:val="21"/>
        </w:rPr>
      </w:pPr>
      <w:r w:rsidRPr="00FE5E17">
        <w:rPr>
          <w:rFonts w:ascii="Times New Roman" w:hAnsi="Times New Roman"/>
          <w:noProof/>
          <w:szCs w:val="21"/>
          <w:lang w:val="en-US" w:eastAsia="zh-CN"/>
        </w:rPr>
        <w:drawing>
          <wp:inline distT="0" distB="0" distL="114300" distR="114300" wp14:anchorId="4F02A227" wp14:editId="1A81E971">
            <wp:extent cx="4629150" cy="1070521"/>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4755152" cy="1099660"/>
                    </a:xfrm>
                    <a:prstGeom prst="rect">
                      <a:avLst/>
                    </a:prstGeom>
                    <a:noFill/>
                    <a:ln>
                      <a:noFill/>
                    </a:ln>
                  </pic:spPr>
                </pic:pic>
              </a:graphicData>
            </a:graphic>
          </wp:inline>
        </w:drawing>
      </w:r>
    </w:p>
    <w:p w14:paraId="2AD015CC" w14:textId="3EB737C1" w:rsidR="00CD2B72" w:rsidRPr="00FE5E17" w:rsidRDefault="00CD2B72">
      <w:pPr>
        <w:pStyle w:val="a3"/>
        <w:spacing w:after="120"/>
        <w:rPr>
          <w:rFonts w:ascii="Times New Roman" w:eastAsia="宋体" w:hAnsi="Times New Roman"/>
          <w:szCs w:val="21"/>
          <w:lang w:val="en-US" w:eastAsia="zh-CN"/>
        </w:rPr>
      </w:pPr>
      <w:r w:rsidRPr="00FE5E17">
        <w:rPr>
          <w:rFonts w:ascii="Times New Roman" w:hAnsi="Times New Roman"/>
          <w:szCs w:val="21"/>
        </w:rPr>
        <w:t>Figure 4</w:t>
      </w:r>
      <w:r w:rsidR="00B46E83" w:rsidRPr="00FE5E17">
        <w:rPr>
          <w:rFonts w:ascii="Times New Roman" w:hAnsi="Times New Roman"/>
          <w:szCs w:val="21"/>
        </w:rPr>
        <w:t>.2</w:t>
      </w:r>
      <w:r w:rsidRPr="00FE5E17">
        <w:rPr>
          <w:rFonts w:ascii="Times New Roman" w:hAnsi="Times New Roman"/>
          <w:szCs w:val="21"/>
        </w:rPr>
        <w:t>-1</w:t>
      </w:r>
      <w:r w:rsidR="003C7576" w:rsidRPr="00FE5E17">
        <w:rPr>
          <w:rFonts w:ascii="Times New Roman" w:eastAsiaTheme="majorEastAsia" w:hAnsi="Times New Roman"/>
        </w:rPr>
        <w:t xml:space="preserve">: </w:t>
      </w:r>
      <w:r w:rsidRPr="00FE5E17">
        <w:rPr>
          <w:rFonts w:ascii="Times New Roman" w:eastAsia="宋体" w:hAnsi="Times New Roman"/>
          <w:szCs w:val="21"/>
          <w:lang w:val="en-US" w:eastAsia="zh-CN"/>
        </w:rPr>
        <w:t>Example of the energy consumption modelling during observation window T</w:t>
      </w:r>
    </w:p>
    <w:p w14:paraId="0BE100F7" w14:textId="64C21491" w:rsidR="00CD2B72" w:rsidRPr="00FE5E17" w:rsidRDefault="00CD2B72">
      <w:pPr>
        <w:spacing w:before="120" w:after="120"/>
        <w:jc w:val="both"/>
        <w:rPr>
          <w:rFonts w:ascii="Times New Roman" w:eastAsia="等线" w:hAnsi="Times New Roman"/>
          <w:szCs w:val="21"/>
          <w:lang w:val="en-US" w:eastAsia="zh-CN"/>
        </w:rPr>
      </w:pPr>
      <w:r w:rsidRPr="00FE5E17">
        <w:rPr>
          <w:rFonts w:ascii="Times New Roman" w:eastAsia="等线" w:hAnsi="Times New Roman"/>
          <w:szCs w:val="21"/>
          <w:lang w:val="en-US" w:eastAsia="zh-CN"/>
        </w:rPr>
        <w:t xml:space="preserve">Transition time denoted as </w:t>
      </w:r>
      <w:proofErr w:type="spellStart"/>
      <w:r w:rsidRPr="00FE5E17">
        <w:rPr>
          <w:rFonts w:ascii="Times New Roman" w:eastAsia="等线" w:hAnsi="Times New Roman"/>
          <w:szCs w:val="21"/>
          <w:lang w:val="en-US" w:eastAsia="zh-CN"/>
        </w:rPr>
        <w:t>T</w:t>
      </w:r>
      <w:r w:rsidRPr="00FE5E17">
        <w:rPr>
          <w:rFonts w:ascii="Times New Roman" w:eastAsia="等线" w:hAnsi="Times New Roman"/>
          <w:szCs w:val="21"/>
          <w:vertAlign w:val="subscript"/>
          <w:lang w:val="en-US" w:eastAsia="zh-CN"/>
        </w:rPr>
        <w:t>deep</w:t>
      </w:r>
      <w:proofErr w:type="spellEnd"/>
      <w:r w:rsidRPr="00FE5E17">
        <w:rPr>
          <w:rFonts w:ascii="Times New Roman" w:eastAsia="等线" w:hAnsi="Times New Roman"/>
          <w:szCs w:val="21"/>
          <w:vertAlign w:val="subscript"/>
          <w:lang w:val="en-US" w:eastAsia="zh-CN"/>
        </w:rPr>
        <w:t xml:space="preserve">-active </w:t>
      </w:r>
      <w:r w:rsidRPr="00FE5E17">
        <w:rPr>
          <w:rFonts w:ascii="Times New Roman" w:eastAsia="等线" w:hAnsi="Times New Roman"/>
          <w:szCs w:val="21"/>
          <w:lang w:val="en-US" w:eastAsia="zh-CN"/>
        </w:rPr>
        <w:t xml:space="preserve">and </w:t>
      </w:r>
      <w:proofErr w:type="spellStart"/>
      <w:r w:rsidRPr="00FE5E17">
        <w:rPr>
          <w:rFonts w:ascii="Times New Roman" w:eastAsia="等线" w:hAnsi="Times New Roman"/>
          <w:szCs w:val="21"/>
          <w:lang w:val="en-US" w:eastAsia="zh-CN"/>
        </w:rPr>
        <w:t>T</w:t>
      </w:r>
      <w:r w:rsidRPr="00FE5E17">
        <w:rPr>
          <w:rFonts w:ascii="Times New Roman" w:eastAsia="等线" w:hAnsi="Times New Roman"/>
          <w:szCs w:val="21"/>
          <w:vertAlign w:val="subscript"/>
          <w:lang w:val="en-US" w:eastAsia="zh-CN"/>
        </w:rPr>
        <w:t>light</w:t>
      </w:r>
      <w:proofErr w:type="spellEnd"/>
      <w:r w:rsidRPr="00FE5E17">
        <w:rPr>
          <w:rFonts w:ascii="Times New Roman" w:eastAsia="等线" w:hAnsi="Times New Roman"/>
          <w:szCs w:val="21"/>
          <w:vertAlign w:val="subscript"/>
          <w:lang w:val="en-US" w:eastAsia="zh-CN"/>
        </w:rPr>
        <w:t>-active</w:t>
      </w:r>
      <w:r w:rsidRPr="00FE5E17">
        <w:rPr>
          <w:rFonts w:ascii="Times New Roman" w:eastAsia="等线" w:hAnsi="Times New Roman"/>
          <w:szCs w:val="21"/>
          <w:lang w:val="en-US" w:eastAsia="zh-CN"/>
        </w:rPr>
        <w:t>, represent</w:t>
      </w:r>
      <w:r w:rsidR="00106E93" w:rsidRPr="00FE5E17">
        <w:rPr>
          <w:rFonts w:ascii="Times New Roman" w:eastAsia="等线" w:hAnsi="Times New Roman"/>
          <w:szCs w:val="21"/>
          <w:lang w:val="en-US" w:eastAsia="zh-CN"/>
        </w:rPr>
        <w:t>s</w:t>
      </w:r>
      <w:r w:rsidRPr="00FE5E17">
        <w:rPr>
          <w:rFonts w:ascii="Times New Roman" w:eastAsia="等线" w:hAnsi="Times New Roman"/>
          <w:szCs w:val="21"/>
          <w:lang w:val="en-US" w:eastAsia="zh-CN"/>
        </w:rPr>
        <w:t xml:space="preserve"> the latency </w:t>
      </w:r>
      <w:r w:rsidR="00106E93" w:rsidRPr="00FE5E17">
        <w:rPr>
          <w:rFonts w:ascii="Times New Roman" w:eastAsia="等线" w:hAnsi="Times New Roman"/>
          <w:szCs w:val="21"/>
          <w:lang w:val="en-US" w:eastAsia="zh-CN"/>
        </w:rPr>
        <w:t xml:space="preserve">for switching </w:t>
      </w:r>
      <w:r w:rsidRPr="00FE5E17">
        <w:rPr>
          <w:rFonts w:ascii="Times New Roman" w:eastAsia="等线" w:hAnsi="Times New Roman"/>
          <w:szCs w:val="21"/>
          <w:lang w:val="en-US" w:eastAsia="zh-CN"/>
        </w:rPr>
        <w:t xml:space="preserve">from deep sleep to the active state and from light sleep to the active state, respectively.  And it is expected that </w:t>
      </w:r>
      <w:proofErr w:type="spellStart"/>
      <w:r w:rsidRPr="00FE5E17">
        <w:rPr>
          <w:rFonts w:ascii="Times New Roman" w:eastAsia="等线" w:hAnsi="Times New Roman"/>
          <w:szCs w:val="21"/>
          <w:lang w:val="en-US" w:eastAsia="zh-CN"/>
        </w:rPr>
        <w:t>T</w:t>
      </w:r>
      <w:r w:rsidRPr="00FE5E17">
        <w:rPr>
          <w:rFonts w:ascii="Times New Roman" w:eastAsia="等线" w:hAnsi="Times New Roman"/>
          <w:szCs w:val="21"/>
          <w:vertAlign w:val="subscript"/>
          <w:lang w:val="en-US" w:eastAsia="zh-CN"/>
        </w:rPr>
        <w:t>deep</w:t>
      </w:r>
      <w:proofErr w:type="spellEnd"/>
      <w:r w:rsidRPr="00FE5E17">
        <w:rPr>
          <w:rFonts w:ascii="Times New Roman" w:eastAsia="等线" w:hAnsi="Times New Roman"/>
          <w:szCs w:val="21"/>
          <w:vertAlign w:val="subscript"/>
          <w:lang w:val="en-US" w:eastAsia="zh-CN"/>
        </w:rPr>
        <w:t>-active</w:t>
      </w:r>
      <w:r w:rsidRPr="00FE5E17">
        <w:rPr>
          <w:rFonts w:ascii="Times New Roman" w:eastAsia="等线" w:hAnsi="Times New Roman"/>
          <w:szCs w:val="21"/>
          <w:lang w:val="en-US" w:eastAsia="zh-CN"/>
        </w:rPr>
        <w:t xml:space="preserve"> is larger than </w:t>
      </w:r>
      <w:proofErr w:type="spellStart"/>
      <w:r w:rsidRPr="00FE5E17">
        <w:rPr>
          <w:rFonts w:ascii="Times New Roman" w:eastAsia="等线" w:hAnsi="Times New Roman"/>
          <w:szCs w:val="21"/>
          <w:lang w:val="en-US" w:eastAsia="zh-CN"/>
        </w:rPr>
        <w:t>T</w:t>
      </w:r>
      <w:r w:rsidRPr="00FE5E17">
        <w:rPr>
          <w:rFonts w:ascii="Times New Roman" w:eastAsia="等线" w:hAnsi="Times New Roman"/>
          <w:szCs w:val="21"/>
          <w:vertAlign w:val="subscript"/>
          <w:lang w:val="en-US" w:eastAsia="zh-CN"/>
        </w:rPr>
        <w:t>light</w:t>
      </w:r>
      <w:proofErr w:type="spellEnd"/>
      <w:r w:rsidRPr="00FE5E17">
        <w:rPr>
          <w:rFonts w:ascii="Times New Roman" w:eastAsia="等线" w:hAnsi="Times New Roman"/>
          <w:szCs w:val="21"/>
          <w:vertAlign w:val="subscript"/>
          <w:lang w:val="en-US" w:eastAsia="zh-CN"/>
        </w:rPr>
        <w:t xml:space="preserve">-active </w:t>
      </w:r>
      <w:r w:rsidRPr="00FE5E17">
        <w:rPr>
          <w:rFonts w:ascii="Times New Roman" w:eastAsia="等线" w:hAnsi="Times New Roman"/>
          <w:szCs w:val="21"/>
          <w:lang w:val="en-US" w:eastAsia="zh-CN"/>
        </w:rPr>
        <w:t xml:space="preserve">considering additional time for the AI engine power up, model loading, parameter initialization and etc.  The AI engine may transition to deep sleep or light sleep, only if the interval between two consecutive AI task exceeds </w:t>
      </w:r>
      <w:proofErr w:type="spellStart"/>
      <w:r w:rsidRPr="00FE5E17">
        <w:rPr>
          <w:rFonts w:ascii="Times New Roman" w:eastAsia="等线" w:hAnsi="Times New Roman"/>
          <w:szCs w:val="21"/>
          <w:lang w:val="en-US" w:eastAsia="zh-CN"/>
        </w:rPr>
        <w:t>T</w:t>
      </w:r>
      <w:r w:rsidRPr="00FE5E17">
        <w:rPr>
          <w:rFonts w:ascii="Times New Roman" w:eastAsia="等线" w:hAnsi="Times New Roman"/>
          <w:szCs w:val="21"/>
          <w:vertAlign w:val="subscript"/>
          <w:lang w:val="en-US" w:eastAsia="zh-CN"/>
        </w:rPr>
        <w:t>deep</w:t>
      </w:r>
      <w:proofErr w:type="spellEnd"/>
      <w:r w:rsidRPr="00FE5E17">
        <w:rPr>
          <w:rFonts w:ascii="Times New Roman" w:eastAsia="等线" w:hAnsi="Times New Roman"/>
          <w:szCs w:val="21"/>
          <w:vertAlign w:val="subscript"/>
          <w:lang w:val="en-US" w:eastAsia="zh-CN"/>
        </w:rPr>
        <w:t xml:space="preserve">-active </w:t>
      </w:r>
      <w:r w:rsidRPr="00FE5E17">
        <w:rPr>
          <w:rFonts w:ascii="Times New Roman" w:eastAsia="等线" w:hAnsi="Times New Roman"/>
          <w:szCs w:val="21"/>
          <w:lang w:val="en-US" w:eastAsia="zh-CN"/>
        </w:rPr>
        <w:t xml:space="preserve">or </w:t>
      </w:r>
      <w:proofErr w:type="spellStart"/>
      <w:r w:rsidRPr="00FE5E17">
        <w:rPr>
          <w:rFonts w:ascii="Times New Roman" w:eastAsia="等线" w:hAnsi="Times New Roman"/>
          <w:szCs w:val="21"/>
          <w:lang w:val="en-US" w:eastAsia="zh-CN"/>
        </w:rPr>
        <w:t>T</w:t>
      </w:r>
      <w:r w:rsidRPr="00FE5E17">
        <w:rPr>
          <w:rFonts w:ascii="Times New Roman" w:eastAsia="等线" w:hAnsi="Times New Roman"/>
          <w:szCs w:val="21"/>
          <w:vertAlign w:val="subscript"/>
          <w:lang w:val="en-US" w:eastAsia="zh-CN"/>
        </w:rPr>
        <w:t>light</w:t>
      </w:r>
      <w:proofErr w:type="spellEnd"/>
      <w:r w:rsidRPr="00FE5E17">
        <w:rPr>
          <w:rFonts w:ascii="Times New Roman" w:eastAsia="等线" w:hAnsi="Times New Roman"/>
          <w:szCs w:val="21"/>
          <w:vertAlign w:val="subscript"/>
          <w:lang w:val="en-US" w:eastAsia="zh-CN"/>
        </w:rPr>
        <w:t>-active</w:t>
      </w:r>
      <w:r w:rsidRPr="00FE5E17">
        <w:rPr>
          <w:rFonts w:ascii="Times New Roman" w:eastAsia="等线" w:hAnsi="Times New Roman"/>
          <w:szCs w:val="21"/>
          <w:lang w:val="en-US" w:eastAsia="zh-CN"/>
        </w:rPr>
        <w:t xml:space="preserve">.  </w:t>
      </w:r>
    </w:p>
    <w:p w14:paraId="51EEACA4" w14:textId="049BFB10" w:rsidR="00CD2B72" w:rsidRPr="00FE5E17" w:rsidRDefault="00CD2B72">
      <w:pPr>
        <w:spacing w:before="120" w:after="120"/>
        <w:jc w:val="both"/>
        <w:rPr>
          <w:rFonts w:ascii="Times New Roman" w:eastAsia="等线" w:hAnsi="Times New Roman"/>
          <w:szCs w:val="21"/>
          <w:lang w:val="en-US" w:eastAsia="zh-CN"/>
        </w:rPr>
      </w:pPr>
      <w:r w:rsidRPr="00FE5E17">
        <w:rPr>
          <w:rFonts w:ascii="Times New Roman" w:eastAsia="等线" w:hAnsi="Times New Roman"/>
          <w:szCs w:val="21"/>
          <w:lang w:val="en-US" w:eastAsia="zh-CN"/>
        </w:rPr>
        <w:t xml:space="preserve">According to the definition of </w:t>
      </w:r>
      <w:r w:rsidR="00106E93" w:rsidRPr="00FE5E17">
        <w:rPr>
          <w:rFonts w:ascii="Times New Roman" w:eastAsia="等线" w:hAnsi="Times New Roman"/>
          <w:szCs w:val="21"/>
          <w:lang w:val="en-US" w:eastAsia="zh-CN"/>
        </w:rPr>
        <w:t xml:space="preserve">the </w:t>
      </w:r>
      <w:r w:rsidRPr="00FE5E17">
        <w:rPr>
          <w:rFonts w:ascii="Times New Roman" w:eastAsia="等线" w:hAnsi="Times New Roman"/>
          <w:szCs w:val="21"/>
          <w:lang w:val="en-US" w:eastAsia="zh-CN"/>
        </w:rPr>
        <w:t xml:space="preserve">energy efficiency KPI </w:t>
      </w:r>
      <w:r w:rsidR="00106E93" w:rsidRPr="00FE5E17">
        <w:rPr>
          <w:rFonts w:ascii="Times New Roman" w:eastAsia="等线" w:hAnsi="Times New Roman"/>
          <w:szCs w:val="21"/>
          <w:lang w:val="en-US" w:eastAsia="zh-CN"/>
        </w:rPr>
        <w:t>for</w:t>
      </w:r>
      <w:r w:rsidRPr="00FE5E17">
        <w:rPr>
          <w:rFonts w:ascii="Times New Roman" w:eastAsia="等线" w:hAnsi="Times New Roman"/>
          <w:szCs w:val="21"/>
          <w:lang w:val="en-US" w:eastAsia="zh-CN"/>
        </w:rPr>
        <w:t xml:space="preserve"> AI operation, it is observed that two aspects would impact the power consumption. One aspect is the power consumption of task execution. This component varies with inference complexity and frequency. The total computational operations within an observation window can be quantified, enabling calculation of the associated power consumption. Another aspect is the power consumption of light sleep and it is mainly impacted by the duration time of the light sleep time. Primarily determined by the duration of light sleep, which depends on the power-saving mechanism employed and AI task execution frequency. The total energy consumed during light sleep can be derived by aggregating these durations. This KPI facilitates comparative analysis of both use case efficiency and power-saving strategies. </w:t>
      </w:r>
    </w:p>
    <w:p w14:paraId="644733E7" w14:textId="6EFB3601" w:rsidR="00CD2B72" w:rsidRPr="00FE5E17" w:rsidRDefault="00CD2B72">
      <w:pPr>
        <w:spacing w:before="120" w:after="120"/>
        <w:rPr>
          <w:rFonts w:ascii="Times New Roman" w:eastAsia="等线" w:hAnsi="Times New Roman"/>
          <w:b/>
          <w:bCs/>
          <w:i/>
          <w:iCs/>
          <w:szCs w:val="21"/>
          <w:lang w:val="en-US" w:eastAsia="zh-CN"/>
        </w:rPr>
      </w:pPr>
      <w:r w:rsidRPr="00FE5E17">
        <w:rPr>
          <w:rFonts w:ascii="Times New Roman" w:eastAsia="等线" w:hAnsi="Times New Roman"/>
          <w:b/>
          <w:bCs/>
          <w:i/>
          <w:iCs/>
          <w:szCs w:val="21"/>
          <w:lang w:val="en-US" w:eastAsia="zh-CN"/>
        </w:rPr>
        <w:t xml:space="preserve">Proposal </w:t>
      </w:r>
      <w:r w:rsidR="001C2707" w:rsidRPr="00FE5E17">
        <w:rPr>
          <w:rFonts w:ascii="Times New Roman" w:eastAsia="等线" w:hAnsi="Times New Roman"/>
          <w:b/>
          <w:bCs/>
          <w:i/>
          <w:iCs/>
          <w:szCs w:val="21"/>
          <w:lang w:val="en-US" w:eastAsia="zh-CN"/>
        </w:rPr>
        <w:t>16</w:t>
      </w:r>
      <w:r w:rsidRPr="00FE5E17">
        <w:rPr>
          <w:rFonts w:ascii="Times New Roman" w:eastAsia="等线" w:hAnsi="Times New Roman"/>
          <w:b/>
          <w:bCs/>
          <w:i/>
          <w:iCs/>
          <w:szCs w:val="21"/>
          <w:lang w:val="en-US" w:eastAsia="zh-CN"/>
        </w:rPr>
        <w:t xml:space="preserve">: </w:t>
      </w:r>
    </w:p>
    <w:p w14:paraId="1A9F0B0C" w14:textId="77777777" w:rsidR="00CD2B72" w:rsidRPr="00FE5E17" w:rsidRDefault="00CD2B72" w:rsidP="00FE5E17">
      <w:pPr>
        <w:pStyle w:val="aff"/>
        <w:numPr>
          <w:ilvl w:val="0"/>
          <w:numId w:val="37"/>
        </w:numPr>
        <w:spacing w:before="120" w:after="120"/>
        <w:ind w:left="714" w:firstLineChars="0" w:hanging="357"/>
        <w:rPr>
          <w:rFonts w:ascii="Times New Roman" w:eastAsia="等线" w:hAnsi="Times New Roman"/>
          <w:b/>
          <w:bCs/>
          <w:i/>
          <w:iCs/>
          <w:szCs w:val="21"/>
          <w:lang w:val="en-US" w:eastAsia="zh-CN"/>
        </w:rPr>
      </w:pPr>
      <w:r w:rsidRPr="00FE5E17">
        <w:rPr>
          <w:rFonts w:ascii="Times New Roman" w:eastAsia="等线" w:hAnsi="Times New Roman"/>
          <w:b/>
          <w:bCs/>
          <w:i/>
          <w:iCs/>
          <w:szCs w:val="21"/>
          <w:lang w:val="en-US" w:eastAsia="zh-CN"/>
        </w:rPr>
        <w:t xml:space="preserve">Consider to define the following three power states in the evaluation of energy consumption of AI operation </w:t>
      </w:r>
    </w:p>
    <w:p w14:paraId="627794F0" w14:textId="77777777" w:rsidR="00CD2B72" w:rsidRPr="00FE5E17" w:rsidRDefault="00CD2B72" w:rsidP="00FE5E17">
      <w:pPr>
        <w:numPr>
          <w:ilvl w:val="0"/>
          <w:numId w:val="46"/>
        </w:numPr>
        <w:spacing w:before="120" w:after="120"/>
        <w:ind w:leftChars="400" w:left="1260"/>
        <w:jc w:val="both"/>
        <w:rPr>
          <w:rFonts w:ascii="Times New Roman" w:eastAsia="等线" w:hAnsi="Times New Roman"/>
          <w:b/>
          <w:bCs/>
          <w:i/>
          <w:iCs/>
          <w:szCs w:val="21"/>
          <w:lang w:val="en-US" w:eastAsia="zh-CN"/>
        </w:rPr>
      </w:pPr>
      <w:r w:rsidRPr="00FE5E17">
        <w:rPr>
          <w:rFonts w:ascii="Times New Roman" w:eastAsia="等线" w:hAnsi="Times New Roman"/>
          <w:b/>
          <w:bCs/>
          <w:i/>
          <w:iCs/>
          <w:szCs w:val="21"/>
          <w:lang w:val="en-US" w:eastAsia="zh-CN"/>
        </w:rPr>
        <w:t>Deep Sleep State: The AI engine is powered off, resulting in negligible power consumption (effectively zero).</w:t>
      </w:r>
    </w:p>
    <w:p w14:paraId="2099A344" w14:textId="77777777" w:rsidR="00CD2B72" w:rsidRPr="00FE5E17" w:rsidRDefault="00CD2B72" w:rsidP="00FE5E17">
      <w:pPr>
        <w:numPr>
          <w:ilvl w:val="0"/>
          <w:numId w:val="46"/>
        </w:numPr>
        <w:spacing w:before="120" w:after="120"/>
        <w:ind w:leftChars="400" w:left="1260"/>
        <w:jc w:val="both"/>
        <w:rPr>
          <w:rFonts w:ascii="Times New Roman" w:eastAsia="等线" w:hAnsi="Times New Roman"/>
          <w:b/>
          <w:bCs/>
          <w:i/>
          <w:iCs/>
          <w:szCs w:val="21"/>
          <w:lang w:val="en-US" w:eastAsia="zh-CN"/>
        </w:rPr>
      </w:pPr>
      <w:r w:rsidRPr="00FE5E17">
        <w:rPr>
          <w:rFonts w:ascii="Times New Roman" w:eastAsia="等线" w:hAnsi="Times New Roman"/>
          <w:b/>
          <w:bCs/>
          <w:i/>
          <w:iCs/>
          <w:szCs w:val="21"/>
          <w:lang w:val="en-US" w:eastAsia="zh-CN"/>
        </w:rPr>
        <w:t>Light Sleep State: The AI engine is powered on but idle (no active AI tasks), drawing a constant baseline current.</w:t>
      </w:r>
    </w:p>
    <w:p w14:paraId="411926A5" w14:textId="77777777" w:rsidR="00CD2B72" w:rsidRPr="00FE5E17" w:rsidRDefault="00CD2B72" w:rsidP="00FE5E17">
      <w:pPr>
        <w:numPr>
          <w:ilvl w:val="0"/>
          <w:numId w:val="46"/>
        </w:numPr>
        <w:spacing w:before="120" w:after="120"/>
        <w:ind w:leftChars="400" w:left="1260"/>
        <w:jc w:val="both"/>
        <w:rPr>
          <w:rFonts w:ascii="Times New Roman" w:eastAsia="等线" w:hAnsi="Times New Roman"/>
          <w:b/>
          <w:bCs/>
          <w:i/>
          <w:iCs/>
          <w:szCs w:val="21"/>
          <w:lang w:val="en-US" w:eastAsia="zh-CN"/>
        </w:rPr>
      </w:pPr>
      <w:r w:rsidRPr="00FE5E17">
        <w:rPr>
          <w:rFonts w:ascii="Times New Roman" w:eastAsia="等线" w:hAnsi="Times New Roman"/>
          <w:b/>
          <w:bCs/>
          <w:i/>
          <w:iCs/>
          <w:szCs w:val="21"/>
          <w:lang w:val="en-US" w:eastAsia="zh-CN"/>
        </w:rPr>
        <w:t>Active Execution State: The AI engine is actively computing, with power consumption varying</w:t>
      </w:r>
    </w:p>
    <w:p w14:paraId="7CEC5198" w14:textId="77777777" w:rsidR="00CD2B72" w:rsidRPr="00FE5E17" w:rsidRDefault="00CD2B72" w:rsidP="00FE5E17">
      <w:pPr>
        <w:pStyle w:val="aff"/>
        <w:numPr>
          <w:ilvl w:val="0"/>
          <w:numId w:val="37"/>
        </w:numPr>
        <w:spacing w:before="120" w:after="120"/>
        <w:ind w:left="714" w:firstLineChars="0" w:hanging="357"/>
        <w:rPr>
          <w:rFonts w:ascii="Times New Roman" w:eastAsia="等线" w:hAnsi="Times New Roman"/>
          <w:b/>
          <w:bCs/>
          <w:i/>
          <w:iCs/>
          <w:szCs w:val="21"/>
          <w:lang w:val="en-US" w:eastAsia="zh-CN"/>
        </w:rPr>
      </w:pPr>
      <w:r w:rsidRPr="00FE5E17">
        <w:rPr>
          <w:rFonts w:ascii="Times New Roman" w:eastAsia="等线" w:hAnsi="Times New Roman"/>
          <w:b/>
          <w:bCs/>
          <w:i/>
          <w:iCs/>
          <w:szCs w:val="21"/>
          <w:lang w:val="en-US" w:eastAsia="zh-CN"/>
        </w:rPr>
        <w:t xml:space="preserve">Building on the assumption of the defined power states, consider the energy efficiency KPI as </w:t>
      </w:r>
    </w:p>
    <w:p w14:paraId="11032344" w14:textId="72E8A17A" w:rsidR="00CD2B72" w:rsidRPr="00FE5E17" w:rsidRDefault="009229CF" w:rsidP="00FE5E17">
      <w:pPr>
        <w:pStyle w:val="aff"/>
        <w:numPr>
          <w:ilvl w:val="1"/>
          <w:numId w:val="37"/>
        </w:numPr>
        <w:spacing w:before="120" w:after="120"/>
        <w:ind w:leftChars="370" w:left="1134" w:firstLineChars="0" w:hanging="357"/>
        <w:rPr>
          <w:rFonts w:ascii="Times New Roman" w:eastAsia="等线" w:hAnsi="Times New Roman"/>
          <w:b/>
          <w:bCs/>
          <w:i/>
          <w:iCs/>
          <w:szCs w:val="21"/>
          <w:lang w:val="en-US" w:eastAsia="zh-CN"/>
        </w:rPr>
      </w:pPr>
      <m:oMath>
        <m:r>
          <m:rPr>
            <m:sty m:val="bi"/>
          </m:rPr>
          <w:rPr>
            <w:rFonts w:ascii="Cambria Math" w:eastAsia="等线" w:hAnsi="Cambria Math"/>
            <w:szCs w:val="21"/>
            <w:lang w:val="en-US" w:eastAsia="zh-CN"/>
          </w:rPr>
          <m:t>E=</m:t>
        </m:r>
        <m:f>
          <m:fPr>
            <m:ctrlPr>
              <w:rPr>
                <w:rFonts w:ascii="Cambria Math" w:eastAsia="等线" w:hAnsi="Cambria Math"/>
                <w:b/>
                <w:bCs/>
                <w:i/>
                <w:iCs/>
                <w:szCs w:val="21"/>
                <w:lang w:val="en-US" w:eastAsia="zh-CN"/>
              </w:rPr>
            </m:ctrlPr>
          </m:fPr>
          <m:num>
            <m:sSub>
              <m:sSubPr>
                <m:ctrlPr>
                  <w:rPr>
                    <w:rFonts w:ascii="Cambria Math" w:eastAsia="等线" w:hAnsi="Cambria Math"/>
                    <w:b/>
                    <w:bCs/>
                    <w:i/>
                    <w:iCs/>
                    <w:szCs w:val="21"/>
                    <w:lang w:val="en-US" w:eastAsia="zh-CN"/>
                  </w:rPr>
                </m:ctrlPr>
              </m:sSubPr>
              <m:e>
                <m:r>
                  <m:rPr>
                    <m:sty m:val="bi"/>
                  </m:rPr>
                  <w:rPr>
                    <w:rFonts w:ascii="Cambria Math" w:eastAsia="等线" w:hAnsi="Cambria Math"/>
                    <w:szCs w:val="21"/>
                    <w:lang w:val="en-US" w:eastAsia="zh-CN"/>
                  </w:rPr>
                  <m:t>E</m:t>
                </m:r>
              </m:e>
              <m:sub>
                <m:r>
                  <m:rPr>
                    <m:sty m:val="bi"/>
                  </m:rPr>
                  <w:rPr>
                    <w:rFonts w:ascii="Cambria Math" w:eastAsia="等线" w:hAnsi="Cambria Math"/>
                    <w:szCs w:val="21"/>
                    <w:lang w:val="en-US" w:eastAsia="zh-CN"/>
                  </w:rPr>
                  <m:t>active</m:t>
                </m:r>
              </m:sub>
            </m:sSub>
            <m:r>
              <m:rPr>
                <m:sty m:val="bi"/>
              </m:rPr>
              <w:rPr>
                <w:rFonts w:ascii="Cambria Math" w:eastAsia="等线" w:hAnsi="Cambria Math"/>
                <w:szCs w:val="21"/>
                <w:lang w:val="en-US" w:eastAsia="zh-CN"/>
              </w:rPr>
              <m:t>+</m:t>
            </m:r>
            <m:sSub>
              <m:sSubPr>
                <m:ctrlPr>
                  <w:rPr>
                    <w:rFonts w:ascii="Cambria Math" w:eastAsia="等线" w:hAnsi="Cambria Math"/>
                    <w:b/>
                    <w:bCs/>
                    <w:i/>
                    <w:iCs/>
                    <w:szCs w:val="21"/>
                    <w:lang w:val="en-US" w:eastAsia="zh-CN"/>
                  </w:rPr>
                </m:ctrlPr>
              </m:sSubPr>
              <m:e>
                <m:r>
                  <m:rPr>
                    <m:sty m:val="bi"/>
                  </m:rPr>
                  <w:rPr>
                    <w:rFonts w:ascii="Cambria Math" w:eastAsia="等线" w:hAnsi="Cambria Math"/>
                    <w:szCs w:val="21"/>
                    <w:lang w:val="en-US" w:eastAsia="zh-CN"/>
                  </w:rPr>
                  <m:t>E</m:t>
                </m:r>
              </m:e>
              <m:sub>
                <m:r>
                  <m:rPr>
                    <m:sty m:val="bi"/>
                  </m:rPr>
                  <w:rPr>
                    <w:rFonts w:ascii="Cambria Math" w:eastAsia="等线" w:hAnsi="Cambria Math"/>
                    <w:szCs w:val="21"/>
                    <w:lang w:val="en-US" w:eastAsia="zh-CN"/>
                  </w:rPr>
                  <m:t>light sleep</m:t>
                </m:r>
              </m:sub>
            </m:sSub>
          </m:num>
          <m:den>
            <m:sSub>
              <m:sSubPr>
                <m:ctrlPr>
                  <w:rPr>
                    <w:rFonts w:ascii="Cambria Math" w:eastAsia="等线" w:hAnsi="Cambria Math"/>
                    <w:b/>
                    <w:bCs/>
                    <w:i/>
                    <w:iCs/>
                    <w:szCs w:val="21"/>
                    <w:lang w:val="en-US" w:eastAsia="zh-CN"/>
                  </w:rPr>
                </m:ctrlPr>
              </m:sSubPr>
              <m:e>
                <m:r>
                  <m:rPr>
                    <m:sty m:val="bi"/>
                  </m:rPr>
                  <w:rPr>
                    <w:rFonts w:ascii="Cambria Math" w:eastAsia="等线" w:hAnsi="Cambria Math"/>
                    <w:szCs w:val="21"/>
                    <w:lang w:val="en-US" w:eastAsia="zh-CN"/>
                  </w:rPr>
                  <m:t>T</m:t>
                </m:r>
              </m:e>
              <m:sub>
                <m:r>
                  <m:rPr>
                    <m:sty m:val="bi"/>
                  </m:rPr>
                  <w:rPr>
                    <w:rFonts w:ascii="Cambria Math" w:eastAsia="等线" w:hAnsi="Cambria Math"/>
                    <w:szCs w:val="21"/>
                    <w:lang w:val="en-US" w:eastAsia="zh-CN"/>
                  </w:rPr>
                  <m:t>total</m:t>
                </m:r>
              </m:sub>
            </m:sSub>
          </m:den>
        </m:f>
        <m:r>
          <m:rPr>
            <m:sty m:val="bi"/>
          </m:rPr>
          <w:rPr>
            <w:rFonts w:ascii="Cambria Math" w:eastAsia="等线" w:hAnsi="Cambria Math"/>
            <w:szCs w:val="21"/>
            <w:lang w:val="en-US" w:eastAsia="zh-CN"/>
          </w:rPr>
          <m:t>=</m:t>
        </m:r>
        <m:f>
          <m:fPr>
            <m:ctrlPr>
              <w:rPr>
                <w:rFonts w:ascii="Cambria Math" w:eastAsia="等线" w:hAnsi="Cambria Math"/>
                <w:b/>
                <w:bCs/>
                <w:i/>
                <w:iCs/>
                <w:szCs w:val="21"/>
                <w:lang w:val="en-US" w:eastAsia="zh-CN"/>
              </w:rPr>
            </m:ctrlPr>
          </m:fPr>
          <m:num>
            <m:r>
              <m:rPr>
                <m:sty m:val="bi"/>
              </m:rPr>
              <w:rPr>
                <w:rFonts w:ascii="Cambria Math" w:eastAsia="等线" w:hAnsi="Cambria Math"/>
                <w:szCs w:val="21"/>
                <w:lang w:val="en-US" w:eastAsia="zh-CN"/>
              </w:rPr>
              <m:t>e*</m:t>
            </m:r>
            <m:nary>
              <m:naryPr>
                <m:chr m:val="∑"/>
                <m:limLoc m:val="undOvr"/>
                <m:supHide m:val="1"/>
                <m:ctrlPr>
                  <w:rPr>
                    <w:rFonts w:ascii="Cambria Math" w:eastAsia="等线" w:hAnsi="Cambria Math"/>
                    <w:b/>
                    <w:bCs/>
                    <w:i/>
                    <w:iCs/>
                    <w:szCs w:val="21"/>
                    <w:lang w:val="en-US" w:eastAsia="zh-CN"/>
                  </w:rPr>
                </m:ctrlPr>
              </m:naryPr>
              <m:sub>
                <m:r>
                  <m:rPr>
                    <m:sty m:val="bi"/>
                  </m:rPr>
                  <w:rPr>
                    <w:rFonts w:ascii="Cambria Math" w:eastAsia="等线" w:hAnsi="Cambria Math"/>
                    <w:szCs w:val="21"/>
                    <w:lang w:val="en-US" w:eastAsia="zh-CN"/>
                  </w:rPr>
                  <m:t>i=1..N</m:t>
                </m:r>
              </m:sub>
              <m:sup/>
              <m:e>
                <m:sSub>
                  <m:sSubPr>
                    <m:ctrlPr>
                      <w:rPr>
                        <w:rFonts w:ascii="Cambria Math" w:eastAsia="等线" w:hAnsi="Cambria Math"/>
                        <w:b/>
                        <w:bCs/>
                        <w:i/>
                        <w:iCs/>
                        <w:szCs w:val="21"/>
                        <w:lang w:val="en-US" w:eastAsia="zh-CN"/>
                      </w:rPr>
                    </m:ctrlPr>
                  </m:sSubPr>
                  <m:e>
                    <m:r>
                      <m:rPr>
                        <m:sty m:val="bi"/>
                      </m:rPr>
                      <w:rPr>
                        <w:rFonts w:ascii="Cambria Math" w:eastAsia="等线" w:hAnsi="Cambria Math"/>
                        <w:szCs w:val="21"/>
                        <w:lang w:val="en-US" w:eastAsia="zh-CN"/>
                      </w:rPr>
                      <m:t>C</m:t>
                    </m:r>
                  </m:e>
                  <m:sub>
                    <m:r>
                      <m:rPr>
                        <m:sty m:val="bi"/>
                      </m:rPr>
                      <w:rPr>
                        <w:rFonts w:ascii="Cambria Math" w:eastAsia="等线" w:hAnsi="Cambria Math"/>
                        <w:szCs w:val="21"/>
                        <w:lang w:val="en-US" w:eastAsia="zh-CN"/>
                      </w:rPr>
                      <m:t>i</m:t>
                    </m:r>
                  </m:sub>
                </m:sSub>
              </m:e>
            </m:nary>
            <m:r>
              <m:rPr>
                <m:sty m:val="bi"/>
              </m:rPr>
              <w:rPr>
                <w:rFonts w:ascii="Cambria Math" w:eastAsia="等线" w:hAnsi="Cambria Math"/>
                <w:szCs w:val="21"/>
                <w:lang w:val="en-US" w:eastAsia="zh-CN"/>
              </w:rPr>
              <m:t>+P*</m:t>
            </m:r>
            <m:nary>
              <m:naryPr>
                <m:chr m:val="∑"/>
                <m:limLoc m:val="undOvr"/>
                <m:supHide m:val="1"/>
                <m:ctrlPr>
                  <w:rPr>
                    <w:rFonts w:ascii="Cambria Math" w:eastAsia="等线" w:hAnsi="Cambria Math"/>
                    <w:b/>
                    <w:bCs/>
                    <w:i/>
                    <w:iCs/>
                    <w:szCs w:val="21"/>
                    <w:lang w:val="en-US" w:eastAsia="zh-CN"/>
                  </w:rPr>
                </m:ctrlPr>
              </m:naryPr>
              <m:sub>
                <m:r>
                  <m:rPr>
                    <m:sty m:val="bi"/>
                  </m:rPr>
                  <w:rPr>
                    <w:rFonts w:ascii="Cambria Math" w:eastAsia="等线" w:hAnsi="Cambria Math"/>
                    <w:szCs w:val="21"/>
                    <w:lang w:val="en-US" w:eastAsia="zh-CN"/>
                  </w:rPr>
                  <m:t>j=1,..M</m:t>
                </m:r>
              </m:sub>
              <m:sup/>
              <m:e>
                <m:sSub>
                  <m:sSubPr>
                    <m:ctrlPr>
                      <w:rPr>
                        <w:rFonts w:ascii="Cambria Math" w:eastAsia="等线" w:hAnsi="Cambria Math"/>
                        <w:b/>
                        <w:bCs/>
                        <w:i/>
                        <w:iCs/>
                        <w:szCs w:val="21"/>
                        <w:lang w:val="en-US" w:eastAsia="zh-CN"/>
                      </w:rPr>
                    </m:ctrlPr>
                  </m:sSubPr>
                  <m:e>
                    <m:r>
                      <m:rPr>
                        <m:sty m:val="bi"/>
                      </m:rPr>
                      <w:rPr>
                        <w:rFonts w:ascii="Cambria Math" w:eastAsia="等线" w:hAnsi="Cambria Math"/>
                        <w:szCs w:val="21"/>
                        <w:lang w:val="en-US" w:eastAsia="zh-CN"/>
                      </w:rPr>
                      <m:t>t</m:t>
                    </m:r>
                  </m:e>
                  <m:sub>
                    <m:r>
                      <m:rPr>
                        <m:sty m:val="bi"/>
                      </m:rPr>
                      <w:rPr>
                        <w:rFonts w:ascii="Cambria Math" w:eastAsia="等线" w:hAnsi="Cambria Math"/>
                        <w:szCs w:val="21"/>
                        <w:lang w:val="en-US" w:eastAsia="zh-CN"/>
                      </w:rPr>
                      <m:t>j</m:t>
                    </m:r>
                  </m:sub>
                </m:sSub>
              </m:e>
            </m:nary>
          </m:num>
          <m:den>
            <m:sSub>
              <m:sSubPr>
                <m:ctrlPr>
                  <w:rPr>
                    <w:rFonts w:ascii="Cambria Math" w:eastAsia="等线" w:hAnsi="Cambria Math"/>
                    <w:b/>
                    <w:bCs/>
                    <w:i/>
                    <w:iCs/>
                    <w:szCs w:val="21"/>
                    <w:lang w:val="en-US" w:eastAsia="zh-CN"/>
                  </w:rPr>
                </m:ctrlPr>
              </m:sSubPr>
              <m:e>
                <m:r>
                  <m:rPr>
                    <m:sty m:val="bi"/>
                  </m:rPr>
                  <w:rPr>
                    <w:rFonts w:ascii="Cambria Math" w:eastAsia="等线" w:hAnsi="Cambria Math"/>
                    <w:szCs w:val="21"/>
                    <w:lang w:val="en-US" w:eastAsia="zh-CN"/>
                  </w:rPr>
                  <m:t>T</m:t>
                </m:r>
              </m:e>
              <m:sub>
                <m:r>
                  <m:rPr>
                    <m:sty m:val="bi"/>
                  </m:rPr>
                  <w:rPr>
                    <w:rFonts w:ascii="Cambria Math" w:eastAsia="等线" w:hAnsi="Cambria Math"/>
                    <w:szCs w:val="21"/>
                    <w:lang w:val="en-US" w:eastAsia="zh-CN"/>
                  </w:rPr>
                  <m:t>total</m:t>
                </m:r>
              </m:sub>
            </m:sSub>
          </m:den>
        </m:f>
      </m:oMath>
    </w:p>
    <w:p w14:paraId="406CA2AC" w14:textId="7028A226" w:rsidR="00CD2B72" w:rsidRPr="00FE5E17" w:rsidRDefault="009229CF" w:rsidP="00FE5E17">
      <w:pPr>
        <w:numPr>
          <w:ilvl w:val="3"/>
          <w:numId w:val="47"/>
        </w:numPr>
        <w:spacing w:before="120" w:after="120"/>
        <w:rPr>
          <w:rFonts w:ascii="Times New Roman" w:eastAsia="等线" w:hAnsi="Times New Roman"/>
          <w:b/>
          <w:bCs/>
          <w:i/>
          <w:iCs/>
          <w:szCs w:val="21"/>
          <w:lang w:val="en-US" w:eastAsia="zh-CN"/>
        </w:rPr>
      </w:pPr>
      <m:oMath>
        <m:r>
          <m:rPr>
            <m:sty m:val="bi"/>
          </m:rPr>
          <w:rPr>
            <w:rFonts w:ascii="Cambria Math" w:eastAsia="等线" w:hAnsi="Cambria Math"/>
            <w:szCs w:val="21"/>
            <w:lang w:val="en-US" w:eastAsia="zh-CN"/>
          </w:rPr>
          <m:t>e</m:t>
        </m:r>
      </m:oMath>
      <w:r w:rsidR="00CD2B72" w:rsidRPr="00FE5E17">
        <w:rPr>
          <w:rFonts w:ascii="Times New Roman" w:eastAsia="等线" w:hAnsi="Times New Roman"/>
          <w:b/>
          <w:bCs/>
          <w:i/>
          <w:iCs/>
          <w:szCs w:val="21"/>
          <w:lang w:val="en-US" w:eastAsia="zh-CN"/>
        </w:rPr>
        <w:t xml:space="preserve"> : </w:t>
      </w:r>
      <w:r w:rsidR="006D6A09" w:rsidRPr="00FE5E17">
        <w:rPr>
          <w:rFonts w:ascii="Times New Roman" w:eastAsia="等线" w:hAnsi="Times New Roman"/>
          <w:b/>
          <w:bCs/>
          <w:i/>
          <w:iCs/>
          <w:szCs w:val="21"/>
          <w:lang w:val="en-US" w:eastAsia="zh-CN"/>
        </w:rPr>
        <w:tab/>
      </w:r>
      <w:r w:rsidR="006D6A09" w:rsidRPr="00FE5E17">
        <w:rPr>
          <w:rFonts w:ascii="Times New Roman" w:eastAsia="等线" w:hAnsi="Times New Roman"/>
          <w:b/>
          <w:bCs/>
          <w:i/>
          <w:iCs/>
          <w:szCs w:val="21"/>
          <w:lang w:val="en-US" w:eastAsia="zh-CN"/>
        </w:rPr>
        <w:tab/>
      </w:r>
      <w:r w:rsidR="00CD2B72" w:rsidRPr="00FE5E17">
        <w:rPr>
          <w:rFonts w:ascii="Times New Roman" w:eastAsia="等线" w:hAnsi="Times New Roman"/>
          <w:b/>
          <w:bCs/>
          <w:i/>
          <w:iCs/>
          <w:szCs w:val="21"/>
          <w:lang w:val="en-US" w:eastAsia="zh-CN"/>
        </w:rPr>
        <w:t>Energy consumption per operation (e.g., Joules per OP)</w:t>
      </w:r>
    </w:p>
    <w:p w14:paraId="22A97874" w14:textId="2E4F6100" w:rsidR="00CD2B72" w:rsidRPr="00FE5E17" w:rsidRDefault="00B8782D" w:rsidP="00FE5E17">
      <w:pPr>
        <w:numPr>
          <w:ilvl w:val="3"/>
          <w:numId w:val="47"/>
        </w:numPr>
        <w:spacing w:before="120" w:after="120"/>
        <w:rPr>
          <w:rFonts w:ascii="Times New Roman" w:eastAsia="等线" w:hAnsi="Times New Roman"/>
          <w:b/>
          <w:bCs/>
          <w:i/>
          <w:iCs/>
          <w:szCs w:val="21"/>
          <w:lang w:val="en-US" w:eastAsia="zh-CN"/>
        </w:rPr>
      </w:pPr>
      <m:oMath>
        <m:sSub>
          <m:sSubPr>
            <m:ctrlPr>
              <w:rPr>
                <w:rFonts w:ascii="Cambria Math" w:eastAsia="等线" w:hAnsi="Cambria Math"/>
                <w:b/>
                <w:bCs/>
                <w:i/>
                <w:iCs/>
                <w:szCs w:val="21"/>
                <w:lang w:val="en-US" w:eastAsia="zh-CN"/>
              </w:rPr>
            </m:ctrlPr>
          </m:sSubPr>
          <m:e>
            <m:r>
              <m:rPr>
                <m:sty m:val="bi"/>
              </m:rPr>
              <w:rPr>
                <w:rFonts w:ascii="Cambria Math" w:eastAsia="等线" w:hAnsi="Cambria Math"/>
                <w:szCs w:val="21"/>
                <w:lang w:val="en-US" w:eastAsia="zh-CN"/>
              </w:rPr>
              <m:t>C</m:t>
            </m:r>
          </m:e>
          <m:sub>
            <m:r>
              <m:rPr>
                <m:sty m:val="bi"/>
              </m:rPr>
              <w:rPr>
                <w:rFonts w:ascii="Cambria Math" w:eastAsia="等线" w:hAnsi="Cambria Math"/>
                <w:szCs w:val="21"/>
                <w:lang w:val="en-US" w:eastAsia="zh-CN"/>
              </w:rPr>
              <m:t>i</m:t>
            </m:r>
          </m:sub>
        </m:sSub>
      </m:oMath>
      <w:r w:rsidR="00CD2B72" w:rsidRPr="00FE5E17">
        <w:rPr>
          <w:rFonts w:ascii="Times New Roman" w:eastAsia="等线" w:hAnsi="Times New Roman"/>
          <w:b/>
          <w:bCs/>
          <w:i/>
          <w:iCs/>
          <w:szCs w:val="21"/>
          <w:lang w:val="en-US" w:eastAsia="zh-CN"/>
        </w:rPr>
        <w:t xml:space="preserve">: </w:t>
      </w:r>
      <w:r w:rsidR="006D6A09" w:rsidRPr="00FE5E17">
        <w:rPr>
          <w:rFonts w:ascii="Times New Roman" w:eastAsia="等线" w:hAnsi="Times New Roman"/>
          <w:b/>
          <w:bCs/>
          <w:i/>
          <w:iCs/>
          <w:szCs w:val="21"/>
          <w:lang w:val="en-US" w:eastAsia="zh-CN"/>
        </w:rPr>
        <w:tab/>
      </w:r>
      <w:r w:rsidR="006D6A09" w:rsidRPr="00FE5E17">
        <w:rPr>
          <w:rFonts w:ascii="Times New Roman" w:eastAsia="等线" w:hAnsi="Times New Roman"/>
          <w:b/>
          <w:bCs/>
          <w:i/>
          <w:iCs/>
          <w:szCs w:val="21"/>
          <w:lang w:val="en-US" w:eastAsia="zh-CN"/>
        </w:rPr>
        <w:tab/>
      </w:r>
      <w:r w:rsidR="00CD2B72" w:rsidRPr="00FE5E17">
        <w:rPr>
          <w:rFonts w:ascii="Times New Roman" w:eastAsia="等线" w:hAnsi="Times New Roman"/>
          <w:b/>
          <w:bCs/>
          <w:i/>
          <w:iCs/>
          <w:szCs w:val="21"/>
          <w:lang w:val="en-US" w:eastAsia="zh-CN"/>
        </w:rPr>
        <w:t xml:space="preserve">Computational complexity of task </w:t>
      </w:r>
      <w:proofErr w:type="spellStart"/>
      <w:r w:rsidR="00CD2B72" w:rsidRPr="00FE5E17">
        <w:rPr>
          <w:rFonts w:ascii="Times New Roman" w:eastAsia="等线" w:hAnsi="Times New Roman"/>
          <w:b/>
          <w:bCs/>
          <w:i/>
          <w:iCs/>
          <w:szCs w:val="21"/>
          <w:lang w:val="en-US" w:eastAsia="zh-CN"/>
        </w:rPr>
        <w:t>i</w:t>
      </w:r>
      <w:proofErr w:type="spellEnd"/>
      <w:r w:rsidR="00CD2B72" w:rsidRPr="00FE5E17">
        <w:rPr>
          <w:rFonts w:ascii="Times New Roman" w:eastAsia="等线" w:hAnsi="Times New Roman"/>
          <w:b/>
          <w:bCs/>
          <w:i/>
          <w:iCs/>
          <w:szCs w:val="21"/>
          <w:lang w:val="en-US" w:eastAsia="zh-CN"/>
        </w:rPr>
        <w:t xml:space="preserve"> (in OPs)</w:t>
      </w:r>
    </w:p>
    <w:p w14:paraId="5A7EB70E" w14:textId="36490D79" w:rsidR="00CD2B72" w:rsidRPr="00FE5E17" w:rsidRDefault="009229CF" w:rsidP="00FE5E17">
      <w:pPr>
        <w:numPr>
          <w:ilvl w:val="3"/>
          <w:numId w:val="47"/>
        </w:numPr>
        <w:spacing w:before="120" w:after="120"/>
        <w:rPr>
          <w:rFonts w:ascii="Times New Roman" w:eastAsia="等线" w:hAnsi="Times New Roman"/>
          <w:b/>
          <w:bCs/>
          <w:i/>
          <w:iCs/>
          <w:szCs w:val="21"/>
          <w:lang w:val="en-US" w:eastAsia="zh-CN"/>
        </w:rPr>
      </w:pPr>
      <m:oMath>
        <m:r>
          <m:rPr>
            <m:sty m:val="bi"/>
          </m:rPr>
          <w:rPr>
            <w:rFonts w:ascii="Cambria Math" w:eastAsia="等线" w:hAnsi="Cambria Math"/>
            <w:szCs w:val="21"/>
            <w:lang w:val="en-US" w:eastAsia="zh-CN"/>
          </w:rPr>
          <m:t>P</m:t>
        </m:r>
      </m:oMath>
      <w:r w:rsidR="00CD2B72" w:rsidRPr="00FE5E17">
        <w:rPr>
          <w:rFonts w:ascii="Times New Roman" w:eastAsia="等线" w:hAnsi="Times New Roman"/>
          <w:b/>
          <w:bCs/>
          <w:i/>
          <w:iCs/>
          <w:szCs w:val="21"/>
          <w:lang w:val="en-US" w:eastAsia="zh-CN"/>
        </w:rPr>
        <w:t xml:space="preserve"> : </w:t>
      </w:r>
      <w:r w:rsidR="006D6A09" w:rsidRPr="00FE5E17">
        <w:rPr>
          <w:rFonts w:ascii="Times New Roman" w:eastAsia="等线" w:hAnsi="Times New Roman"/>
          <w:b/>
          <w:bCs/>
          <w:i/>
          <w:iCs/>
          <w:szCs w:val="21"/>
          <w:lang w:val="en-US" w:eastAsia="zh-CN"/>
        </w:rPr>
        <w:tab/>
      </w:r>
      <w:r w:rsidR="006D6A09" w:rsidRPr="00FE5E17">
        <w:rPr>
          <w:rFonts w:ascii="Times New Roman" w:eastAsia="等线" w:hAnsi="Times New Roman"/>
          <w:b/>
          <w:bCs/>
          <w:i/>
          <w:iCs/>
          <w:szCs w:val="21"/>
          <w:lang w:val="en-US" w:eastAsia="zh-CN"/>
        </w:rPr>
        <w:tab/>
      </w:r>
      <w:r w:rsidR="00CD2B72" w:rsidRPr="00FE5E17">
        <w:rPr>
          <w:rFonts w:ascii="Times New Roman" w:eastAsia="等线" w:hAnsi="Times New Roman"/>
          <w:b/>
          <w:bCs/>
          <w:i/>
          <w:iCs/>
          <w:szCs w:val="21"/>
          <w:lang w:val="en-US" w:eastAsia="zh-CN"/>
        </w:rPr>
        <w:t>Constant power consumption during Light Sleep State (Watts)</w:t>
      </w:r>
    </w:p>
    <w:p w14:paraId="4A4187C6" w14:textId="3653B01C" w:rsidR="00CD2B72" w:rsidRPr="00FE5E17" w:rsidRDefault="00B8782D">
      <w:pPr>
        <w:numPr>
          <w:ilvl w:val="3"/>
          <w:numId w:val="47"/>
        </w:numPr>
        <w:spacing w:before="120" w:after="120"/>
        <w:rPr>
          <w:rFonts w:ascii="Times New Roman" w:eastAsia="等线" w:hAnsi="Times New Roman"/>
          <w:b/>
          <w:bCs/>
          <w:i/>
          <w:iCs/>
          <w:szCs w:val="21"/>
          <w:lang w:val="en-US" w:eastAsia="zh-CN"/>
        </w:rPr>
      </w:pPr>
      <m:oMath>
        <m:sSub>
          <m:sSubPr>
            <m:ctrlPr>
              <w:rPr>
                <w:rFonts w:ascii="Cambria Math" w:eastAsia="等线" w:hAnsi="Cambria Math"/>
                <w:b/>
                <w:bCs/>
                <w:i/>
                <w:iCs/>
                <w:szCs w:val="21"/>
                <w:lang w:val="en-US" w:eastAsia="zh-CN"/>
              </w:rPr>
            </m:ctrlPr>
          </m:sSubPr>
          <m:e>
            <m:r>
              <m:rPr>
                <m:sty m:val="bi"/>
              </m:rPr>
              <w:rPr>
                <w:rFonts w:ascii="Cambria Math" w:eastAsia="等线" w:hAnsi="Cambria Math"/>
                <w:szCs w:val="21"/>
                <w:lang w:val="en-US" w:eastAsia="zh-CN"/>
              </w:rPr>
              <m:t>t</m:t>
            </m:r>
          </m:e>
          <m:sub>
            <m:r>
              <m:rPr>
                <m:sty m:val="bi"/>
              </m:rPr>
              <w:rPr>
                <w:rFonts w:ascii="Cambria Math" w:eastAsia="等线" w:hAnsi="Cambria Math"/>
                <w:szCs w:val="21"/>
                <w:lang w:val="en-US" w:eastAsia="zh-CN"/>
              </w:rPr>
              <m:t>j</m:t>
            </m:r>
          </m:sub>
        </m:sSub>
      </m:oMath>
      <w:r w:rsidR="00CD2B72" w:rsidRPr="00FE5E17">
        <w:rPr>
          <w:rFonts w:ascii="Times New Roman" w:eastAsia="等线" w:hAnsi="Times New Roman"/>
          <w:b/>
          <w:bCs/>
          <w:i/>
          <w:iCs/>
          <w:szCs w:val="21"/>
          <w:lang w:val="en-US" w:eastAsia="zh-CN"/>
        </w:rPr>
        <w:t xml:space="preserve"> :</w:t>
      </w:r>
      <w:r w:rsidR="006D6A09" w:rsidRPr="00FE5E17">
        <w:rPr>
          <w:rFonts w:ascii="Times New Roman" w:eastAsia="等线" w:hAnsi="Times New Roman"/>
          <w:b/>
          <w:bCs/>
          <w:i/>
          <w:iCs/>
          <w:szCs w:val="21"/>
          <w:lang w:val="en-US" w:eastAsia="zh-CN"/>
        </w:rPr>
        <w:tab/>
      </w:r>
      <w:r w:rsidR="006D6A09" w:rsidRPr="00FE5E17">
        <w:rPr>
          <w:rFonts w:ascii="Times New Roman" w:eastAsia="等线" w:hAnsi="Times New Roman"/>
          <w:b/>
          <w:bCs/>
          <w:i/>
          <w:iCs/>
          <w:szCs w:val="21"/>
          <w:lang w:val="en-US" w:eastAsia="zh-CN"/>
        </w:rPr>
        <w:tab/>
      </w:r>
      <w:r w:rsidR="00CD2B72" w:rsidRPr="00FE5E17">
        <w:rPr>
          <w:rFonts w:ascii="Times New Roman" w:eastAsia="等线" w:hAnsi="Times New Roman"/>
          <w:b/>
          <w:bCs/>
          <w:i/>
          <w:iCs/>
          <w:szCs w:val="21"/>
          <w:lang w:val="en-US" w:eastAsia="zh-CN"/>
        </w:rPr>
        <w:t xml:space="preserve">Duration of the </w:t>
      </w:r>
      <w:proofErr w:type="spellStart"/>
      <w:r w:rsidR="00CD2B72" w:rsidRPr="00FE5E17">
        <w:rPr>
          <w:rFonts w:ascii="Times New Roman" w:eastAsia="等线" w:hAnsi="Times New Roman"/>
          <w:b/>
          <w:bCs/>
          <w:i/>
          <w:iCs/>
          <w:szCs w:val="21"/>
          <w:lang w:val="en-US" w:eastAsia="zh-CN"/>
        </w:rPr>
        <w:t>jth</w:t>
      </w:r>
      <w:proofErr w:type="spellEnd"/>
      <w:r w:rsidR="00CD2B72" w:rsidRPr="00FE5E17">
        <w:rPr>
          <w:rFonts w:ascii="Times New Roman" w:eastAsia="等线" w:hAnsi="Times New Roman"/>
          <w:b/>
          <w:bCs/>
          <w:i/>
          <w:iCs/>
          <w:szCs w:val="21"/>
          <w:lang w:val="en-US" w:eastAsia="zh-CN"/>
        </w:rPr>
        <w:t xml:space="preserve"> Light Sleep period (seconds)</w:t>
      </w:r>
    </w:p>
    <w:p w14:paraId="24344AF9" w14:textId="2C05A8C7" w:rsidR="006D6A09" w:rsidRPr="00FE5E17" w:rsidRDefault="00B8782D" w:rsidP="00FE5E17">
      <w:pPr>
        <w:numPr>
          <w:ilvl w:val="3"/>
          <w:numId w:val="47"/>
        </w:numPr>
        <w:spacing w:before="120" w:after="120"/>
        <w:rPr>
          <w:rFonts w:ascii="Times New Roman" w:eastAsia="等线" w:hAnsi="Times New Roman"/>
          <w:b/>
          <w:bCs/>
          <w:i/>
          <w:iCs/>
          <w:szCs w:val="21"/>
          <w:lang w:val="en-US" w:eastAsia="zh-CN"/>
        </w:rPr>
      </w:pPr>
      <m:oMath>
        <m:sSub>
          <m:sSubPr>
            <m:ctrlPr>
              <w:rPr>
                <w:rFonts w:ascii="Cambria Math" w:eastAsia="等线" w:hAnsi="Cambria Math"/>
                <w:b/>
                <w:bCs/>
                <w:i/>
                <w:iCs/>
                <w:szCs w:val="21"/>
                <w:lang w:val="en-US" w:eastAsia="zh-CN"/>
              </w:rPr>
            </m:ctrlPr>
          </m:sSubPr>
          <m:e>
            <m:r>
              <m:rPr>
                <m:sty m:val="bi"/>
              </m:rPr>
              <w:rPr>
                <w:rFonts w:ascii="Cambria Math" w:eastAsia="等线" w:hAnsi="Cambria Math"/>
                <w:szCs w:val="21"/>
                <w:lang w:val="en-US" w:eastAsia="zh-CN"/>
              </w:rPr>
              <m:t>T</m:t>
            </m:r>
          </m:e>
          <m:sub>
            <m:r>
              <m:rPr>
                <m:sty m:val="bi"/>
              </m:rPr>
              <w:rPr>
                <w:rFonts w:ascii="Cambria Math" w:eastAsia="等线" w:hAnsi="Cambria Math"/>
                <w:szCs w:val="21"/>
                <w:lang w:val="en-US" w:eastAsia="zh-CN"/>
              </w:rPr>
              <m:t>total</m:t>
            </m:r>
          </m:sub>
        </m:sSub>
      </m:oMath>
      <w:r w:rsidR="006D6A09" w:rsidRPr="00FE5E17">
        <w:rPr>
          <w:rFonts w:ascii="Times New Roman" w:eastAsia="等线" w:hAnsi="Times New Roman"/>
          <w:b/>
          <w:bCs/>
          <w:i/>
          <w:iCs/>
          <w:szCs w:val="21"/>
          <w:lang w:val="en-US" w:eastAsia="zh-CN"/>
        </w:rPr>
        <w:t xml:space="preserve">: </w:t>
      </w:r>
      <w:r w:rsidR="006D6A09" w:rsidRPr="00FE5E17">
        <w:rPr>
          <w:rFonts w:ascii="Times New Roman" w:eastAsia="等线" w:hAnsi="Times New Roman"/>
          <w:b/>
          <w:bCs/>
          <w:i/>
          <w:iCs/>
          <w:szCs w:val="21"/>
          <w:lang w:val="en-US" w:eastAsia="zh-CN"/>
        </w:rPr>
        <w:tab/>
        <w:t>Total time for the observation window</w:t>
      </w:r>
    </w:p>
    <w:p w14:paraId="63993441" w14:textId="439803CE" w:rsidR="00E51B11" w:rsidRPr="00FE5E17" w:rsidRDefault="00E51B11" w:rsidP="00FE5E17">
      <w:pPr>
        <w:pStyle w:val="1"/>
        <w:spacing w:before="240" w:after="120"/>
        <w:ind w:left="431" w:hanging="431"/>
        <w:jc w:val="both"/>
        <w:rPr>
          <w:rFonts w:ascii="Times New Roman" w:eastAsiaTheme="majorEastAsia" w:hAnsi="Times New Roman"/>
          <w:lang w:eastAsia="zh-CN"/>
        </w:rPr>
      </w:pPr>
      <w:r w:rsidRPr="00FE5E17">
        <w:rPr>
          <w:rFonts w:ascii="Times New Roman" w:eastAsiaTheme="majorEastAsia" w:hAnsi="Times New Roman"/>
          <w:lang w:eastAsia="zh-CN"/>
        </w:rPr>
        <w:t>NTN evaluation</w:t>
      </w:r>
    </w:p>
    <w:p w14:paraId="551884C8" w14:textId="7F0FA6DB" w:rsidR="00B678F9" w:rsidRPr="00FE5E17" w:rsidRDefault="00B678F9" w:rsidP="00B678F9">
      <w:pPr>
        <w:spacing w:before="120" w:after="120"/>
        <w:jc w:val="both"/>
        <w:rPr>
          <w:rFonts w:ascii="Times New Roman" w:eastAsiaTheme="minorEastAsia" w:hAnsi="Times New Roman"/>
          <w:lang w:val="en-US" w:eastAsia="zh-CN"/>
        </w:rPr>
      </w:pPr>
      <w:r w:rsidRPr="00FE5E17">
        <w:rPr>
          <w:rFonts w:ascii="Times New Roman" w:hAnsi="Times New Roman"/>
          <w:lang w:val="en-US" w:eastAsia="zh-CN"/>
        </w:rPr>
        <w:t xml:space="preserve">6G NTN is expected to provide </w:t>
      </w:r>
      <w:r w:rsidR="00106E93" w:rsidRPr="00FE5E17">
        <w:rPr>
          <w:rFonts w:ascii="Times New Roman" w:hAnsi="Times New Roman"/>
          <w:lang w:val="en-US" w:eastAsia="zh-CN"/>
        </w:rPr>
        <w:t xml:space="preserve">a </w:t>
      </w:r>
      <w:r w:rsidRPr="00FE5E17">
        <w:rPr>
          <w:rFonts w:ascii="Times New Roman" w:hAnsi="Times New Roman"/>
          <w:lang w:val="en-US" w:eastAsia="zh-CN"/>
        </w:rPr>
        <w:t xml:space="preserve">better network service, e.g., higher data rate than 5G NTN, carrier aggregation and distributed MIMO based on multi-satellites are promising technologies to improve the data rate. </w:t>
      </w:r>
    </w:p>
    <w:p w14:paraId="28AADDCD" w14:textId="7105C085" w:rsidR="00B678F9" w:rsidRPr="00FE5E17" w:rsidRDefault="00B678F9" w:rsidP="00B678F9">
      <w:pPr>
        <w:spacing w:before="120" w:after="120"/>
        <w:jc w:val="both"/>
        <w:rPr>
          <w:rFonts w:ascii="Times New Roman" w:eastAsiaTheme="minorEastAsia" w:hAnsi="Times New Roman"/>
          <w:lang w:val="en-US" w:eastAsia="zh-CN"/>
        </w:rPr>
      </w:pPr>
      <w:r w:rsidRPr="00FE5E17">
        <w:rPr>
          <w:rFonts w:ascii="Times New Roman" w:hAnsi="Times New Roman"/>
          <w:lang w:val="en-US" w:eastAsia="zh-CN"/>
        </w:rPr>
        <w:t xml:space="preserve">5G NTN has conducted thorough discussions and simulations on </w:t>
      </w:r>
      <w:r w:rsidR="00106E93" w:rsidRPr="00FE5E17">
        <w:rPr>
          <w:rFonts w:ascii="Times New Roman" w:hAnsi="Times New Roman"/>
          <w:lang w:val="en-US" w:eastAsia="zh-CN"/>
        </w:rPr>
        <w:t xml:space="preserve">the </w:t>
      </w:r>
      <w:r w:rsidRPr="00FE5E17">
        <w:rPr>
          <w:rFonts w:ascii="Times New Roman" w:hAnsi="Times New Roman"/>
          <w:lang w:val="en-US" w:eastAsia="zh-CN"/>
        </w:rPr>
        <w:t>single-satellite case,</w:t>
      </w:r>
      <w:r w:rsidRPr="00FE5E17">
        <w:rPr>
          <w:rFonts w:ascii="Times New Roman" w:eastAsiaTheme="minorEastAsia" w:hAnsi="Times New Roman"/>
          <w:lang w:val="en-US" w:eastAsia="zh-CN"/>
        </w:rPr>
        <w:t xml:space="preserve"> and </w:t>
      </w:r>
      <w:r w:rsidRPr="00FE5E17">
        <w:rPr>
          <w:rFonts w:ascii="Times New Roman" w:hAnsi="Times New Roman"/>
          <w:lang w:val="en-US" w:eastAsia="zh-CN"/>
        </w:rPr>
        <w:t>the calibration results for single-satellite are captured in [</w:t>
      </w:r>
      <w:r w:rsidR="00AB202E" w:rsidRPr="00FE5E17">
        <w:rPr>
          <w:rFonts w:ascii="Times New Roman" w:hAnsi="Times New Roman"/>
          <w:lang w:val="en-US" w:eastAsia="zh-CN"/>
        </w:rPr>
        <w:t>6</w:t>
      </w:r>
      <w:r w:rsidRPr="00FE5E17">
        <w:rPr>
          <w:rFonts w:ascii="Times New Roman" w:hAnsi="Times New Roman"/>
          <w:lang w:val="en-US" w:eastAsia="zh-CN"/>
        </w:rPr>
        <w:t>]</w:t>
      </w:r>
      <w:r w:rsidRPr="00FE5E17">
        <w:rPr>
          <w:rFonts w:ascii="Times New Roman" w:eastAsiaTheme="minorEastAsia" w:hAnsi="Times New Roman"/>
          <w:lang w:val="en-US" w:eastAsia="zh-CN"/>
        </w:rPr>
        <w:t xml:space="preserve">. For the simulation of single-satellite in 6G NTN, the existing simulation assumptions and methodologies in 5G NTN can be taken as a starting point. </w:t>
      </w:r>
      <w:r w:rsidRPr="00FE5E17">
        <w:rPr>
          <w:rFonts w:ascii="Times New Roman" w:hAnsi="Times New Roman"/>
          <w:lang w:val="en-US" w:eastAsia="zh-CN"/>
        </w:rPr>
        <w:t>However, the discussion</w:t>
      </w:r>
      <w:r w:rsidRPr="00FE5E17">
        <w:rPr>
          <w:rFonts w:ascii="Times New Roman" w:eastAsiaTheme="minorEastAsia" w:hAnsi="Times New Roman"/>
          <w:lang w:val="en-US" w:eastAsia="zh-CN"/>
        </w:rPr>
        <w:t xml:space="preserve"> and simulation</w:t>
      </w:r>
      <w:r w:rsidRPr="00FE5E17">
        <w:rPr>
          <w:rFonts w:ascii="Times New Roman" w:hAnsi="Times New Roman"/>
          <w:lang w:val="en-US" w:eastAsia="zh-CN"/>
        </w:rPr>
        <w:t xml:space="preserve"> on multi-satellites case in [</w:t>
      </w:r>
      <w:r w:rsidR="00AB202E" w:rsidRPr="00FE5E17">
        <w:rPr>
          <w:rFonts w:ascii="Times New Roman" w:hAnsi="Times New Roman"/>
          <w:lang w:val="en-US" w:eastAsia="zh-CN"/>
        </w:rPr>
        <w:t>6</w:t>
      </w:r>
      <w:r w:rsidRPr="00FE5E17">
        <w:rPr>
          <w:rFonts w:ascii="Times New Roman" w:hAnsi="Times New Roman"/>
          <w:lang w:val="en-US" w:eastAsia="zh-CN"/>
        </w:rPr>
        <w:t xml:space="preserve">] is insufficient. </w:t>
      </w:r>
      <w:r w:rsidRPr="00FE5E17">
        <w:rPr>
          <w:rFonts w:ascii="Times New Roman" w:eastAsiaTheme="minorEastAsia" w:hAnsi="Times New Roman"/>
          <w:lang w:val="en-US" w:eastAsia="zh-CN"/>
        </w:rPr>
        <w:t xml:space="preserve">Considering inter-satellite carrier aggregation and </w:t>
      </w:r>
      <w:r w:rsidRPr="00FE5E17">
        <w:rPr>
          <w:rFonts w:ascii="Times New Roman" w:eastAsiaTheme="minorEastAsia" w:hAnsi="Times New Roman"/>
          <w:lang w:val="en-US" w:eastAsia="zh-CN"/>
        </w:rPr>
        <w:lastRenderedPageBreak/>
        <w:t>distributed MIMO leveraging multi-satellites would be studied in 6G NTN</w:t>
      </w:r>
      <w:r w:rsidRPr="00FE5E17">
        <w:rPr>
          <w:rFonts w:ascii="Times New Roman" w:hAnsi="Times New Roman"/>
          <w:lang w:val="en-US" w:eastAsia="zh-CN"/>
        </w:rPr>
        <w:t>, it is necessary to discuss the simulation assumptions and methodologies for multi-satellites case at the beginning of 6G NTN.</w:t>
      </w:r>
      <w:r w:rsidRPr="00FE5E17">
        <w:rPr>
          <w:rFonts w:ascii="Times New Roman" w:eastAsiaTheme="minorEastAsia" w:hAnsi="Times New Roman"/>
          <w:lang w:val="en-US" w:eastAsia="zh-CN"/>
        </w:rPr>
        <w:t xml:space="preserve">  </w:t>
      </w:r>
    </w:p>
    <w:p w14:paraId="3E0BBF97" w14:textId="04B7A60E" w:rsidR="00B678F9" w:rsidRPr="00FE5E17" w:rsidRDefault="00B678F9" w:rsidP="00B678F9">
      <w:pPr>
        <w:spacing w:before="120" w:after="120"/>
        <w:jc w:val="both"/>
        <w:rPr>
          <w:rFonts w:ascii="Times New Roman" w:eastAsiaTheme="minorEastAsia" w:hAnsi="Times New Roman"/>
          <w:b/>
          <w:i/>
          <w:lang w:eastAsia="zh-CN"/>
        </w:rPr>
      </w:pPr>
      <w:r w:rsidRPr="00FE5E17">
        <w:rPr>
          <w:rFonts w:ascii="Times New Roman" w:eastAsiaTheme="minorEastAsia" w:hAnsi="Times New Roman"/>
          <w:b/>
          <w:i/>
          <w:lang w:eastAsia="zh-CN"/>
        </w:rPr>
        <w:t xml:space="preserve">Observation </w:t>
      </w:r>
      <w:r w:rsidR="001C2707" w:rsidRPr="00FE5E17">
        <w:rPr>
          <w:rFonts w:ascii="Times New Roman" w:eastAsiaTheme="minorEastAsia" w:hAnsi="Times New Roman"/>
          <w:b/>
          <w:i/>
          <w:lang w:eastAsia="zh-CN"/>
        </w:rPr>
        <w:t>4</w:t>
      </w:r>
      <w:r w:rsidRPr="00FE5E17">
        <w:rPr>
          <w:rFonts w:ascii="Times New Roman" w:eastAsiaTheme="minorEastAsia" w:hAnsi="Times New Roman"/>
          <w:b/>
          <w:i/>
          <w:lang w:eastAsia="zh-CN"/>
        </w:rPr>
        <w:t>: Taken the simulation assumptions and methodologies of single-satellite case in TR 38.821 as a starting point for single-satellite simulation in 6G NTN.</w:t>
      </w:r>
    </w:p>
    <w:p w14:paraId="63C1CD95" w14:textId="146A24C1" w:rsidR="00B678F9" w:rsidRPr="00FE5E17" w:rsidRDefault="00B678F9" w:rsidP="00B678F9">
      <w:pPr>
        <w:spacing w:before="120" w:after="120"/>
        <w:jc w:val="both"/>
        <w:rPr>
          <w:rFonts w:ascii="Times New Roman" w:eastAsiaTheme="minorEastAsia" w:hAnsi="Times New Roman"/>
          <w:b/>
          <w:i/>
          <w:lang w:eastAsia="zh-CN"/>
        </w:rPr>
      </w:pPr>
      <w:r w:rsidRPr="00FE5E17">
        <w:rPr>
          <w:rFonts w:ascii="Times New Roman" w:hAnsi="Times New Roman"/>
          <w:b/>
          <w:i/>
          <w:lang w:eastAsia="zh-CN"/>
        </w:rPr>
        <w:t xml:space="preserve">Observation </w:t>
      </w:r>
      <w:r w:rsidR="001C2707" w:rsidRPr="00FE5E17">
        <w:rPr>
          <w:rFonts w:ascii="Times New Roman" w:eastAsiaTheme="minorEastAsia" w:hAnsi="Times New Roman"/>
          <w:b/>
          <w:i/>
          <w:lang w:eastAsia="zh-CN"/>
        </w:rPr>
        <w:t>5</w:t>
      </w:r>
      <w:r w:rsidRPr="00FE5E17">
        <w:rPr>
          <w:rFonts w:ascii="Times New Roman" w:hAnsi="Times New Roman"/>
          <w:b/>
          <w:i/>
          <w:lang w:eastAsia="zh-CN"/>
        </w:rPr>
        <w:t>: Performance evaluation for multi-satellites scenario is needed for 6G NTN.</w:t>
      </w:r>
    </w:p>
    <w:p w14:paraId="1CF8C325" w14:textId="6997F910" w:rsidR="00B678F9" w:rsidRPr="00FE5E17" w:rsidRDefault="00B678F9" w:rsidP="00B678F9">
      <w:pPr>
        <w:spacing w:before="120" w:after="120"/>
        <w:jc w:val="both"/>
        <w:rPr>
          <w:rFonts w:ascii="Times New Roman" w:eastAsiaTheme="minorEastAsia" w:hAnsi="Times New Roman"/>
          <w:lang w:val="en-US" w:eastAsia="zh-CN"/>
        </w:rPr>
      </w:pPr>
      <w:r w:rsidRPr="00FE5E17">
        <w:rPr>
          <w:rFonts w:ascii="Times New Roman" w:eastAsiaTheme="minorEastAsia" w:hAnsi="Times New Roman"/>
          <w:lang w:val="en-US" w:eastAsia="zh-CN"/>
        </w:rPr>
        <w:t xml:space="preserve">The key differences between evaluations of single satellite and multi-satellites including the satellite number, beam layout, number of beam and the selection of reference beams. As </w:t>
      </w:r>
      <w:r w:rsidR="00461136" w:rsidRPr="00FE5E17">
        <w:rPr>
          <w:rFonts w:ascii="Times New Roman" w:eastAsiaTheme="minorEastAsia" w:hAnsi="Times New Roman"/>
          <w:lang w:val="en-US" w:eastAsia="zh-CN"/>
        </w:rPr>
        <w:t xml:space="preserve">table </w:t>
      </w:r>
      <w:r w:rsidRPr="00FE5E17">
        <w:rPr>
          <w:rFonts w:ascii="Times New Roman" w:eastAsiaTheme="minorEastAsia" w:hAnsi="Times New Roman"/>
          <w:lang w:val="en-US" w:eastAsia="zh-CN"/>
        </w:rPr>
        <w:t>5.1-1 shows, the beam layout for single satellite is well defined in [</w:t>
      </w:r>
      <w:r w:rsidR="00AB202E" w:rsidRPr="00FE5E17">
        <w:rPr>
          <w:rFonts w:ascii="Times New Roman" w:eastAsiaTheme="minorEastAsia" w:hAnsi="Times New Roman"/>
          <w:lang w:val="en-US" w:eastAsia="zh-CN"/>
        </w:rPr>
        <w:t>6</w:t>
      </w:r>
      <w:r w:rsidRPr="00FE5E17">
        <w:rPr>
          <w:rFonts w:ascii="Times New Roman" w:eastAsiaTheme="minorEastAsia" w:hAnsi="Times New Roman"/>
          <w:lang w:val="en-US" w:eastAsia="zh-CN"/>
        </w:rPr>
        <w:t xml:space="preserve">], and also the assumptions of beam related parameters. While those parameters for multi-satellites are still open.  </w:t>
      </w:r>
    </w:p>
    <w:p w14:paraId="0E631924" w14:textId="063ADBFE" w:rsidR="00B678F9" w:rsidRPr="00FE5E17" w:rsidRDefault="00B678F9" w:rsidP="00B678F9">
      <w:pPr>
        <w:spacing w:before="120" w:after="120"/>
        <w:jc w:val="both"/>
        <w:rPr>
          <w:rFonts w:ascii="Times New Roman" w:eastAsiaTheme="minorEastAsia" w:hAnsi="Times New Roman"/>
          <w:b/>
          <w:i/>
          <w:lang w:eastAsia="zh-CN"/>
        </w:rPr>
      </w:pPr>
      <w:r w:rsidRPr="00FE5E17">
        <w:rPr>
          <w:rFonts w:ascii="Times New Roman" w:hAnsi="Times New Roman"/>
          <w:b/>
          <w:i/>
          <w:lang w:eastAsia="zh-CN"/>
        </w:rPr>
        <w:t xml:space="preserve">Observation </w:t>
      </w:r>
      <w:r w:rsidR="00842C7D" w:rsidRPr="00FE5E17">
        <w:rPr>
          <w:rFonts w:ascii="Times New Roman" w:eastAsiaTheme="minorEastAsia" w:hAnsi="Times New Roman"/>
          <w:b/>
          <w:i/>
          <w:lang w:eastAsia="zh-CN"/>
        </w:rPr>
        <w:t>6</w:t>
      </w:r>
      <w:r w:rsidRPr="00FE5E17">
        <w:rPr>
          <w:rFonts w:ascii="Times New Roman" w:hAnsi="Times New Roman"/>
          <w:b/>
          <w:i/>
          <w:lang w:eastAsia="zh-CN"/>
        </w:rPr>
        <w:t xml:space="preserve">: </w:t>
      </w:r>
      <w:r w:rsidRPr="00FE5E17">
        <w:rPr>
          <w:rFonts w:ascii="Times New Roman" w:eastAsiaTheme="minorEastAsia" w:hAnsi="Times New Roman"/>
          <w:b/>
          <w:i/>
          <w:lang w:eastAsia="zh-CN"/>
        </w:rPr>
        <w:t xml:space="preserve">Beam layout </w:t>
      </w:r>
      <w:r w:rsidRPr="00FE5E17">
        <w:rPr>
          <w:rFonts w:ascii="Times New Roman" w:hAnsi="Times New Roman"/>
          <w:b/>
          <w:i/>
          <w:lang w:eastAsia="zh-CN"/>
        </w:rPr>
        <w:t xml:space="preserve">for multi-satellites scenario is </w:t>
      </w:r>
      <w:r w:rsidRPr="00FE5E17">
        <w:rPr>
          <w:rFonts w:ascii="Times New Roman" w:eastAsiaTheme="minorEastAsia" w:hAnsi="Times New Roman"/>
          <w:b/>
          <w:i/>
          <w:lang w:eastAsia="zh-CN"/>
        </w:rPr>
        <w:t>not yet defined</w:t>
      </w:r>
      <w:r w:rsidRPr="00FE5E17">
        <w:rPr>
          <w:rFonts w:ascii="Times New Roman" w:hAnsi="Times New Roman"/>
          <w:b/>
          <w:i/>
          <w:lang w:eastAsia="zh-CN"/>
        </w:rPr>
        <w:t>.</w:t>
      </w:r>
    </w:p>
    <w:p w14:paraId="0AC8447C" w14:textId="1B165872" w:rsidR="00B678F9" w:rsidRPr="00FE5E17" w:rsidRDefault="00B678F9" w:rsidP="00B678F9">
      <w:pPr>
        <w:spacing w:before="120" w:after="120"/>
        <w:jc w:val="center"/>
        <w:rPr>
          <w:rFonts w:ascii="Times New Roman" w:eastAsiaTheme="minorEastAsia" w:hAnsi="Times New Roman"/>
          <w:b/>
          <w:bCs/>
          <w:lang w:val="en-US" w:eastAsia="zh-CN"/>
        </w:rPr>
      </w:pPr>
      <w:r w:rsidRPr="00FE5E17">
        <w:rPr>
          <w:rFonts w:ascii="Times New Roman" w:eastAsiaTheme="minorEastAsia" w:hAnsi="Times New Roman"/>
          <w:b/>
          <w:bCs/>
          <w:lang w:val="en-US" w:eastAsia="zh-CN"/>
        </w:rPr>
        <w:t>Table 5.1-1</w:t>
      </w:r>
      <w:r w:rsidR="003C7576" w:rsidRPr="00FE5E17">
        <w:rPr>
          <w:rFonts w:ascii="Times New Roman" w:eastAsiaTheme="majorEastAsia" w:hAnsi="Times New Roman"/>
          <w:b/>
          <w:bCs/>
        </w:rPr>
        <w:t xml:space="preserve">: </w:t>
      </w:r>
      <w:r w:rsidRPr="00FE5E17">
        <w:rPr>
          <w:rFonts w:ascii="Times New Roman" w:eastAsiaTheme="minorEastAsia" w:hAnsi="Times New Roman"/>
          <w:b/>
          <w:bCs/>
          <w:lang w:val="en-US" w:eastAsia="zh-CN"/>
        </w:rPr>
        <w:t>Comparison between evaluation for single satellite case and multi-satellites case</w:t>
      </w:r>
    </w:p>
    <w:tbl>
      <w:tblPr>
        <w:tblStyle w:val="af9"/>
        <w:tblW w:w="0" w:type="auto"/>
        <w:tblLook w:val="04A0" w:firstRow="1" w:lastRow="0" w:firstColumn="1" w:lastColumn="0" w:noHBand="0" w:noVBand="1"/>
      </w:tblPr>
      <w:tblGrid>
        <w:gridCol w:w="3080"/>
        <w:gridCol w:w="3696"/>
        <w:gridCol w:w="2466"/>
      </w:tblGrid>
      <w:tr w:rsidR="00B678F9" w:rsidRPr="00FE5E17" w14:paraId="2D17108B" w14:textId="77777777" w:rsidTr="00B46E83">
        <w:trPr>
          <w:trHeight w:val="184"/>
        </w:trPr>
        <w:tc>
          <w:tcPr>
            <w:tcW w:w="3080" w:type="dxa"/>
            <w:shd w:val="clear" w:color="auto" w:fill="BFBFBF" w:themeFill="background1" w:themeFillShade="BF"/>
            <w:vAlign w:val="center"/>
          </w:tcPr>
          <w:p w14:paraId="3FF80AAF" w14:textId="18CCB310" w:rsidR="00B678F9" w:rsidRPr="00FE5E17" w:rsidRDefault="00B678F9" w:rsidP="00B46E83">
            <w:pPr>
              <w:spacing w:before="120"/>
              <w:jc w:val="center"/>
              <w:rPr>
                <w:rFonts w:ascii="Times New Roman" w:eastAsiaTheme="minorEastAsia" w:hAnsi="Times New Roman"/>
                <w:b/>
                <w:bCs/>
                <w:lang w:val="en-US" w:eastAsia="zh-CN"/>
              </w:rPr>
            </w:pPr>
            <w:r w:rsidRPr="00FE5E17">
              <w:rPr>
                <w:rFonts w:ascii="Times New Roman" w:eastAsiaTheme="minorEastAsia" w:hAnsi="Times New Roman"/>
                <w:b/>
                <w:bCs/>
                <w:lang w:val="en-US" w:eastAsia="zh-CN"/>
              </w:rPr>
              <w:t>Aspects</w:t>
            </w:r>
          </w:p>
        </w:tc>
        <w:tc>
          <w:tcPr>
            <w:tcW w:w="3696" w:type="dxa"/>
            <w:shd w:val="clear" w:color="auto" w:fill="BFBFBF" w:themeFill="background1" w:themeFillShade="BF"/>
            <w:vAlign w:val="center"/>
          </w:tcPr>
          <w:p w14:paraId="29BEB9E9" w14:textId="77777777" w:rsidR="00B678F9" w:rsidRPr="00FE5E17" w:rsidRDefault="00B678F9" w:rsidP="00B46E83">
            <w:pPr>
              <w:spacing w:before="120"/>
              <w:jc w:val="center"/>
              <w:rPr>
                <w:rFonts w:ascii="Times New Roman" w:eastAsiaTheme="minorEastAsia" w:hAnsi="Times New Roman"/>
                <w:b/>
                <w:bCs/>
                <w:lang w:val="en-US" w:eastAsia="zh-CN"/>
              </w:rPr>
            </w:pPr>
            <w:r w:rsidRPr="00FE5E17">
              <w:rPr>
                <w:rFonts w:ascii="Times New Roman" w:eastAsiaTheme="minorEastAsia" w:hAnsi="Times New Roman"/>
                <w:b/>
                <w:bCs/>
                <w:lang w:val="en-US" w:eastAsia="zh-CN"/>
              </w:rPr>
              <w:t>Single satellite case</w:t>
            </w:r>
          </w:p>
        </w:tc>
        <w:tc>
          <w:tcPr>
            <w:tcW w:w="2466" w:type="dxa"/>
            <w:shd w:val="clear" w:color="auto" w:fill="BFBFBF" w:themeFill="background1" w:themeFillShade="BF"/>
            <w:vAlign w:val="center"/>
          </w:tcPr>
          <w:p w14:paraId="14EEED6C" w14:textId="77777777" w:rsidR="00B678F9" w:rsidRPr="00FE5E17" w:rsidRDefault="00B678F9" w:rsidP="00B46E83">
            <w:pPr>
              <w:spacing w:before="120"/>
              <w:jc w:val="center"/>
              <w:rPr>
                <w:rFonts w:ascii="Times New Roman" w:eastAsiaTheme="minorEastAsia" w:hAnsi="Times New Roman"/>
                <w:b/>
                <w:bCs/>
                <w:lang w:val="en-US" w:eastAsia="zh-CN"/>
              </w:rPr>
            </w:pPr>
            <w:r w:rsidRPr="00FE5E17">
              <w:rPr>
                <w:rFonts w:ascii="Times New Roman" w:eastAsiaTheme="minorEastAsia" w:hAnsi="Times New Roman"/>
                <w:b/>
                <w:bCs/>
                <w:lang w:val="en-US" w:eastAsia="zh-CN"/>
              </w:rPr>
              <w:t>Multi-satellites case</w:t>
            </w:r>
          </w:p>
        </w:tc>
      </w:tr>
      <w:tr w:rsidR="00B678F9" w:rsidRPr="00FE5E17" w14:paraId="43C7E8DD" w14:textId="77777777" w:rsidTr="00B46E83">
        <w:trPr>
          <w:trHeight w:val="184"/>
        </w:trPr>
        <w:tc>
          <w:tcPr>
            <w:tcW w:w="3080" w:type="dxa"/>
            <w:vAlign w:val="center"/>
          </w:tcPr>
          <w:p w14:paraId="68E262D6" w14:textId="41CCEAFF" w:rsidR="00B678F9" w:rsidRPr="00FE5E17" w:rsidRDefault="00B678F9" w:rsidP="00B46E83">
            <w:pPr>
              <w:spacing w:before="120"/>
              <w:jc w:val="center"/>
              <w:rPr>
                <w:rFonts w:ascii="Times New Roman" w:eastAsiaTheme="minorEastAsia" w:hAnsi="Times New Roman"/>
                <w:lang w:val="en-US" w:eastAsia="zh-CN"/>
              </w:rPr>
            </w:pPr>
            <w:r w:rsidRPr="00FE5E17">
              <w:rPr>
                <w:rFonts w:ascii="Times New Roman" w:eastAsiaTheme="minorEastAsia" w:hAnsi="Times New Roman"/>
                <w:lang w:val="en-US" w:eastAsia="zh-CN"/>
              </w:rPr>
              <w:t>Satellite number</w:t>
            </w:r>
          </w:p>
        </w:tc>
        <w:tc>
          <w:tcPr>
            <w:tcW w:w="3696" w:type="dxa"/>
            <w:vAlign w:val="center"/>
          </w:tcPr>
          <w:p w14:paraId="4FF68A60" w14:textId="77777777" w:rsidR="00B678F9" w:rsidRPr="00FE5E17" w:rsidRDefault="00B678F9" w:rsidP="00B46E83">
            <w:pPr>
              <w:spacing w:before="120"/>
              <w:jc w:val="center"/>
              <w:rPr>
                <w:rFonts w:ascii="Times New Roman" w:eastAsiaTheme="minorEastAsia" w:hAnsi="Times New Roman"/>
                <w:lang w:val="en-US" w:eastAsia="zh-CN"/>
              </w:rPr>
            </w:pPr>
            <w:r w:rsidRPr="00FE5E17">
              <w:rPr>
                <w:rFonts w:ascii="Times New Roman" w:eastAsiaTheme="minorEastAsia" w:hAnsi="Times New Roman"/>
                <w:lang w:val="en-US" w:eastAsia="zh-CN"/>
              </w:rPr>
              <w:t>1</w:t>
            </w:r>
          </w:p>
        </w:tc>
        <w:tc>
          <w:tcPr>
            <w:tcW w:w="2466" w:type="dxa"/>
            <w:vAlign w:val="center"/>
          </w:tcPr>
          <w:p w14:paraId="40276E86" w14:textId="376A562C" w:rsidR="00B678F9" w:rsidRPr="00FE5E17" w:rsidRDefault="00B678F9" w:rsidP="00B46E83">
            <w:pPr>
              <w:spacing w:before="120"/>
              <w:jc w:val="center"/>
              <w:rPr>
                <w:rFonts w:ascii="Times New Roman" w:eastAsiaTheme="minorEastAsia" w:hAnsi="Times New Roman"/>
                <w:lang w:val="en-US" w:eastAsia="zh-CN"/>
              </w:rPr>
            </w:pPr>
            <w:r w:rsidRPr="00FE5E17">
              <w:rPr>
                <w:rFonts w:ascii="Times New Roman" w:eastAsiaTheme="minorEastAsia" w:hAnsi="Times New Roman"/>
                <w:lang w:val="en-US" w:eastAsia="zh-CN"/>
              </w:rPr>
              <w:t>Not yet defined</w:t>
            </w:r>
          </w:p>
        </w:tc>
      </w:tr>
      <w:tr w:rsidR="00B678F9" w:rsidRPr="00FE5E17" w14:paraId="2F082DAF" w14:textId="77777777" w:rsidTr="00B46E83">
        <w:trPr>
          <w:trHeight w:val="374"/>
        </w:trPr>
        <w:tc>
          <w:tcPr>
            <w:tcW w:w="3080" w:type="dxa"/>
            <w:vAlign w:val="center"/>
          </w:tcPr>
          <w:p w14:paraId="673D4C7C" w14:textId="6D6020B6" w:rsidR="00B678F9" w:rsidRPr="00FE5E17" w:rsidRDefault="00B678F9" w:rsidP="00B46E83">
            <w:pPr>
              <w:spacing w:before="120"/>
              <w:jc w:val="center"/>
              <w:rPr>
                <w:rFonts w:ascii="Times New Roman" w:eastAsiaTheme="minorEastAsia" w:hAnsi="Times New Roman"/>
                <w:lang w:val="en-US" w:eastAsia="zh-CN"/>
              </w:rPr>
            </w:pPr>
            <w:r w:rsidRPr="00FE5E17">
              <w:rPr>
                <w:rFonts w:ascii="Times New Roman" w:eastAsiaTheme="minorEastAsia" w:hAnsi="Times New Roman"/>
                <w:lang w:val="en-US" w:eastAsia="zh-CN"/>
              </w:rPr>
              <w:t>Beam layout</w:t>
            </w:r>
          </w:p>
        </w:tc>
        <w:tc>
          <w:tcPr>
            <w:tcW w:w="3696" w:type="dxa"/>
            <w:vAlign w:val="center"/>
          </w:tcPr>
          <w:p w14:paraId="35AC27F6" w14:textId="434BD798" w:rsidR="00B678F9" w:rsidRPr="00FE5E17" w:rsidRDefault="00B678F9" w:rsidP="00B46E83">
            <w:pPr>
              <w:spacing w:before="120"/>
              <w:jc w:val="center"/>
              <w:rPr>
                <w:rFonts w:ascii="Times New Roman" w:eastAsiaTheme="minorEastAsia" w:hAnsi="Times New Roman"/>
                <w:lang w:val="en-US" w:eastAsia="zh-CN"/>
              </w:rPr>
            </w:pPr>
            <w:r w:rsidRPr="00FE5E17">
              <w:rPr>
                <w:rFonts w:ascii="Times New Roman" w:eastAsiaTheme="minorEastAsia" w:hAnsi="Times New Roman"/>
                <w:lang w:val="en-US" w:eastAsia="zh-CN"/>
              </w:rPr>
              <w:t>Beam layout definition for single satellite simulation in Table 6.1.1.1-4 [</w:t>
            </w:r>
            <w:r w:rsidR="00AB202E" w:rsidRPr="00FE5E17">
              <w:rPr>
                <w:rFonts w:ascii="Times New Roman" w:eastAsiaTheme="minorEastAsia" w:hAnsi="Times New Roman"/>
                <w:lang w:val="en-US" w:eastAsia="zh-CN"/>
              </w:rPr>
              <w:t>6</w:t>
            </w:r>
            <w:r w:rsidRPr="00FE5E17">
              <w:rPr>
                <w:rFonts w:ascii="Times New Roman" w:eastAsiaTheme="minorEastAsia" w:hAnsi="Times New Roman"/>
                <w:lang w:val="en-US" w:eastAsia="zh-CN"/>
              </w:rPr>
              <w:t>]</w:t>
            </w:r>
          </w:p>
        </w:tc>
        <w:tc>
          <w:tcPr>
            <w:tcW w:w="2466" w:type="dxa"/>
            <w:vAlign w:val="center"/>
          </w:tcPr>
          <w:p w14:paraId="2885C5F6" w14:textId="77777777" w:rsidR="00B678F9" w:rsidRPr="00FE5E17" w:rsidRDefault="00B678F9" w:rsidP="00B46E83">
            <w:pPr>
              <w:spacing w:before="120"/>
              <w:jc w:val="center"/>
              <w:rPr>
                <w:rFonts w:ascii="Times New Roman" w:eastAsiaTheme="minorEastAsia" w:hAnsi="Times New Roman"/>
                <w:lang w:val="en-US" w:eastAsia="zh-CN"/>
              </w:rPr>
            </w:pPr>
            <w:r w:rsidRPr="00FE5E17">
              <w:rPr>
                <w:rFonts w:ascii="Times New Roman" w:eastAsiaTheme="minorEastAsia" w:hAnsi="Times New Roman"/>
                <w:lang w:val="en-US" w:eastAsia="zh-CN"/>
              </w:rPr>
              <w:t>Not yet defined</w:t>
            </w:r>
          </w:p>
        </w:tc>
      </w:tr>
      <w:tr w:rsidR="00B678F9" w:rsidRPr="00FE5E17" w14:paraId="49DAC458" w14:textId="77777777" w:rsidTr="00B46E83">
        <w:trPr>
          <w:trHeight w:val="184"/>
        </w:trPr>
        <w:tc>
          <w:tcPr>
            <w:tcW w:w="3080" w:type="dxa"/>
            <w:vAlign w:val="center"/>
          </w:tcPr>
          <w:p w14:paraId="67CD58B4" w14:textId="1BD3E26D" w:rsidR="00B678F9" w:rsidRPr="00FE5E17" w:rsidRDefault="00B678F9" w:rsidP="00B46E83">
            <w:pPr>
              <w:spacing w:before="120"/>
              <w:jc w:val="center"/>
              <w:rPr>
                <w:rFonts w:ascii="Times New Roman" w:eastAsiaTheme="minorEastAsia" w:hAnsi="Times New Roman"/>
                <w:lang w:val="en-US" w:eastAsia="zh-CN"/>
              </w:rPr>
            </w:pPr>
            <w:r w:rsidRPr="00FE5E17">
              <w:rPr>
                <w:rFonts w:ascii="Times New Roman" w:eastAsiaTheme="minorEastAsia" w:hAnsi="Times New Roman"/>
                <w:lang w:val="en-US" w:eastAsia="zh-CN"/>
              </w:rPr>
              <w:t>Beam number</w:t>
            </w:r>
          </w:p>
        </w:tc>
        <w:tc>
          <w:tcPr>
            <w:tcW w:w="3696" w:type="dxa"/>
            <w:vAlign w:val="center"/>
          </w:tcPr>
          <w:p w14:paraId="4BD0F231" w14:textId="0578B4FF" w:rsidR="00B678F9" w:rsidRPr="00FE5E17" w:rsidRDefault="00B678F9" w:rsidP="00B46E83">
            <w:pPr>
              <w:spacing w:before="120"/>
              <w:jc w:val="center"/>
              <w:rPr>
                <w:rFonts w:ascii="Times New Roman" w:eastAsiaTheme="minorEastAsia" w:hAnsi="Times New Roman"/>
                <w:lang w:val="en-US" w:eastAsia="zh-CN"/>
              </w:rPr>
            </w:pPr>
            <w:r w:rsidRPr="00FE5E17">
              <w:rPr>
                <w:rFonts w:ascii="Times New Roman" w:eastAsiaTheme="minorEastAsia" w:hAnsi="Times New Roman"/>
                <w:lang w:val="en-US" w:eastAsia="zh-CN"/>
              </w:rPr>
              <w:t>19-beam layout</w:t>
            </w:r>
          </w:p>
        </w:tc>
        <w:tc>
          <w:tcPr>
            <w:tcW w:w="2466" w:type="dxa"/>
            <w:vAlign w:val="center"/>
          </w:tcPr>
          <w:p w14:paraId="29E824DC" w14:textId="77777777" w:rsidR="00B678F9" w:rsidRPr="00FE5E17" w:rsidRDefault="00B678F9" w:rsidP="00B46E83">
            <w:pPr>
              <w:spacing w:before="120"/>
              <w:jc w:val="center"/>
              <w:rPr>
                <w:rFonts w:ascii="Times New Roman" w:eastAsiaTheme="minorEastAsia" w:hAnsi="Times New Roman"/>
                <w:lang w:val="en-US" w:eastAsia="zh-CN"/>
              </w:rPr>
            </w:pPr>
            <w:r w:rsidRPr="00FE5E17">
              <w:rPr>
                <w:rFonts w:ascii="Times New Roman" w:eastAsiaTheme="minorEastAsia" w:hAnsi="Times New Roman"/>
                <w:lang w:val="en-US" w:eastAsia="zh-CN"/>
              </w:rPr>
              <w:t>Not yet defined</w:t>
            </w:r>
          </w:p>
        </w:tc>
      </w:tr>
      <w:tr w:rsidR="00B678F9" w:rsidRPr="00FE5E17" w14:paraId="54242153" w14:textId="77777777" w:rsidTr="00B46E83">
        <w:trPr>
          <w:trHeight w:val="370"/>
        </w:trPr>
        <w:tc>
          <w:tcPr>
            <w:tcW w:w="3080" w:type="dxa"/>
            <w:vAlign w:val="center"/>
          </w:tcPr>
          <w:p w14:paraId="68AB3530" w14:textId="77777777" w:rsidR="00B678F9" w:rsidRPr="00FE5E17" w:rsidRDefault="00B678F9" w:rsidP="00B46E83">
            <w:pPr>
              <w:spacing w:before="120"/>
              <w:jc w:val="center"/>
              <w:rPr>
                <w:rFonts w:ascii="Times New Roman" w:eastAsiaTheme="minorEastAsia" w:hAnsi="Times New Roman"/>
                <w:lang w:val="en-US" w:eastAsia="zh-CN"/>
              </w:rPr>
            </w:pPr>
            <w:r w:rsidRPr="00FE5E17">
              <w:rPr>
                <w:rFonts w:ascii="Times New Roman" w:eastAsiaTheme="minorEastAsia" w:hAnsi="Times New Roman"/>
                <w:lang w:val="en-US" w:eastAsia="zh-CN"/>
              </w:rPr>
              <w:t>Reference beams f</w:t>
            </w:r>
            <w:r w:rsidRPr="00FE5E17">
              <w:rPr>
                <w:rFonts w:ascii="Times New Roman" w:hAnsi="Times New Roman"/>
                <w:lang w:eastAsia="x-none"/>
              </w:rPr>
              <w:t xml:space="preserve">or the </w:t>
            </w:r>
            <w:bookmarkStart w:id="1" w:name="_Hlk206064494"/>
            <w:r w:rsidRPr="00FE5E17">
              <w:rPr>
                <w:rFonts w:ascii="Times New Roman" w:hAnsi="Times New Roman"/>
                <w:lang w:eastAsia="x-none"/>
              </w:rPr>
              <w:t>metrics statistic</w:t>
            </w:r>
            <w:bookmarkEnd w:id="1"/>
            <w:r w:rsidRPr="00FE5E17">
              <w:rPr>
                <w:rFonts w:ascii="Times New Roman" w:hAnsi="Times New Roman"/>
                <w:lang w:eastAsia="x-none"/>
              </w:rPr>
              <w:t xml:space="preserve"> (</w:t>
            </w:r>
            <w:proofErr w:type="gramStart"/>
            <w:r w:rsidRPr="00FE5E17">
              <w:rPr>
                <w:rFonts w:ascii="Times New Roman" w:hAnsi="Times New Roman"/>
                <w:lang w:eastAsia="x-none"/>
              </w:rPr>
              <w:t>e.g.</w:t>
            </w:r>
            <w:proofErr w:type="gramEnd"/>
            <w:r w:rsidRPr="00FE5E17">
              <w:rPr>
                <w:rFonts w:ascii="Times New Roman" w:hAnsi="Times New Roman"/>
                <w:lang w:eastAsia="x-none"/>
              </w:rPr>
              <w:t xml:space="preserve"> coupling loss, geometry)</w:t>
            </w:r>
          </w:p>
        </w:tc>
        <w:tc>
          <w:tcPr>
            <w:tcW w:w="3696" w:type="dxa"/>
            <w:vAlign w:val="center"/>
          </w:tcPr>
          <w:p w14:paraId="0B246EBF" w14:textId="02C45A68" w:rsidR="00B678F9" w:rsidRPr="00FE5E17" w:rsidRDefault="00B678F9" w:rsidP="00B46E83">
            <w:pPr>
              <w:spacing w:before="120"/>
              <w:jc w:val="center"/>
              <w:rPr>
                <w:rFonts w:ascii="Times New Roman" w:eastAsiaTheme="minorEastAsia" w:hAnsi="Times New Roman"/>
                <w:lang w:val="en-US" w:eastAsia="zh-CN"/>
              </w:rPr>
            </w:pPr>
            <w:r w:rsidRPr="00FE5E17">
              <w:rPr>
                <w:rFonts w:ascii="Times New Roman" w:hAnsi="Times New Roman"/>
                <w:lang w:eastAsia="x-none"/>
              </w:rPr>
              <w:t>UEs placed in the inner-19 beams</w:t>
            </w:r>
          </w:p>
        </w:tc>
        <w:tc>
          <w:tcPr>
            <w:tcW w:w="2466" w:type="dxa"/>
            <w:vAlign w:val="center"/>
          </w:tcPr>
          <w:p w14:paraId="0FB955FA" w14:textId="77777777" w:rsidR="00B678F9" w:rsidRPr="00FE5E17" w:rsidRDefault="00B678F9" w:rsidP="00B46E83">
            <w:pPr>
              <w:spacing w:before="120"/>
              <w:jc w:val="center"/>
              <w:rPr>
                <w:rFonts w:ascii="Times New Roman" w:eastAsiaTheme="minorEastAsia" w:hAnsi="Times New Roman"/>
                <w:lang w:val="en-US" w:eastAsia="zh-CN"/>
              </w:rPr>
            </w:pPr>
            <w:r w:rsidRPr="00FE5E17">
              <w:rPr>
                <w:rFonts w:ascii="Times New Roman" w:eastAsiaTheme="minorEastAsia" w:hAnsi="Times New Roman"/>
                <w:lang w:val="en-US" w:eastAsia="zh-CN"/>
              </w:rPr>
              <w:t>Not yet defined</w:t>
            </w:r>
          </w:p>
        </w:tc>
      </w:tr>
    </w:tbl>
    <w:p w14:paraId="110A2367" w14:textId="4F9AB550" w:rsidR="00B678F9" w:rsidRPr="00FE5E17" w:rsidRDefault="00B678F9" w:rsidP="00B678F9">
      <w:pPr>
        <w:spacing w:before="120" w:after="120"/>
        <w:jc w:val="both"/>
        <w:rPr>
          <w:rFonts w:ascii="Times New Roman" w:hAnsi="Times New Roman"/>
          <w:lang w:val="en-US" w:eastAsia="zh-CN"/>
        </w:rPr>
      </w:pPr>
      <w:r w:rsidRPr="00FE5E17">
        <w:rPr>
          <w:rFonts w:ascii="Times New Roman" w:eastAsiaTheme="minorEastAsia" w:hAnsi="Times New Roman"/>
          <w:lang w:val="en-US" w:eastAsia="zh-CN"/>
        </w:rPr>
        <w:t xml:space="preserve">In section 5.1, we discuss the methodology for beam layout definition of multi-satellites, and the </w:t>
      </w:r>
      <w:r w:rsidRPr="00FE5E17">
        <w:rPr>
          <w:rFonts w:ascii="Times New Roman" w:eastAsiaTheme="majorEastAsia" w:hAnsi="Times New Roman"/>
          <w:lang w:eastAsia="zh-CN"/>
        </w:rPr>
        <w:t>parameter assumptions for multi-satellites simulation</w:t>
      </w:r>
      <w:r w:rsidRPr="00FE5E17">
        <w:rPr>
          <w:rFonts w:ascii="Times New Roman" w:eastAsiaTheme="minorEastAsia" w:hAnsi="Times New Roman"/>
          <w:lang w:val="en-US" w:eastAsia="zh-CN"/>
        </w:rPr>
        <w:t xml:space="preserve"> are discussed in section 5.2.</w:t>
      </w:r>
    </w:p>
    <w:p w14:paraId="4CFCEFB3" w14:textId="77777777" w:rsidR="00B678F9" w:rsidRPr="00FE5E17" w:rsidRDefault="00B678F9" w:rsidP="00FE5E17">
      <w:pPr>
        <w:pStyle w:val="2"/>
        <w:spacing w:before="240"/>
        <w:ind w:left="578" w:hanging="578"/>
        <w:rPr>
          <w:rFonts w:ascii="Times New Roman" w:eastAsiaTheme="majorEastAsia" w:hAnsi="Times New Roman"/>
          <w:lang w:eastAsia="zh-CN"/>
        </w:rPr>
      </w:pPr>
      <w:r w:rsidRPr="00FE5E17">
        <w:rPr>
          <w:rFonts w:ascii="Times New Roman" w:eastAsiaTheme="majorEastAsia" w:hAnsi="Times New Roman"/>
          <w:lang w:eastAsia="zh-CN"/>
        </w:rPr>
        <w:t>Beam layout for multi-satellites simulation</w:t>
      </w:r>
    </w:p>
    <w:p w14:paraId="1E84723B" w14:textId="68990D7D" w:rsidR="00B678F9" w:rsidRPr="00FE5E17" w:rsidRDefault="00B678F9" w:rsidP="00B678F9">
      <w:pPr>
        <w:spacing w:before="120" w:after="120"/>
        <w:jc w:val="both"/>
        <w:rPr>
          <w:rFonts w:ascii="Times New Roman" w:hAnsi="Times New Roman"/>
          <w:lang w:eastAsia="zh-CN"/>
        </w:rPr>
      </w:pPr>
      <w:r w:rsidRPr="00FE5E17">
        <w:rPr>
          <w:rFonts w:ascii="Times New Roman" w:hAnsi="Times New Roman"/>
          <w:lang w:eastAsia="zh-CN"/>
        </w:rPr>
        <w:t>To emulate the effects of multiple satellites, the following two options w</w:t>
      </w:r>
      <w:r w:rsidR="006D6A09" w:rsidRPr="00FE5E17">
        <w:rPr>
          <w:rFonts w:ascii="Times New Roman" w:hAnsi="Times New Roman"/>
          <w:lang w:eastAsia="zh-CN"/>
        </w:rPr>
        <w:t>ere</w:t>
      </w:r>
      <w:r w:rsidRPr="00FE5E17">
        <w:rPr>
          <w:rFonts w:ascii="Times New Roman" w:eastAsiaTheme="minorEastAsia" w:hAnsi="Times New Roman"/>
          <w:lang w:eastAsia="zh-CN"/>
        </w:rPr>
        <w:t xml:space="preserve"> studied in 5G NTN and</w:t>
      </w:r>
      <w:r w:rsidRPr="00FE5E17">
        <w:rPr>
          <w:rFonts w:ascii="Times New Roman" w:hAnsi="Times New Roman"/>
          <w:lang w:eastAsia="zh-CN"/>
        </w:rPr>
        <w:t xml:space="preserve"> captured in </w:t>
      </w:r>
      <w:r w:rsidRPr="00FE5E17">
        <w:rPr>
          <w:rFonts w:ascii="Times New Roman" w:hAnsi="Times New Roman"/>
          <w:lang w:val="en-US" w:eastAsia="zh-CN"/>
        </w:rPr>
        <w:t>[</w:t>
      </w:r>
      <w:r w:rsidR="00AB202E" w:rsidRPr="00FE5E17">
        <w:rPr>
          <w:rFonts w:ascii="Times New Roman" w:hAnsi="Times New Roman"/>
          <w:lang w:val="en-US" w:eastAsia="zh-CN"/>
        </w:rPr>
        <w:t>6</w:t>
      </w:r>
      <w:r w:rsidRPr="00FE5E17">
        <w:rPr>
          <w:rFonts w:ascii="Times New Roman" w:hAnsi="Times New Roman"/>
          <w:lang w:val="en-US" w:eastAsia="zh-CN"/>
        </w:rPr>
        <w:t>]</w:t>
      </w:r>
      <w:r w:rsidRPr="00FE5E17">
        <w:rPr>
          <w:rFonts w:ascii="Times New Roman" w:hAnsi="Times New Roman"/>
          <w:lang w:eastAsia="zh-CN"/>
        </w:rPr>
        <w:t>:</w:t>
      </w:r>
    </w:p>
    <w:p w14:paraId="5A1F10DB" w14:textId="77777777" w:rsidR="00B678F9" w:rsidRPr="00FE5E17" w:rsidRDefault="00B678F9" w:rsidP="00B678F9">
      <w:pPr>
        <w:pStyle w:val="ab"/>
        <w:numPr>
          <w:ilvl w:val="0"/>
          <w:numId w:val="16"/>
        </w:numPr>
        <w:spacing w:before="120" w:after="120"/>
        <w:jc w:val="both"/>
        <w:rPr>
          <w:rFonts w:ascii="Times New Roman" w:hAnsi="Times New Roman"/>
        </w:rPr>
      </w:pPr>
      <w:r w:rsidRPr="00FE5E17">
        <w:rPr>
          <w:rFonts w:ascii="Times New Roman" w:hAnsi="Times New Roman"/>
        </w:rPr>
        <w:t>Option-1: simulation based on the reference constellation</w:t>
      </w:r>
    </w:p>
    <w:p w14:paraId="74D69013" w14:textId="77777777" w:rsidR="00B678F9" w:rsidRPr="00FE5E17" w:rsidRDefault="00B678F9" w:rsidP="00B678F9">
      <w:pPr>
        <w:pStyle w:val="ab"/>
        <w:numPr>
          <w:ilvl w:val="0"/>
          <w:numId w:val="16"/>
        </w:numPr>
        <w:spacing w:before="120" w:after="120"/>
        <w:jc w:val="both"/>
        <w:rPr>
          <w:rFonts w:ascii="Times New Roman" w:hAnsi="Times New Roman"/>
        </w:rPr>
      </w:pPr>
      <w:r w:rsidRPr="00FE5E17">
        <w:rPr>
          <w:rFonts w:ascii="Times New Roman" w:hAnsi="Times New Roman"/>
        </w:rPr>
        <w:t>Option-2: simulation based on the regional beam layouts for multiple satellites</w:t>
      </w:r>
    </w:p>
    <w:p w14:paraId="66622608" w14:textId="7C29089A" w:rsidR="00B678F9" w:rsidRPr="00FE5E17" w:rsidRDefault="00B678F9" w:rsidP="00B678F9">
      <w:pPr>
        <w:spacing w:before="120" w:after="120"/>
        <w:jc w:val="both"/>
        <w:rPr>
          <w:rFonts w:ascii="Times New Roman" w:eastAsiaTheme="minorEastAsia" w:hAnsi="Times New Roman"/>
          <w:lang w:eastAsia="zh-CN"/>
        </w:rPr>
      </w:pPr>
      <w:r w:rsidRPr="00FE5E17">
        <w:rPr>
          <w:rFonts w:ascii="Times New Roman" w:hAnsi="Times New Roman"/>
          <w:lang w:eastAsia="zh-CN"/>
        </w:rPr>
        <w:t>For option</w:t>
      </w:r>
      <w:r w:rsidRPr="00FE5E17">
        <w:rPr>
          <w:rFonts w:ascii="Times New Roman" w:eastAsiaTheme="minorEastAsia" w:hAnsi="Times New Roman"/>
          <w:lang w:eastAsia="zh-CN"/>
        </w:rPr>
        <w:t>-</w:t>
      </w:r>
      <w:r w:rsidRPr="00FE5E17">
        <w:rPr>
          <w:rFonts w:ascii="Times New Roman" w:hAnsi="Times New Roman"/>
          <w:lang w:eastAsia="zh-CN"/>
        </w:rPr>
        <w:t xml:space="preserve">1, a reference constellation should be defined including parameters such as number of orbit/satellites, number of beams to achieve global coverage, and the simulated area must be defined based on the reference constellation. </w:t>
      </w:r>
      <w:r w:rsidRPr="00FE5E17">
        <w:rPr>
          <w:rFonts w:ascii="Times New Roman" w:eastAsiaTheme="minorEastAsia" w:hAnsi="Times New Roman"/>
          <w:lang w:eastAsia="zh-CN"/>
        </w:rPr>
        <w:t>Option-1 is more in line with the realistic deployment</w:t>
      </w:r>
      <w:r w:rsidR="006D6A09" w:rsidRPr="00FE5E17">
        <w:rPr>
          <w:rFonts w:ascii="Times New Roman" w:eastAsiaTheme="minorEastAsia" w:hAnsi="Times New Roman"/>
          <w:lang w:eastAsia="zh-CN"/>
        </w:rPr>
        <w:t>,</w:t>
      </w:r>
      <w:r w:rsidRPr="00FE5E17">
        <w:rPr>
          <w:rFonts w:ascii="Times New Roman" w:eastAsiaTheme="minorEastAsia" w:hAnsi="Times New Roman"/>
          <w:lang w:eastAsia="zh-CN"/>
        </w:rPr>
        <w:t xml:space="preserve"> as a reference constellation with </w:t>
      </w:r>
      <w:r w:rsidRPr="00FE5E17">
        <w:rPr>
          <w:rFonts w:ascii="Times New Roman" w:eastAsia="宋体" w:hAnsi="Times New Roman"/>
        </w:rPr>
        <w:t>global coverage</w:t>
      </w:r>
      <w:r w:rsidRPr="00FE5E17">
        <w:rPr>
          <w:rFonts w:ascii="Times New Roman" w:eastAsia="宋体" w:hAnsi="Times New Roman"/>
          <w:lang w:eastAsia="zh-CN"/>
        </w:rPr>
        <w:t xml:space="preserve"> is firstly defined, </w:t>
      </w:r>
      <w:r w:rsidR="006D6A09" w:rsidRPr="00FE5E17">
        <w:rPr>
          <w:rFonts w:ascii="Times New Roman" w:eastAsia="宋体" w:hAnsi="Times New Roman"/>
          <w:lang w:eastAsia="zh-CN"/>
        </w:rPr>
        <w:t xml:space="preserve">and </w:t>
      </w:r>
      <w:r w:rsidRPr="00FE5E17">
        <w:rPr>
          <w:rFonts w:ascii="Times New Roman" w:eastAsia="宋体" w:hAnsi="Times New Roman"/>
          <w:lang w:eastAsia="zh-CN"/>
        </w:rPr>
        <w:t xml:space="preserve">then the simulated area </w:t>
      </w:r>
      <w:r w:rsidR="006D6A09" w:rsidRPr="00FE5E17">
        <w:rPr>
          <w:rFonts w:ascii="Times New Roman" w:eastAsia="宋体" w:hAnsi="Times New Roman"/>
          <w:lang w:eastAsia="zh-CN"/>
        </w:rPr>
        <w:t xml:space="preserve">is </w:t>
      </w:r>
      <w:r w:rsidRPr="00FE5E17">
        <w:rPr>
          <w:rFonts w:ascii="Times New Roman" w:eastAsia="宋体" w:hAnsi="Times New Roman"/>
          <w:lang w:eastAsia="zh-CN"/>
        </w:rPr>
        <w:t xml:space="preserve">defined. However, the standardization complexity is higher for Option-1 as </w:t>
      </w:r>
      <w:r w:rsidR="006D6A09" w:rsidRPr="00FE5E17">
        <w:rPr>
          <w:rFonts w:ascii="Times New Roman" w:eastAsia="宋体" w:hAnsi="Times New Roman"/>
          <w:lang w:eastAsia="zh-CN"/>
        </w:rPr>
        <w:t>it includes more parameters</w:t>
      </w:r>
      <w:r w:rsidRPr="00FE5E17">
        <w:rPr>
          <w:rFonts w:ascii="Times New Roman" w:eastAsia="宋体" w:hAnsi="Times New Roman"/>
          <w:lang w:eastAsia="zh-CN"/>
        </w:rPr>
        <w:t xml:space="preserve">.  </w:t>
      </w:r>
      <w:r w:rsidRPr="00FE5E17">
        <w:rPr>
          <w:rFonts w:ascii="Times New Roman" w:eastAsiaTheme="minorEastAsia" w:hAnsi="Times New Roman"/>
          <w:lang w:eastAsia="zh-CN"/>
        </w:rPr>
        <w:t xml:space="preserve">  </w:t>
      </w:r>
      <w:r w:rsidRPr="00FE5E17">
        <w:rPr>
          <w:rFonts w:ascii="Times New Roman" w:hAnsi="Times New Roman"/>
          <w:lang w:eastAsia="zh-CN"/>
        </w:rPr>
        <w:t xml:space="preserve">  </w:t>
      </w:r>
    </w:p>
    <w:p w14:paraId="5E59E7EE" w14:textId="46DB8083" w:rsidR="00B678F9" w:rsidRPr="00FE5E17" w:rsidRDefault="00B678F9" w:rsidP="00B678F9">
      <w:pPr>
        <w:spacing w:before="120" w:after="120"/>
        <w:jc w:val="both"/>
        <w:rPr>
          <w:rFonts w:ascii="Times New Roman" w:eastAsiaTheme="minorEastAsia" w:hAnsi="Times New Roman"/>
          <w:lang w:eastAsia="zh-CN"/>
        </w:rPr>
      </w:pPr>
      <w:r w:rsidRPr="00FE5E17">
        <w:rPr>
          <w:rFonts w:ascii="Times New Roman" w:hAnsi="Times New Roman"/>
          <w:lang w:eastAsia="zh-CN"/>
        </w:rPr>
        <w:t>For option</w:t>
      </w:r>
      <w:r w:rsidRPr="00FE5E17">
        <w:rPr>
          <w:rFonts w:ascii="Times New Roman" w:eastAsiaTheme="minorEastAsia" w:hAnsi="Times New Roman"/>
          <w:lang w:eastAsia="zh-CN"/>
        </w:rPr>
        <w:t>-</w:t>
      </w:r>
      <w:r w:rsidRPr="00FE5E17">
        <w:rPr>
          <w:rFonts w:ascii="Times New Roman" w:hAnsi="Times New Roman"/>
          <w:lang w:eastAsia="zh-CN"/>
        </w:rPr>
        <w:t>2, a regional beam layout for multiple satellites is constructed for simulation</w:t>
      </w:r>
      <w:r w:rsidRPr="00FE5E17">
        <w:rPr>
          <w:rFonts w:ascii="Times New Roman" w:eastAsiaTheme="minorEastAsia" w:hAnsi="Times New Roman"/>
          <w:lang w:eastAsia="zh-CN"/>
        </w:rPr>
        <w:t xml:space="preserve">. Different </w:t>
      </w:r>
      <w:r w:rsidR="006D6A09" w:rsidRPr="00FE5E17">
        <w:rPr>
          <w:rFonts w:ascii="Times New Roman" w:eastAsiaTheme="minorEastAsia" w:hAnsi="Times New Roman"/>
          <w:lang w:eastAsia="zh-CN"/>
        </w:rPr>
        <w:t>from</w:t>
      </w:r>
      <w:r w:rsidRPr="00FE5E17">
        <w:rPr>
          <w:rFonts w:ascii="Times New Roman" w:eastAsiaTheme="minorEastAsia" w:hAnsi="Times New Roman"/>
          <w:lang w:eastAsia="zh-CN"/>
        </w:rPr>
        <w:t xml:space="preserve"> Option-1, the multiple satellites in Option-2 are</w:t>
      </w:r>
      <w:r w:rsidRPr="00FE5E17">
        <w:rPr>
          <w:rFonts w:ascii="Times New Roman" w:hAnsi="Times New Roman"/>
          <w:lang w:eastAsia="zh-CN"/>
        </w:rPr>
        <w:t xml:space="preserve"> </w:t>
      </w:r>
      <w:r w:rsidRPr="00FE5E17">
        <w:rPr>
          <w:rFonts w:ascii="Times New Roman" w:eastAsiaTheme="minorEastAsia" w:hAnsi="Times New Roman"/>
          <w:lang w:eastAsia="zh-CN"/>
        </w:rPr>
        <w:t>not aiming for global coverage, and the regional beams can be assumed as simulated area in Option-1. As the motivation for multi-satellite</w:t>
      </w:r>
      <w:r w:rsidR="00913B89">
        <w:rPr>
          <w:rFonts w:ascii="Times New Roman" w:eastAsiaTheme="minorEastAsia" w:hAnsi="Times New Roman" w:hint="eastAsia"/>
          <w:lang w:eastAsia="zh-CN"/>
        </w:rPr>
        <w:t>s</w:t>
      </w:r>
      <w:r w:rsidRPr="00FE5E17">
        <w:rPr>
          <w:rFonts w:ascii="Times New Roman" w:eastAsiaTheme="minorEastAsia" w:hAnsi="Times New Roman"/>
          <w:lang w:eastAsia="zh-CN"/>
        </w:rPr>
        <w:t xml:space="preserve"> simulation is to evaluate the effects of multiple satellite</w:t>
      </w:r>
      <w:r w:rsidR="006D6A09" w:rsidRPr="00FE5E17">
        <w:rPr>
          <w:rFonts w:ascii="Times New Roman" w:eastAsiaTheme="minorEastAsia" w:hAnsi="Times New Roman"/>
          <w:lang w:eastAsia="zh-CN"/>
        </w:rPr>
        <w:t>s</w:t>
      </w:r>
      <w:r w:rsidRPr="00FE5E17">
        <w:rPr>
          <w:rFonts w:ascii="Times New Roman" w:eastAsiaTheme="minorEastAsia" w:hAnsi="Times New Roman"/>
          <w:lang w:eastAsia="zh-CN"/>
        </w:rPr>
        <w:t>, a regional beam layout as Option-2 is sufficient to obtain the expected simulation results. And comparing with Option-1, the standardization complexity for Option-2 is lower.</w:t>
      </w:r>
    </w:p>
    <w:p w14:paraId="3A238C4C" w14:textId="29F450E9" w:rsidR="00B678F9" w:rsidRPr="00FE5E17" w:rsidRDefault="00B678F9" w:rsidP="00B678F9">
      <w:pPr>
        <w:spacing w:before="120" w:after="120"/>
        <w:jc w:val="both"/>
        <w:rPr>
          <w:rFonts w:ascii="Times New Roman" w:eastAsiaTheme="minorEastAsia" w:hAnsi="Times New Roman"/>
          <w:lang w:eastAsia="zh-CN"/>
        </w:rPr>
      </w:pPr>
      <w:r w:rsidRPr="00FE5E17">
        <w:rPr>
          <w:rFonts w:ascii="Times New Roman" w:eastAsiaTheme="minorEastAsia" w:hAnsi="Times New Roman"/>
          <w:lang w:eastAsia="zh-CN"/>
        </w:rPr>
        <w:t xml:space="preserve">In order to maximize the utilization of 5G NTN and </w:t>
      </w:r>
      <w:r w:rsidR="00F848D3" w:rsidRPr="00FE5E17">
        <w:rPr>
          <w:rFonts w:ascii="Times New Roman" w:eastAsiaTheme="minorEastAsia" w:hAnsi="Times New Roman"/>
          <w:lang w:eastAsia="zh-CN"/>
        </w:rPr>
        <w:t xml:space="preserve">to </w:t>
      </w:r>
      <w:r w:rsidRPr="00FE5E17">
        <w:rPr>
          <w:rFonts w:ascii="Times New Roman" w:eastAsiaTheme="minorEastAsia" w:hAnsi="Times New Roman"/>
          <w:lang w:eastAsia="zh-CN"/>
        </w:rPr>
        <w:t xml:space="preserve">reduce the standardization complexity, Option-2 is selected for multi-satellites beam layout construction, and the beam layout definition of single satellite is extended for multi-satellites beam layout construction. </w:t>
      </w:r>
    </w:p>
    <w:p w14:paraId="00CA1C99" w14:textId="485840AB" w:rsidR="00B678F9" w:rsidRPr="00FE5E17" w:rsidRDefault="00B678F9" w:rsidP="00B678F9">
      <w:pPr>
        <w:spacing w:before="120" w:after="120"/>
        <w:jc w:val="both"/>
        <w:rPr>
          <w:rFonts w:ascii="Times New Roman" w:eastAsiaTheme="minorEastAsia" w:hAnsi="Times New Roman"/>
          <w:lang w:val="en-US" w:eastAsia="zh-CN"/>
        </w:rPr>
      </w:pPr>
      <w:r w:rsidRPr="00FE5E17">
        <w:rPr>
          <w:rFonts w:ascii="Times New Roman" w:eastAsiaTheme="minorEastAsia" w:hAnsi="Times New Roman"/>
          <w:lang w:eastAsia="zh-CN"/>
        </w:rPr>
        <w:t>Firstly, we assume the position of</w:t>
      </w:r>
      <w:r w:rsidR="00F848D3" w:rsidRPr="00FE5E17">
        <w:rPr>
          <w:rFonts w:ascii="Times New Roman" w:eastAsiaTheme="minorEastAsia" w:hAnsi="Times New Roman"/>
          <w:lang w:eastAsia="zh-CN"/>
        </w:rPr>
        <w:t xml:space="preserve"> the</w:t>
      </w:r>
      <w:r w:rsidRPr="00FE5E17">
        <w:rPr>
          <w:rFonts w:ascii="Times New Roman" w:eastAsiaTheme="minorEastAsia" w:hAnsi="Times New Roman"/>
          <w:lang w:eastAsia="zh-CN"/>
        </w:rPr>
        <w:t xml:space="preserve"> central satellite is (0,0, 600km) in </w:t>
      </w:r>
      <w:r w:rsidRPr="00FE5E17">
        <w:rPr>
          <w:rFonts w:ascii="Times New Roman" w:eastAsiaTheme="minorEastAsia" w:hAnsi="Times New Roman"/>
          <w:lang w:val="en-US" w:eastAsia="zh-CN"/>
        </w:rPr>
        <w:t>LLA (Latitude, Longitude, Altitude) coordinates.</w:t>
      </w:r>
      <w:r w:rsidRPr="00FE5E17">
        <w:rPr>
          <w:rFonts w:ascii="Times New Roman" w:eastAsiaTheme="minorEastAsia" w:hAnsi="Times New Roman"/>
          <w:lang w:eastAsia="zh-CN"/>
        </w:rPr>
        <w:t xml:space="preserve"> </w:t>
      </w:r>
      <w:r w:rsidRPr="00FE5E17">
        <w:rPr>
          <w:rFonts w:ascii="Times New Roman" w:eastAsiaTheme="minorEastAsia" w:hAnsi="Times New Roman"/>
          <w:lang w:val="en-US" w:eastAsia="zh-CN"/>
        </w:rPr>
        <w:t xml:space="preserve">Then the single-satellite beam layout generation algorithm specified in </w:t>
      </w:r>
      <w:r w:rsidR="00AB202E" w:rsidRPr="00FE5E17">
        <w:rPr>
          <w:rFonts w:ascii="Times New Roman" w:eastAsiaTheme="minorEastAsia" w:hAnsi="Times New Roman"/>
          <w:lang w:val="en-US" w:eastAsia="zh-CN"/>
        </w:rPr>
        <w:t xml:space="preserve">table </w:t>
      </w:r>
      <w:r w:rsidRPr="00FE5E17">
        <w:rPr>
          <w:rFonts w:ascii="Times New Roman" w:eastAsiaTheme="minorEastAsia" w:hAnsi="Times New Roman"/>
          <w:lang w:val="en-US" w:eastAsia="zh-CN"/>
        </w:rPr>
        <w:t>6.1.1.1-4</w:t>
      </w:r>
      <w:r w:rsidR="00F848D3" w:rsidRPr="00FE5E17">
        <w:rPr>
          <w:rFonts w:ascii="Times New Roman" w:eastAsiaTheme="minorEastAsia" w:hAnsi="Times New Roman"/>
          <w:lang w:val="en-US" w:eastAsia="zh-CN"/>
        </w:rPr>
        <w:t xml:space="preserve"> </w:t>
      </w:r>
      <w:r w:rsidRPr="00FE5E17">
        <w:rPr>
          <w:rFonts w:ascii="Times New Roman" w:eastAsiaTheme="minorEastAsia" w:hAnsi="Times New Roman"/>
          <w:lang w:val="en-US" w:eastAsia="zh-CN"/>
        </w:rPr>
        <w:t>[</w:t>
      </w:r>
      <w:r w:rsidR="00AB202E" w:rsidRPr="00FE5E17">
        <w:rPr>
          <w:rFonts w:ascii="Times New Roman" w:eastAsiaTheme="minorEastAsia" w:hAnsi="Times New Roman"/>
          <w:lang w:val="en-US" w:eastAsia="zh-CN"/>
        </w:rPr>
        <w:t>6</w:t>
      </w:r>
      <w:r w:rsidRPr="00FE5E17">
        <w:rPr>
          <w:rFonts w:ascii="Times New Roman" w:eastAsiaTheme="minorEastAsia" w:hAnsi="Times New Roman"/>
          <w:lang w:val="en-US" w:eastAsia="zh-CN"/>
        </w:rPr>
        <w:t xml:space="preserve">] is used to generate the M-beams. As </w:t>
      </w:r>
      <w:r w:rsidR="00422DD8" w:rsidRPr="00FE5E17">
        <w:rPr>
          <w:rFonts w:ascii="Times New Roman" w:eastAsiaTheme="minorEastAsia" w:hAnsi="Times New Roman"/>
          <w:lang w:val="en-US" w:eastAsia="zh-CN"/>
        </w:rPr>
        <w:t>f</w:t>
      </w:r>
      <w:r w:rsidRPr="00FE5E17">
        <w:rPr>
          <w:rFonts w:ascii="Times New Roman" w:eastAsiaTheme="minorEastAsia" w:hAnsi="Times New Roman"/>
          <w:lang w:val="en-US" w:eastAsia="zh-CN"/>
        </w:rPr>
        <w:t>ig</w:t>
      </w:r>
      <w:r w:rsidR="00422DD8" w:rsidRPr="00FE5E17">
        <w:rPr>
          <w:rFonts w:ascii="Times New Roman" w:eastAsiaTheme="minorEastAsia" w:hAnsi="Times New Roman"/>
          <w:lang w:val="en-US" w:eastAsia="zh-CN"/>
        </w:rPr>
        <w:t xml:space="preserve">ure </w:t>
      </w:r>
      <w:r w:rsidRPr="00FE5E17">
        <w:rPr>
          <w:rFonts w:ascii="Times New Roman" w:eastAsiaTheme="minorEastAsia" w:hAnsi="Times New Roman"/>
          <w:lang w:val="en-US" w:eastAsia="zh-CN"/>
        </w:rPr>
        <w:t xml:space="preserve">5.1-1 shows, the distortion occurs on the outer beams of 13-tiers with 469-beam layout for single satellite, and the distortion is more severe when increasing the </w:t>
      </w:r>
      <w:r w:rsidR="00F848D3" w:rsidRPr="00FE5E17">
        <w:rPr>
          <w:rFonts w:ascii="Times New Roman" w:eastAsiaTheme="minorEastAsia" w:hAnsi="Times New Roman"/>
          <w:lang w:val="en-US" w:eastAsia="zh-CN"/>
        </w:rPr>
        <w:t xml:space="preserve">number of </w:t>
      </w:r>
      <w:r w:rsidRPr="00FE5E17">
        <w:rPr>
          <w:rFonts w:ascii="Times New Roman" w:eastAsiaTheme="minorEastAsia" w:hAnsi="Times New Roman"/>
          <w:lang w:val="en-US" w:eastAsia="zh-CN"/>
        </w:rPr>
        <w:t>beam</w:t>
      </w:r>
      <w:r w:rsidR="00F848D3" w:rsidRPr="00FE5E17">
        <w:rPr>
          <w:rFonts w:ascii="Times New Roman" w:eastAsiaTheme="minorEastAsia" w:hAnsi="Times New Roman"/>
          <w:lang w:val="en-US" w:eastAsia="zh-CN"/>
        </w:rPr>
        <w:t>s</w:t>
      </w:r>
      <w:r w:rsidRPr="00FE5E17">
        <w:rPr>
          <w:rFonts w:ascii="Times New Roman" w:eastAsiaTheme="minorEastAsia" w:hAnsi="Times New Roman"/>
          <w:lang w:val="en-US" w:eastAsia="zh-CN"/>
        </w:rPr>
        <w:t xml:space="preserve">.  </w:t>
      </w:r>
    </w:p>
    <w:p w14:paraId="64B7DD04" w14:textId="77777777" w:rsidR="00B678F9" w:rsidRPr="00FE5E17" w:rsidRDefault="00B678F9" w:rsidP="00B678F9">
      <w:pPr>
        <w:spacing w:before="120" w:after="120"/>
        <w:jc w:val="center"/>
        <w:rPr>
          <w:rFonts w:ascii="Times New Roman" w:eastAsiaTheme="minorEastAsia" w:hAnsi="Times New Roman"/>
          <w:lang w:val="en-US" w:eastAsia="zh-CN"/>
        </w:rPr>
      </w:pPr>
      <w:r w:rsidRPr="00FE5E17">
        <w:rPr>
          <w:rFonts w:ascii="Times New Roman" w:hAnsi="Times New Roman"/>
          <w:noProof/>
          <w:lang w:val="en-US" w:eastAsia="zh-CN"/>
        </w:rPr>
        <w:lastRenderedPageBreak/>
        <w:drawing>
          <wp:inline distT="0" distB="0" distL="0" distR="0" wp14:anchorId="65CE1E3B" wp14:editId="7BC60A6C">
            <wp:extent cx="3417140" cy="2686050"/>
            <wp:effectExtent l="0" t="0" r="0" b="0"/>
            <wp:docPr id="96647958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479587"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3419180" cy="2687654"/>
                    </a:xfrm>
                    <a:prstGeom prst="rect">
                      <a:avLst/>
                    </a:prstGeom>
                    <a:noFill/>
                    <a:ln>
                      <a:noFill/>
                    </a:ln>
                  </pic:spPr>
                </pic:pic>
              </a:graphicData>
            </a:graphic>
          </wp:inline>
        </w:drawing>
      </w:r>
    </w:p>
    <w:p w14:paraId="7CA6CE93" w14:textId="3327D012" w:rsidR="00B678F9" w:rsidRPr="00FE5E17" w:rsidRDefault="00B678F9" w:rsidP="00B678F9">
      <w:pPr>
        <w:spacing w:before="120" w:after="120"/>
        <w:jc w:val="center"/>
        <w:rPr>
          <w:rFonts w:ascii="Times New Roman" w:eastAsiaTheme="minorEastAsia" w:hAnsi="Times New Roman"/>
          <w:b/>
          <w:bCs/>
          <w:lang w:val="en-US" w:eastAsia="zh-CN"/>
        </w:rPr>
      </w:pPr>
      <w:r w:rsidRPr="00FE5E17">
        <w:rPr>
          <w:rFonts w:ascii="Times New Roman" w:eastAsiaTheme="minorEastAsia" w:hAnsi="Times New Roman"/>
          <w:b/>
          <w:bCs/>
          <w:lang w:val="en-US" w:eastAsia="zh-CN"/>
        </w:rPr>
        <w:t>Fig</w:t>
      </w:r>
      <w:r w:rsidR="00B46E83" w:rsidRPr="00FE5E17">
        <w:rPr>
          <w:rFonts w:ascii="Times New Roman" w:eastAsiaTheme="minorEastAsia" w:hAnsi="Times New Roman"/>
          <w:b/>
          <w:bCs/>
          <w:lang w:val="en-US" w:eastAsia="zh-CN"/>
        </w:rPr>
        <w:t>ure</w:t>
      </w:r>
      <w:r w:rsidRPr="00FE5E17">
        <w:rPr>
          <w:rFonts w:ascii="Times New Roman" w:eastAsiaTheme="minorEastAsia" w:hAnsi="Times New Roman"/>
          <w:b/>
          <w:bCs/>
          <w:lang w:val="en-US" w:eastAsia="zh-CN"/>
        </w:rPr>
        <w:t xml:space="preserve"> 5.1-1</w:t>
      </w:r>
      <w:r w:rsidR="003C7576" w:rsidRPr="00FE5E17">
        <w:rPr>
          <w:rFonts w:ascii="Times New Roman" w:eastAsiaTheme="majorEastAsia" w:hAnsi="Times New Roman"/>
          <w:b/>
          <w:bCs/>
        </w:rPr>
        <w:t xml:space="preserve">: </w:t>
      </w:r>
      <w:r w:rsidRPr="00FE5E17">
        <w:rPr>
          <w:rFonts w:ascii="Times New Roman" w:eastAsiaTheme="minorEastAsia" w:hAnsi="Times New Roman"/>
          <w:b/>
          <w:bCs/>
          <w:lang w:val="en-US" w:eastAsia="zh-CN"/>
        </w:rPr>
        <w:t xml:space="preserve">13-tiers 469-beam layout for single satellite </w:t>
      </w:r>
    </w:p>
    <w:p w14:paraId="264FC6D4" w14:textId="0B5BCC7D" w:rsidR="00B678F9" w:rsidRPr="00FE5E17" w:rsidRDefault="00B678F9" w:rsidP="00B678F9">
      <w:pPr>
        <w:spacing w:before="120" w:after="120"/>
        <w:jc w:val="both"/>
        <w:rPr>
          <w:rFonts w:ascii="Times New Roman" w:eastAsiaTheme="minorEastAsia" w:hAnsi="Times New Roman"/>
          <w:lang w:val="en-US" w:eastAsia="zh-CN"/>
        </w:rPr>
      </w:pPr>
      <w:r w:rsidRPr="00FE5E17">
        <w:rPr>
          <w:rFonts w:ascii="Times New Roman" w:eastAsiaTheme="minorEastAsia" w:hAnsi="Times New Roman"/>
          <w:lang w:val="en-US" w:eastAsia="zh-CN"/>
        </w:rPr>
        <w:t xml:space="preserve">To minimize the inter-satellite </w:t>
      </w:r>
      <w:proofErr w:type="gramStart"/>
      <w:r w:rsidRPr="00FE5E17">
        <w:rPr>
          <w:rFonts w:ascii="Times New Roman" w:eastAsiaTheme="minorEastAsia" w:hAnsi="Times New Roman"/>
          <w:lang w:val="en-US" w:eastAsia="zh-CN"/>
        </w:rPr>
        <w:t>beam</w:t>
      </w:r>
      <w:proofErr w:type="gramEnd"/>
      <w:r w:rsidRPr="00FE5E17">
        <w:rPr>
          <w:rFonts w:ascii="Times New Roman" w:eastAsiaTheme="minorEastAsia" w:hAnsi="Times New Roman"/>
          <w:lang w:val="en-US" w:eastAsia="zh-CN"/>
        </w:rPr>
        <w:t xml:space="preserve"> overlap and </w:t>
      </w:r>
      <w:r w:rsidR="00F848D3" w:rsidRPr="00FE5E17">
        <w:rPr>
          <w:rFonts w:ascii="Times New Roman" w:eastAsiaTheme="minorEastAsia" w:hAnsi="Times New Roman"/>
          <w:lang w:val="en-US" w:eastAsia="zh-CN"/>
        </w:rPr>
        <w:t xml:space="preserve">to </w:t>
      </w:r>
      <w:r w:rsidRPr="00FE5E17">
        <w:rPr>
          <w:rFonts w:ascii="Times New Roman" w:eastAsiaTheme="minorEastAsia" w:hAnsi="Times New Roman"/>
          <w:lang w:val="en-US" w:eastAsia="zh-CN"/>
        </w:rPr>
        <w:t xml:space="preserve">avoid the coverage holes in the simulated region, the latitude difference between the hexagonal center of the central beam and a point of the edge beam is calculated, where the point is offset upward from the center of edge beam by a quarter of the beam radius. This latitude difference is defined as the geocentric angle </w:t>
      </w:r>
      <w:r w:rsidR="00913B89">
        <w:rPr>
          <w:rFonts w:asciiTheme="minorEastAsia" w:eastAsiaTheme="minorEastAsia" w:hAnsiTheme="minorEastAsia" w:hint="eastAsia"/>
          <w:lang w:val="en-US" w:eastAsia="zh-CN"/>
        </w:rPr>
        <w:t>Δ</w:t>
      </w:r>
      <w:r w:rsidRPr="00FE5E17">
        <w:rPr>
          <w:rFonts w:ascii="Times New Roman" w:eastAsiaTheme="minorEastAsia" w:hAnsi="Times New Roman"/>
          <w:lang w:val="en-US" w:eastAsia="zh-CN"/>
        </w:rPr>
        <w:t xml:space="preserve"> for </w:t>
      </w:r>
      <w:r w:rsidR="00F848D3" w:rsidRPr="00FE5E17">
        <w:rPr>
          <w:rFonts w:ascii="Times New Roman" w:eastAsiaTheme="minorEastAsia" w:hAnsi="Times New Roman"/>
          <w:lang w:val="en-US" w:eastAsia="zh-CN"/>
        </w:rPr>
        <w:t xml:space="preserve">the </w:t>
      </w:r>
      <w:r w:rsidRPr="00FE5E17">
        <w:rPr>
          <w:rFonts w:ascii="Times New Roman" w:eastAsiaTheme="minorEastAsia" w:hAnsi="Times New Roman"/>
          <w:lang w:val="en-US" w:eastAsia="zh-CN"/>
        </w:rPr>
        <w:t xml:space="preserve">multi-satellites scenario, as illustrated in </w:t>
      </w:r>
      <w:r w:rsidR="00422DD8" w:rsidRPr="00FE5E17">
        <w:rPr>
          <w:rFonts w:ascii="Times New Roman" w:eastAsiaTheme="minorEastAsia" w:hAnsi="Times New Roman"/>
          <w:lang w:val="en-US" w:eastAsia="zh-CN"/>
        </w:rPr>
        <w:t xml:space="preserve">figure </w:t>
      </w:r>
      <w:r w:rsidRPr="00FE5E17">
        <w:rPr>
          <w:rFonts w:ascii="Times New Roman" w:eastAsiaTheme="minorEastAsia" w:hAnsi="Times New Roman"/>
          <w:lang w:val="en-US" w:eastAsia="zh-CN"/>
        </w:rPr>
        <w:t>5.1-2. Based on</w:t>
      </w:r>
      <w:r w:rsidR="00F848D3" w:rsidRPr="00FE5E17">
        <w:rPr>
          <w:rFonts w:ascii="Times New Roman" w:eastAsiaTheme="minorEastAsia" w:hAnsi="Times New Roman"/>
          <w:lang w:val="en-US" w:eastAsia="zh-CN"/>
        </w:rPr>
        <w:t xml:space="preserve"> the</w:t>
      </w:r>
      <w:r w:rsidRPr="00FE5E17">
        <w:rPr>
          <w:rFonts w:ascii="Times New Roman" w:eastAsiaTheme="minorEastAsia" w:hAnsi="Times New Roman"/>
          <w:lang w:val="en-US" w:eastAsia="zh-CN"/>
        </w:rPr>
        <w:t xml:space="preserve"> geocentric angle </w:t>
      </w:r>
      <w:r w:rsidR="00913B89">
        <w:rPr>
          <w:rFonts w:asciiTheme="minorEastAsia" w:eastAsiaTheme="minorEastAsia" w:hAnsiTheme="minorEastAsia" w:hint="eastAsia"/>
          <w:lang w:val="en-US" w:eastAsia="zh-CN"/>
        </w:rPr>
        <w:t>Δ</w:t>
      </w:r>
      <w:r w:rsidRPr="00FE5E17">
        <w:rPr>
          <w:rFonts w:ascii="Times New Roman" w:eastAsiaTheme="minorEastAsia" w:hAnsi="Times New Roman"/>
          <w:lang w:val="en-US" w:eastAsia="zh-CN"/>
        </w:rPr>
        <w:t>, the position of other satellites in LLA coordinates can be calculated. For example, the position of the satellite above the central satellite is (2</w:t>
      </w:r>
      <w:r w:rsidR="00913B89">
        <w:rPr>
          <w:rFonts w:asciiTheme="minorEastAsia" w:eastAsiaTheme="minorEastAsia" w:hAnsiTheme="minorEastAsia" w:hint="eastAsia"/>
          <w:lang w:val="en-US" w:eastAsia="zh-CN"/>
        </w:rPr>
        <w:t>Δ</w:t>
      </w:r>
      <w:r w:rsidRPr="00FE5E17">
        <w:rPr>
          <w:rFonts w:ascii="Times New Roman" w:eastAsiaTheme="minorEastAsia" w:hAnsi="Times New Roman" w:hint="eastAsia"/>
          <w:lang w:val="en-US" w:eastAsia="zh-CN"/>
        </w:rPr>
        <w:t>，</w:t>
      </w:r>
      <w:r w:rsidRPr="00FE5E17">
        <w:rPr>
          <w:rFonts w:ascii="Times New Roman" w:eastAsiaTheme="minorEastAsia" w:hAnsi="Times New Roman"/>
          <w:lang w:val="en-US" w:eastAsia="zh-CN"/>
        </w:rPr>
        <w:t>0</w:t>
      </w:r>
      <w:r w:rsidRPr="00FE5E17">
        <w:rPr>
          <w:rFonts w:ascii="Times New Roman" w:eastAsiaTheme="minorEastAsia" w:hAnsi="Times New Roman" w:hint="eastAsia"/>
          <w:lang w:val="en-US" w:eastAsia="zh-CN"/>
        </w:rPr>
        <w:t>，</w:t>
      </w:r>
      <w:r w:rsidRPr="00FE5E17">
        <w:rPr>
          <w:rFonts w:ascii="Times New Roman" w:eastAsiaTheme="minorEastAsia" w:hAnsi="Times New Roman"/>
          <w:lang w:val="en-US" w:eastAsia="zh-CN"/>
        </w:rPr>
        <w:t>600km) in LLA coordinates, and the position of the satellite in the left of the central satellite should be (</w:t>
      </w:r>
      <w:r w:rsidR="00913B89">
        <w:rPr>
          <w:rFonts w:asciiTheme="minorEastAsia" w:eastAsiaTheme="minorEastAsia" w:hAnsiTheme="minorEastAsia" w:hint="eastAsia"/>
          <w:lang w:val="en-US" w:eastAsia="zh-CN"/>
        </w:rPr>
        <w:t>Δ</w:t>
      </w:r>
      <w:r w:rsidRPr="00FE5E17">
        <w:rPr>
          <w:rFonts w:ascii="Times New Roman" w:eastAsiaTheme="minorEastAsia" w:hAnsi="Times New Roman" w:hint="eastAsia"/>
          <w:lang w:val="en-US" w:eastAsia="zh-CN"/>
        </w:rPr>
        <w:t>，</w:t>
      </w:r>
      <m:oMath>
        <m:rad>
          <m:radPr>
            <m:degHide m:val="1"/>
            <m:ctrlPr>
              <w:rPr>
                <w:rFonts w:ascii="Cambria Math" w:eastAsiaTheme="minorEastAsia" w:hAnsi="Cambria Math"/>
                <w:i/>
                <w:lang w:val="en-US" w:eastAsia="zh-CN"/>
              </w:rPr>
            </m:ctrlPr>
          </m:radPr>
          <m:deg/>
          <m:e>
            <m:r>
              <w:rPr>
                <w:rFonts w:ascii="Cambria Math" w:eastAsiaTheme="minorEastAsia" w:hAnsi="Cambria Math"/>
                <w:lang w:val="en-US" w:eastAsia="zh-CN"/>
              </w:rPr>
              <m:t>3</m:t>
            </m:r>
          </m:e>
        </m:rad>
      </m:oMath>
      <w:r w:rsidRPr="00FE5E17">
        <w:rPr>
          <w:rFonts w:ascii="Times New Roman" w:eastAsiaTheme="minorEastAsia" w:hAnsi="Times New Roman"/>
          <w:lang w:val="en-US" w:eastAsia="zh-CN"/>
        </w:rPr>
        <w:t xml:space="preserve"> </w:t>
      </w:r>
      <w:r w:rsidR="00913B89">
        <w:rPr>
          <w:rFonts w:asciiTheme="minorEastAsia" w:eastAsiaTheme="minorEastAsia" w:hAnsiTheme="minorEastAsia" w:hint="eastAsia"/>
          <w:lang w:val="en-US" w:eastAsia="zh-CN"/>
        </w:rPr>
        <w:t>Δ</w:t>
      </w:r>
      <w:r w:rsidRPr="00FE5E17">
        <w:rPr>
          <w:rFonts w:ascii="Times New Roman" w:eastAsiaTheme="minorEastAsia" w:hAnsi="Times New Roman" w:hint="eastAsia"/>
          <w:lang w:val="en-US" w:eastAsia="zh-CN"/>
        </w:rPr>
        <w:t>，</w:t>
      </w:r>
      <w:r w:rsidRPr="00FE5E17">
        <w:rPr>
          <w:rFonts w:ascii="Times New Roman" w:eastAsiaTheme="minorEastAsia" w:hAnsi="Times New Roman"/>
          <w:lang w:val="en-US" w:eastAsia="zh-CN"/>
        </w:rPr>
        <w:t xml:space="preserve">600km) in LLA coordinates. </w:t>
      </w:r>
    </w:p>
    <w:p w14:paraId="5D8B7C5E" w14:textId="77777777" w:rsidR="00B678F9" w:rsidRPr="00FE5E17" w:rsidRDefault="00B678F9" w:rsidP="00B678F9">
      <w:pPr>
        <w:spacing w:before="120" w:after="120"/>
        <w:jc w:val="center"/>
        <w:rPr>
          <w:rFonts w:ascii="Times New Roman" w:eastAsiaTheme="minorEastAsia" w:hAnsi="Times New Roman"/>
          <w:lang w:val="en-US" w:eastAsia="zh-CN"/>
        </w:rPr>
      </w:pPr>
      <w:r w:rsidRPr="00FE5E17">
        <w:rPr>
          <w:rFonts w:ascii="Times New Roman" w:eastAsiaTheme="minorEastAsia" w:hAnsi="Times New Roman"/>
          <w:noProof/>
          <w:lang w:val="en-US" w:eastAsia="zh-CN"/>
        </w:rPr>
        <w:drawing>
          <wp:inline distT="0" distB="0" distL="0" distR="0" wp14:anchorId="292893DC" wp14:editId="4D49F790">
            <wp:extent cx="3362325" cy="2644894"/>
            <wp:effectExtent l="0" t="0" r="0"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76836" cy="2656309"/>
                    </a:xfrm>
                    <a:prstGeom prst="rect">
                      <a:avLst/>
                    </a:prstGeom>
                    <a:noFill/>
                    <a:ln>
                      <a:noFill/>
                    </a:ln>
                  </pic:spPr>
                </pic:pic>
              </a:graphicData>
            </a:graphic>
          </wp:inline>
        </w:drawing>
      </w:r>
    </w:p>
    <w:p w14:paraId="4B2F1BAF" w14:textId="2C02FBBC" w:rsidR="00B678F9" w:rsidRPr="00FE5E17" w:rsidRDefault="00B46E83" w:rsidP="00B678F9">
      <w:pPr>
        <w:spacing w:before="120" w:after="120"/>
        <w:jc w:val="center"/>
        <w:rPr>
          <w:rFonts w:ascii="Times New Roman" w:eastAsiaTheme="minorEastAsia" w:hAnsi="Times New Roman"/>
          <w:b/>
          <w:bCs/>
          <w:lang w:val="en-US" w:eastAsia="zh-CN"/>
        </w:rPr>
      </w:pPr>
      <w:r w:rsidRPr="00FE5E17">
        <w:rPr>
          <w:rFonts w:ascii="Times New Roman" w:eastAsiaTheme="minorEastAsia" w:hAnsi="Times New Roman"/>
          <w:b/>
          <w:bCs/>
          <w:lang w:val="en-US" w:eastAsia="zh-CN"/>
        </w:rPr>
        <w:t>Figure</w:t>
      </w:r>
      <w:r w:rsidR="00B678F9" w:rsidRPr="00FE5E17">
        <w:rPr>
          <w:rFonts w:ascii="Times New Roman" w:eastAsiaTheme="minorEastAsia" w:hAnsi="Times New Roman"/>
          <w:b/>
          <w:bCs/>
          <w:lang w:val="en-US" w:eastAsia="zh-CN"/>
        </w:rPr>
        <w:t xml:space="preserve"> 5.1-2</w:t>
      </w:r>
      <w:r w:rsidR="003C7576" w:rsidRPr="00FE5E17">
        <w:rPr>
          <w:rFonts w:ascii="Times New Roman" w:eastAsiaTheme="majorEastAsia" w:hAnsi="Times New Roman"/>
          <w:b/>
          <w:bCs/>
        </w:rPr>
        <w:t xml:space="preserve">: </w:t>
      </w:r>
      <w:r w:rsidR="00B678F9" w:rsidRPr="00FE5E17">
        <w:rPr>
          <w:rFonts w:ascii="Times New Roman" w:eastAsiaTheme="minorEastAsia" w:hAnsi="Times New Roman"/>
          <w:b/>
          <w:bCs/>
          <w:lang w:val="en-US" w:eastAsia="zh-CN"/>
        </w:rPr>
        <w:t xml:space="preserve">Geocentric angle calculation in multi-satellites </w:t>
      </w:r>
    </w:p>
    <w:p w14:paraId="6945D3E0" w14:textId="59697E36" w:rsidR="00B678F9" w:rsidRPr="00FE5E17" w:rsidRDefault="00B678F9" w:rsidP="00B678F9">
      <w:pPr>
        <w:spacing w:before="120" w:after="120"/>
        <w:jc w:val="both"/>
        <w:rPr>
          <w:rFonts w:ascii="Times New Roman" w:eastAsiaTheme="minorEastAsia" w:hAnsi="Times New Roman"/>
          <w:lang w:val="en-US" w:eastAsia="zh-CN"/>
        </w:rPr>
      </w:pPr>
      <w:r w:rsidRPr="00FE5E17">
        <w:rPr>
          <w:rFonts w:ascii="Times New Roman" w:eastAsiaTheme="minorEastAsia" w:hAnsi="Times New Roman"/>
          <w:lang w:val="en-US" w:eastAsia="zh-CN"/>
        </w:rPr>
        <w:t>Subsequently, the position of adjacent satellites in ECEF (Earth-Centered, Earth-Fixed) coordinates is calculated based on the LLA positions of adjacent satellites. The orbital velocity vector is calculated in orbital coordinates and then convert</w:t>
      </w:r>
      <w:r w:rsidR="00F848D3" w:rsidRPr="00FE5E17">
        <w:rPr>
          <w:rFonts w:ascii="Times New Roman" w:eastAsiaTheme="minorEastAsia" w:hAnsi="Times New Roman"/>
          <w:lang w:val="en-US" w:eastAsia="zh-CN"/>
        </w:rPr>
        <w:t>ed</w:t>
      </w:r>
      <w:r w:rsidRPr="00FE5E17">
        <w:rPr>
          <w:rFonts w:ascii="Times New Roman" w:eastAsiaTheme="minorEastAsia" w:hAnsi="Times New Roman"/>
          <w:lang w:val="en-US" w:eastAsia="zh-CN"/>
        </w:rPr>
        <w:t xml:space="preserve"> into ECEF coordinate</w:t>
      </w:r>
      <w:r w:rsidR="00F848D3" w:rsidRPr="00FE5E17">
        <w:rPr>
          <w:rFonts w:ascii="Times New Roman" w:eastAsiaTheme="minorEastAsia" w:hAnsi="Times New Roman"/>
          <w:lang w:val="en-US" w:eastAsia="zh-CN"/>
        </w:rPr>
        <w:t>s</w:t>
      </w:r>
      <w:r w:rsidRPr="00FE5E17">
        <w:rPr>
          <w:rFonts w:ascii="Times New Roman" w:eastAsiaTheme="minorEastAsia" w:hAnsi="Times New Roman"/>
          <w:lang w:val="en-US" w:eastAsia="zh-CN"/>
        </w:rPr>
        <w:t xml:space="preserve">. By integrating the position and velocity vectors of the multiple satellites with the unified UV plane configuration (identical for all satellites), the beam layout of multi-satellites can be achieved. An example of beam layout of seven satellites with 5-tiers 61-beam per satellite is shown in </w:t>
      </w:r>
      <w:r w:rsidR="00422DD8" w:rsidRPr="00FE5E17">
        <w:rPr>
          <w:rFonts w:ascii="Times New Roman" w:eastAsiaTheme="minorEastAsia" w:hAnsi="Times New Roman"/>
          <w:lang w:val="en-US" w:eastAsia="zh-CN"/>
        </w:rPr>
        <w:t>f</w:t>
      </w:r>
      <w:r w:rsidRPr="00FE5E17">
        <w:rPr>
          <w:rFonts w:ascii="Times New Roman" w:eastAsiaTheme="minorEastAsia" w:hAnsi="Times New Roman"/>
          <w:lang w:val="en-US" w:eastAsia="zh-CN"/>
        </w:rPr>
        <w:t>ig</w:t>
      </w:r>
      <w:r w:rsidR="00422DD8" w:rsidRPr="00FE5E17">
        <w:rPr>
          <w:rFonts w:ascii="Times New Roman" w:eastAsiaTheme="minorEastAsia" w:hAnsi="Times New Roman"/>
          <w:lang w:val="en-US" w:eastAsia="zh-CN"/>
        </w:rPr>
        <w:t xml:space="preserve">ure </w:t>
      </w:r>
      <w:r w:rsidRPr="00FE5E17">
        <w:rPr>
          <w:rFonts w:ascii="Times New Roman" w:eastAsiaTheme="minorEastAsia" w:hAnsi="Times New Roman"/>
          <w:lang w:val="en-US" w:eastAsia="zh-CN"/>
        </w:rPr>
        <w:t xml:space="preserve">5.1-3. </w:t>
      </w:r>
    </w:p>
    <w:p w14:paraId="36DE2745" w14:textId="77777777" w:rsidR="00B678F9" w:rsidRPr="00FE5E17" w:rsidRDefault="00B678F9" w:rsidP="00B678F9">
      <w:pPr>
        <w:spacing w:before="120" w:after="120"/>
        <w:jc w:val="center"/>
        <w:rPr>
          <w:rFonts w:ascii="Times New Roman" w:eastAsiaTheme="minorEastAsia" w:hAnsi="Times New Roman"/>
          <w:lang w:val="en-US" w:eastAsia="zh-CN"/>
        </w:rPr>
      </w:pPr>
      <w:r w:rsidRPr="00FE5E17">
        <w:rPr>
          <w:rFonts w:ascii="Times New Roman" w:hAnsi="Times New Roman"/>
          <w:noProof/>
          <w:lang w:val="en-US" w:eastAsia="zh-CN"/>
        </w:rPr>
        <w:lastRenderedPageBreak/>
        <w:drawing>
          <wp:inline distT="0" distB="0" distL="0" distR="0" wp14:anchorId="3768C2D8" wp14:editId="4907AC50">
            <wp:extent cx="3314700" cy="2485136"/>
            <wp:effectExtent l="0" t="0" r="0" b="0"/>
            <wp:docPr id="273729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28949" cy="2495819"/>
                    </a:xfrm>
                    <a:prstGeom prst="rect">
                      <a:avLst/>
                    </a:prstGeom>
                    <a:noFill/>
                    <a:ln>
                      <a:noFill/>
                    </a:ln>
                  </pic:spPr>
                </pic:pic>
              </a:graphicData>
            </a:graphic>
          </wp:inline>
        </w:drawing>
      </w:r>
    </w:p>
    <w:p w14:paraId="03955551" w14:textId="7F81D5FA" w:rsidR="00B678F9" w:rsidRPr="00FE5E17" w:rsidRDefault="00B46E83" w:rsidP="00B678F9">
      <w:pPr>
        <w:spacing w:before="120" w:after="120"/>
        <w:jc w:val="center"/>
        <w:rPr>
          <w:rFonts w:ascii="Times New Roman" w:eastAsiaTheme="minorEastAsia" w:hAnsi="Times New Roman"/>
          <w:b/>
          <w:bCs/>
          <w:lang w:val="en-US" w:eastAsia="zh-CN"/>
        </w:rPr>
      </w:pPr>
      <w:r w:rsidRPr="00FE5E17">
        <w:rPr>
          <w:rFonts w:ascii="Times New Roman" w:eastAsiaTheme="minorEastAsia" w:hAnsi="Times New Roman"/>
          <w:b/>
          <w:bCs/>
          <w:lang w:val="en-US" w:eastAsia="zh-CN"/>
        </w:rPr>
        <w:t>Figure</w:t>
      </w:r>
      <w:r w:rsidR="00B678F9" w:rsidRPr="00FE5E17">
        <w:rPr>
          <w:rFonts w:ascii="Times New Roman" w:eastAsiaTheme="minorEastAsia" w:hAnsi="Times New Roman"/>
          <w:b/>
          <w:bCs/>
          <w:lang w:val="en-US" w:eastAsia="zh-CN"/>
        </w:rPr>
        <w:t xml:space="preserve"> 5.1-3</w:t>
      </w:r>
      <w:r w:rsidR="003C7576" w:rsidRPr="00FE5E17">
        <w:rPr>
          <w:rFonts w:ascii="Times New Roman" w:eastAsiaTheme="majorEastAsia" w:hAnsi="Times New Roman"/>
          <w:b/>
          <w:bCs/>
        </w:rPr>
        <w:t xml:space="preserve">: </w:t>
      </w:r>
      <w:r w:rsidR="00B678F9" w:rsidRPr="00FE5E17">
        <w:rPr>
          <w:rFonts w:ascii="Times New Roman" w:eastAsiaTheme="minorEastAsia" w:hAnsi="Times New Roman"/>
          <w:b/>
          <w:bCs/>
          <w:lang w:val="en-US" w:eastAsia="zh-CN"/>
        </w:rPr>
        <w:t>Beam layout in multi-satellites</w:t>
      </w:r>
    </w:p>
    <w:p w14:paraId="12F6B056" w14:textId="77777777" w:rsidR="00B678F9" w:rsidRPr="00FE5E17" w:rsidRDefault="00B678F9" w:rsidP="00B678F9">
      <w:pPr>
        <w:spacing w:before="120" w:after="120"/>
        <w:jc w:val="both"/>
        <w:rPr>
          <w:rFonts w:ascii="Times New Roman" w:hAnsi="Times New Roman"/>
          <w:lang w:eastAsia="zh-CN"/>
        </w:rPr>
      </w:pPr>
      <w:r w:rsidRPr="00FE5E17">
        <w:rPr>
          <w:rFonts w:ascii="Times New Roman" w:eastAsiaTheme="minorEastAsia" w:hAnsi="Times New Roman"/>
          <w:lang w:eastAsia="zh-CN"/>
        </w:rPr>
        <w:t>Based on the discussion above, t</w:t>
      </w:r>
      <w:r w:rsidRPr="00FE5E17">
        <w:rPr>
          <w:rFonts w:ascii="Times New Roman" w:hAnsi="Times New Roman"/>
          <w:lang w:eastAsia="zh-CN"/>
        </w:rPr>
        <w:t>he beam</w:t>
      </w:r>
      <w:r w:rsidRPr="00FE5E17">
        <w:rPr>
          <w:rFonts w:ascii="Times New Roman" w:eastAsiaTheme="minorEastAsia" w:hAnsi="Times New Roman"/>
          <w:lang w:eastAsia="zh-CN"/>
        </w:rPr>
        <w:t xml:space="preserve"> layout</w:t>
      </w:r>
      <w:r w:rsidRPr="00FE5E17">
        <w:rPr>
          <w:rFonts w:ascii="Times New Roman" w:hAnsi="Times New Roman"/>
          <w:lang w:eastAsia="zh-CN"/>
        </w:rPr>
        <w:t xml:space="preserve"> </w:t>
      </w:r>
      <w:r w:rsidRPr="00FE5E17">
        <w:rPr>
          <w:rFonts w:ascii="Times New Roman" w:eastAsiaTheme="minorEastAsia" w:hAnsi="Times New Roman"/>
          <w:lang w:eastAsia="zh-CN"/>
        </w:rPr>
        <w:t xml:space="preserve">definition </w:t>
      </w:r>
      <w:r w:rsidRPr="00FE5E17">
        <w:rPr>
          <w:rFonts w:ascii="Times New Roman" w:hAnsi="Times New Roman"/>
          <w:lang w:eastAsia="zh-CN"/>
        </w:rPr>
        <w:t xml:space="preserve">for multi-satellites case </w:t>
      </w:r>
      <w:r w:rsidRPr="00FE5E17">
        <w:rPr>
          <w:rFonts w:ascii="Times New Roman" w:eastAsiaTheme="minorEastAsia" w:hAnsi="Times New Roman"/>
          <w:lang w:eastAsia="zh-CN"/>
        </w:rPr>
        <w:t>is summarized as following</w:t>
      </w:r>
      <w:r w:rsidRPr="00FE5E17">
        <w:rPr>
          <w:rFonts w:ascii="Times New Roman" w:hAnsi="Times New Roman"/>
          <w:lang w:eastAsia="zh-CN"/>
        </w:rPr>
        <w:t>:</w:t>
      </w:r>
    </w:p>
    <w:p w14:paraId="1CD797A7" w14:textId="77777777" w:rsidR="00B678F9" w:rsidRPr="00FE5E17" w:rsidRDefault="00B678F9" w:rsidP="00B678F9">
      <w:pPr>
        <w:pStyle w:val="ab"/>
        <w:numPr>
          <w:ilvl w:val="0"/>
          <w:numId w:val="16"/>
        </w:numPr>
        <w:spacing w:before="120" w:after="120"/>
        <w:jc w:val="both"/>
        <w:rPr>
          <w:rFonts w:ascii="Times New Roman" w:hAnsi="Times New Roman"/>
        </w:rPr>
      </w:pPr>
      <w:r w:rsidRPr="00FE5E17">
        <w:rPr>
          <w:rFonts w:ascii="Times New Roman" w:hAnsi="Times New Roman"/>
        </w:rPr>
        <w:t xml:space="preserve">Step 1: Assume the position of central satellite is (0, 0, satellite </w:t>
      </w:r>
      <w:r w:rsidRPr="00FE5E17">
        <w:rPr>
          <w:rFonts w:ascii="Times New Roman" w:eastAsiaTheme="minorEastAsia" w:hAnsi="Times New Roman"/>
          <w:lang w:eastAsia="zh-CN"/>
        </w:rPr>
        <w:t>altitude</w:t>
      </w:r>
      <w:r w:rsidRPr="00FE5E17">
        <w:rPr>
          <w:rFonts w:ascii="Times New Roman" w:hAnsi="Times New Roman"/>
        </w:rPr>
        <w:t>) in LLA coordinate</w:t>
      </w:r>
    </w:p>
    <w:p w14:paraId="15E1B54A" w14:textId="77777777" w:rsidR="00B678F9" w:rsidRPr="00FE5E17" w:rsidRDefault="00B678F9" w:rsidP="00B678F9">
      <w:pPr>
        <w:pStyle w:val="ab"/>
        <w:numPr>
          <w:ilvl w:val="0"/>
          <w:numId w:val="16"/>
        </w:numPr>
        <w:spacing w:before="120" w:after="120"/>
        <w:jc w:val="both"/>
        <w:rPr>
          <w:rFonts w:ascii="Times New Roman" w:hAnsi="Times New Roman"/>
        </w:rPr>
      </w:pPr>
      <w:r w:rsidRPr="00FE5E17">
        <w:rPr>
          <w:rFonts w:ascii="Times New Roman" w:hAnsi="Times New Roman"/>
        </w:rPr>
        <w:t>Step 2: Generate the beams for central satellite in UV plane same to single satellite simulation</w:t>
      </w:r>
    </w:p>
    <w:p w14:paraId="0EF4A6A3" w14:textId="77777777" w:rsidR="00B678F9" w:rsidRPr="00FE5E17" w:rsidRDefault="00B678F9" w:rsidP="00B678F9">
      <w:pPr>
        <w:pStyle w:val="ab"/>
        <w:numPr>
          <w:ilvl w:val="0"/>
          <w:numId w:val="16"/>
        </w:numPr>
        <w:spacing w:before="120" w:after="120"/>
        <w:jc w:val="both"/>
        <w:rPr>
          <w:rFonts w:ascii="Times New Roman" w:hAnsi="Times New Roman"/>
        </w:rPr>
      </w:pPr>
      <w:r w:rsidRPr="00FE5E17">
        <w:rPr>
          <w:rFonts w:ascii="Times New Roman" w:hAnsi="Times New Roman"/>
        </w:rPr>
        <w:t>Step 3: Conve</w:t>
      </w:r>
      <w:r w:rsidRPr="00FE5E17">
        <w:rPr>
          <w:rFonts w:ascii="Times New Roman" w:eastAsiaTheme="minorEastAsia" w:hAnsi="Times New Roman"/>
          <w:lang w:eastAsia="zh-CN"/>
        </w:rPr>
        <w:t>r</w:t>
      </w:r>
      <w:r w:rsidRPr="00FE5E17">
        <w:rPr>
          <w:rFonts w:ascii="Times New Roman" w:hAnsi="Times New Roman"/>
        </w:rPr>
        <w:t xml:space="preserve">t the beams for central satellite from UV plane to ECEF coordinate same to single satellite simulation </w:t>
      </w:r>
    </w:p>
    <w:p w14:paraId="5AA96B05" w14:textId="77777777" w:rsidR="00B678F9" w:rsidRPr="00FE5E17" w:rsidRDefault="00B678F9" w:rsidP="00B678F9">
      <w:pPr>
        <w:pStyle w:val="ab"/>
        <w:numPr>
          <w:ilvl w:val="0"/>
          <w:numId w:val="16"/>
        </w:numPr>
        <w:spacing w:before="120" w:after="120"/>
        <w:jc w:val="both"/>
        <w:rPr>
          <w:rFonts w:ascii="Times New Roman" w:hAnsi="Times New Roman"/>
        </w:rPr>
      </w:pPr>
      <w:r w:rsidRPr="00FE5E17">
        <w:rPr>
          <w:rFonts w:ascii="Times New Roman" w:hAnsi="Times New Roman"/>
        </w:rPr>
        <w:t>Step 4: Determine the position of adjacent satellites based on the relationship between the edge beams of central satellite and adjacent satellites.</w:t>
      </w:r>
    </w:p>
    <w:p w14:paraId="307B7450" w14:textId="77777777" w:rsidR="00B678F9" w:rsidRPr="00FE5E17" w:rsidRDefault="00B678F9" w:rsidP="00B678F9">
      <w:pPr>
        <w:pStyle w:val="ab"/>
        <w:numPr>
          <w:ilvl w:val="0"/>
          <w:numId w:val="16"/>
        </w:numPr>
        <w:spacing w:before="120" w:after="120"/>
        <w:jc w:val="both"/>
        <w:rPr>
          <w:rFonts w:ascii="Times New Roman" w:hAnsi="Times New Roman"/>
        </w:rPr>
      </w:pPr>
      <w:r w:rsidRPr="00FE5E17">
        <w:rPr>
          <w:rFonts w:ascii="Times New Roman" w:hAnsi="Times New Roman"/>
        </w:rPr>
        <w:t>Step 5: Generate the beams for each adjacent satellites in UV plane same to single satellite simulation</w:t>
      </w:r>
    </w:p>
    <w:p w14:paraId="3416B1CE" w14:textId="32FAC464" w:rsidR="00B46E83" w:rsidRPr="00FE5E17" w:rsidRDefault="00B678F9" w:rsidP="00FE5E17">
      <w:pPr>
        <w:pStyle w:val="ab"/>
        <w:numPr>
          <w:ilvl w:val="0"/>
          <w:numId w:val="16"/>
        </w:numPr>
        <w:spacing w:before="120" w:after="120"/>
        <w:jc w:val="both"/>
        <w:rPr>
          <w:rFonts w:ascii="Times New Roman" w:hAnsi="Times New Roman"/>
        </w:rPr>
      </w:pPr>
      <w:r w:rsidRPr="00FE5E17">
        <w:rPr>
          <w:rFonts w:ascii="Times New Roman" w:hAnsi="Times New Roman"/>
        </w:rPr>
        <w:t>Step 6: Conve</w:t>
      </w:r>
      <w:r w:rsidRPr="00FE5E17">
        <w:rPr>
          <w:rFonts w:ascii="Times New Roman" w:eastAsiaTheme="minorEastAsia" w:hAnsi="Times New Roman"/>
          <w:lang w:eastAsia="zh-CN"/>
        </w:rPr>
        <w:t>r</w:t>
      </w:r>
      <w:r w:rsidRPr="00FE5E17">
        <w:rPr>
          <w:rFonts w:ascii="Times New Roman" w:hAnsi="Times New Roman"/>
        </w:rPr>
        <w:t>t the beams for each adjacent satellites from UV plane to ECEF</w:t>
      </w:r>
      <w:r w:rsidRPr="00FE5E17">
        <w:rPr>
          <w:rFonts w:ascii="Times New Roman" w:eastAsiaTheme="minorEastAsia" w:hAnsi="Times New Roman"/>
          <w:lang w:eastAsia="zh-CN"/>
        </w:rPr>
        <w:t xml:space="preserve"> </w:t>
      </w:r>
      <w:r w:rsidRPr="00FE5E17">
        <w:rPr>
          <w:rFonts w:ascii="Times New Roman" w:hAnsi="Times New Roman"/>
        </w:rPr>
        <w:t xml:space="preserve">coordinate same to single satellite simulation </w:t>
      </w:r>
    </w:p>
    <w:p w14:paraId="603E531F" w14:textId="77777777" w:rsidR="00B678F9" w:rsidRPr="00FE5E17" w:rsidRDefault="00B678F9" w:rsidP="00FE5E17">
      <w:pPr>
        <w:pStyle w:val="2"/>
        <w:spacing w:before="240"/>
        <w:ind w:left="578" w:hanging="578"/>
        <w:rPr>
          <w:rFonts w:ascii="Times New Roman" w:eastAsiaTheme="majorEastAsia" w:hAnsi="Times New Roman"/>
          <w:lang w:eastAsia="zh-CN"/>
        </w:rPr>
      </w:pPr>
      <w:r w:rsidRPr="00FE5E17">
        <w:rPr>
          <w:rFonts w:ascii="Times New Roman" w:eastAsiaTheme="majorEastAsia" w:hAnsi="Times New Roman"/>
          <w:lang w:eastAsia="zh-CN"/>
        </w:rPr>
        <w:t>Parameter assumption for multi-satellites simulation</w:t>
      </w:r>
    </w:p>
    <w:p w14:paraId="5207AB1F" w14:textId="594D11CF" w:rsidR="00B678F9" w:rsidRPr="00FE5E17" w:rsidRDefault="00B678F9">
      <w:pPr>
        <w:spacing w:before="120" w:after="120"/>
        <w:jc w:val="both"/>
        <w:rPr>
          <w:rFonts w:ascii="Times New Roman" w:eastAsiaTheme="minorEastAsia" w:hAnsi="Times New Roman"/>
          <w:lang w:eastAsia="zh-CN"/>
        </w:rPr>
      </w:pPr>
      <w:r w:rsidRPr="00FE5E17">
        <w:rPr>
          <w:rFonts w:ascii="Times New Roman" w:eastAsiaTheme="minorEastAsia" w:hAnsi="Times New Roman"/>
          <w:lang w:eastAsia="zh-CN"/>
        </w:rPr>
        <w:t xml:space="preserve">To guarantee the central satellite is completely surrounded by adjacent satellites, we propose to use a three-orbit constellation comprising seven satellites distributed in a 2-3-2 configuration as shown in </w:t>
      </w:r>
      <w:r w:rsidR="00422DD8" w:rsidRPr="00FE5E17">
        <w:rPr>
          <w:rFonts w:ascii="Times New Roman" w:eastAsiaTheme="minorEastAsia" w:hAnsi="Times New Roman"/>
          <w:lang w:eastAsia="zh-CN"/>
        </w:rPr>
        <w:t xml:space="preserve">figure </w:t>
      </w:r>
      <w:r w:rsidRPr="00FE5E17">
        <w:rPr>
          <w:rFonts w:ascii="Times New Roman" w:eastAsiaTheme="minorEastAsia" w:hAnsi="Times New Roman"/>
          <w:lang w:eastAsia="zh-CN"/>
        </w:rPr>
        <w:t xml:space="preserve">5.1-3. Then the outer beams of central satellite can be selected for metrics statistic, in other words, only the UEs placed in the outer beams are considered for coupling loss, geometry calculation. The inner beams of the central satellite in multi-satellite case can also be evaluated for comparison with the single-satellite case. </w:t>
      </w:r>
    </w:p>
    <w:p w14:paraId="0B3C9C75" w14:textId="34111FC5" w:rsidR="00B678F9" w:rsidRPr="00FE5E17" w:rsidRDefault="00B678F9">
      <w:pPr>
        <w:spacing w:before="120" w:after="120"/>
        <w:jc w:val="both"/>
        <w:rPr>
          <w:rFonts w:ascii="Times New Roman" w:eastAsiaTheme="minorEastAsia" w:hAnsi="Times New Roman"/>
          <w:lang w:eastAsia="zh-CN"/>
        </w:rPr>
      </w:pPr>
      <w:r w:rsidRPr="00FE5E17">
        <w:rPr>
          <w:rFonts w:ascii="Times New Roman" w:eastAsiaTheme="minorEastAsia" w:hAnsi="Times New Roman"/>
          <w:lang w:eastAsia="zh-CN"/>
        </w:rPr>
        <w:t>In single satellite case, only the UEs placed in the inner-19 beams are considered for metrics static, two additional tiers of beams are considered in the simulation surrounding the 19-beam layout for FRF=1 and four additional tiers of beams are considered for FRF=3. As the beam layout of multi-satellites is extended from single satellite, the beam number assumption for single satellite can be a starting point for beam number assumption for each satellite in multi-satellite</w:t>
      </w:r>
      <w:r w:rsidR="00FB200D">
        <w:rPr>
          <w:rFonts w:ascii="Times New Roman" w:eastAsiaTheme="minorEastAsia" w:hAnsi="Times New Roman" w:hint="eastAsia"/>
          <w:lang w:eastAsia="zh-CN"/>
        </w:rPr>
        <w:t>s</w:t>
      </w:r>
      <w:r w:rsidRPr="00FE5E17">
        <w:rPr>
          <w:rFonts w:ascii="Times New Roman" w:eastAsiaTheme="minorEastAsia" w:hAnsi="Times New Roman"/>
          <w:lang w:eastAsia="zh-CN"/>
        </w:rPr>
        <w:t xml:space="preserve"> </w:t>
      </w:r>
      <w:r w:rsidR="00FB200D">
        <w:rPr>
          <w:rFonts w:ascii="Times New Roman" w:eastAsiaTheme="minorEastAsia" w:hAnsi="Times New Roman" w:hint="eastAsia"/>
          <w:lang w:eastAsia="zh-CN"/>
        </w:rPr>
        <w:t>simulation</w:t>
      </w:r>
      <w:r w:rsidRPr="00FE5E17">
        <w:rPr>
          <w:rFonts w:ascii="Times New Roman" w:eastAsiaTheme="minorEastAsia" w:hAnsi="Times New Roman"/>
          <w:lang w:eastAsia="zh-CN"/>
        </w:rPr>
        <w:t xml:space="preserve">.  Based on the discussion in section 5.1 and 5.2, the beam layout for multi-satellites simulation can be summarized in </w:t>
      </w:r>
      <w:r w:rsidR="00AB202E" w:rsidRPr="00FE5E17">
        <w:rPr>
          <w:rFonts w:ascii="Times New Roman" w:eastAsiaTheme="minorEastAsia" w:hAnsi="Times New Roman"/>
          <w:lang w:eastAsia="zh-CN"/>
        </w:rPr>
        <w:t xml:space="preserve">table </w:t>
      </w:r>
      <w:r w:rsidRPr="00FE5E17">
        <w:rPr>
          <w:rFonts w:ascii="Times New Roman" w:eastAsiaTheme="minorEastAsia" w:hAnsi="Times New Roman"/>
          <w:lang w:eastAsia="zh-CN"/>
        </w:rPr>
        <w:t>5.2-1.</w:t>
      </w:r>
    </w:p>
    <w:p w14:paraId="2F4ADFF7" w14:textId="7A78FB32" w:rsidR="00B678F9" w:rsidRPr="00FE5E17" w:rsidRDefault="00B678F9">
      <w:pPr>
        <w:spacing w:before="120" w:after="120"/>
        <w:jc w:val="center"/>
        <w:rPr>
          <w:rFonts w:ascii="Times New Roman" w:eastAsiaTheme="minorEastAsia" w:hAnsi="Times New Roman"/>
          <w:b/>
          <w:bCs/>
          <w:lang w:val="en-US" w:eastAsia="zh-CN"/>
        </w:rPr>
      </w:pPr>
      <w:r w:rsidRPr="00FE5E17">
        <w:rPr>
          <w:rFonts w:ascii="Times New Roman" w:hAnsi="Times New Roman"/>
          <w:b/>
          <w:bCs/>
          <w:lang w:val="en-US" w:eastAsia="zh-CN"/>
        </w:rPr>
        <w:t>Table 5.</w:t>
      </w:r>
      <w:r w:rsidRPr="00FE5E17">
        <w:rPr>
          <w:rFonts w:ascii="Times New Roman" w:eastAsiaTheme="minorEastAsia" w:hAnsi="Times New Roman"/>
          <w:b/>
          <w:bCs/>
          <w:lang w:val="en-US" w:eastAsia="zh-CN"/>
        </w:rPr>
        <w:t>2</w:t>
      </w:r>
      <w:r w:rsidRPr="00FE5E17">
        <w:rPr>
          <w:rFonts w:ascii="Times New Roman" w:hAnsi="Times New Roman"/>
          <w:b/>
          <w:bCs/>
          <w:lang w:val="en-US" w:eastAsia="zh-CN"/>
        </w:rPr>
        <w:t>-1</w:t>
      </w:r>
      <w:r w:rsidR="003C7576" w:rsidRPr="00FE5E17">
        <w:rPr>
          <w:rFonts w:ascii="Times New Roman" w:eastAsiaTheme="majorEastAsia" w:hAnsi="Times New Roman"/>
          <w:b/>
          <w:bCs/>
        </w:rPr>
        <w:t xml:space="preserve">: </w:t>
      </w:r>
      <w:r w:rsidRPr="00FE5E17">
        <w:rPr>
          <w:rFonts w:ascii="Times New Roman" w:hAnsi="Times New Roman"/>
          <w:b/>
          <w:bCs/>
          <w:lang w:val="en-US" w:eastAsia="zh-CN"/>
        </w:rPr>
        <w:t xml:space="preserve">The </w:t>
      </w:r>
      <w:r w:rsidRPr="00FE5E17">
        <w:rPr>
          <w:rFonts w:ascii="Times New Roman" w:eastAsiaTheme="minorEastAsia" w:hAnsi="Times New Roman"/>
          <w:b/>
          <w:bCs/>
          <w:lang w:val="en-US" w:eastAsia="zh-CN"/>
        </w:rPr>
        <w:t>beam layout for multi-satellites simulation</w:t>
      </w: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2"/>
        <w:gridCol w:w="6925"/>
      </w:tblGrid>
      <w:tr w:rsidR="00B678F9" w:rsidRPr="00FE5E17" w14:paraId="5EDB55CE" w14:textId="77777777" w:rsidTr="00FE5E17">
        <w:trPr>
          <w:trHeight w:val="330"/>
        </w:trPr>
        <w:tc>
          <w:tcPr>
            <w:tcW w:w="2362" w:type="dxa"/>
            <w:shd w:val="clear" w:color="auto" w:fill="auto"/>
          </w:tcPr>
          <w:p w14:paraId="667EC7B1" w14:textId="77777777" w:rsidR="00B678F9" w:rsidRPr="00FE5E17" w:rsidRDefault="00B678F9" w:rsidP="00FE5E17">
            <w:pPr>
              <w:spacing w:before="120"/>
              <w:rPr>
                <w:rFonts w:ascii="Times New Roman" w:eastAsiaTheme="minorEastAsia" w:hAnsi="Times New Roman"/>
                <w:lang w:eastAsia="zh-CN"/>
              </w:rPr>
            </w:pPr>
            <w:r w:rsidRPr="00FE5E17">
              <w:rPr>
                <w:rFonts w:ascii="Times New Roman" w:eastAsiaTheme="minorEastAsia" w:hAnsi="Times New Roman"/>
                <w:lang w:eastAsia="zh-CN"/>
              </w:rPr>
              <w:t>Number of satellites</w:t>
            </w:r>
          </w:p>
        </w:tc>
        <w:tc>
          <w:tcPr>
            <w:tcW w:w="6925" w:type="dxa"/>
            <w:shd w:val="clear" w:color="auto" w:fill="auto"/>
          </w:tcPr>
          <w:p w14:paraId="28BFBDA6" w14:textId="77777777" w:rsidR="00B678F9" w:rsidRPr="00FE5E17" w:rsidRDefault="00B678F9" w:rsidP="00FE5E17">
            <w:pPr>
              <w:spacing w:before="120"/>
              <w:rPr>
                <w:rFonts w:ascii="Times New Roman" w:eastAsiaTheme="minorEastAsia" w:hAnsi="Times New Roman"/>
                <w:lang w:eastAsia="zh-CN"/>
              </w:rPr>
            </w:pPr>
            <w:r w:rsidRPr="00FE5E17">
              <w:rPr>
                <w:rFonts w:ascii="Times New Roman" w:hAnsi="Times New Roman"/>
              </w:rPr>
              <w:t xml:space="preserve">Baseline: </w:t>
            </w:r>
            <w:r w:rsidRPr="00FE5E17">
              <w:rPr>
                <w:rFonts w:ascii="Times New Roman" w:eastAsiaTheme="minorEastAsia" w:hAnsi="Times New Roman"/>
                <w:lang w:eastAsia="zh-CN"/>
              </w:rPr>
              <w:t>7</w:t>
            </w:r>
          </w:p>
        </w:tc>
      </w:tr>
      <w:tr w:rsidR="00B678F9" w:rsidRPr="00FE5E17" w14:paraId="3E5A4F3B" w14:textId="77777777" w:rsidTr="00FE5E17">
        <w:trPr>
          <w:trHeight w:val="511"/>
        </w:trPr>
        <w:tc>
          <w:tcPr>
            <w:tcW w:w="2362" w:type="dxa"/>
            <w:shd w:val="clear" w:color="auto" w:fill="auto"/>
          </w:tcPr>
          <w:p w14:paraId="1F77AB23" w14:textId="0FFC8FC0" w:rsidR="00B678F9" w:rsidRPr="00FE5E17" w:rsidRDefault="00B678F9" w:rsidP="00FE5E17">
            <w:pPr>
              <w:spacing w:before="120"/>
              <w:rPr>
                <w:rFonts w:ascii="Times New Roman" w:eastAsiaTheme="minorEastAsia" w:hAnsi="Times New Roman"/>
                <w:lang w:eastAsia="zh-CN"/>
              </w:rPr>
            </w:pPr>
            <w:r w:rsidRPr="00FE5E17">
              <w:rPr>
                <w:rFonts w:ascii="Times New Roman" w:hAnsi="Times New Roman"/>
                <w:lang w:eastAsia="zh-CN"/>
              </w:rPr>
              <w:t>Number of beams</w:t>
            </w:r>
            <w:r w:rsidRPr="00FE5E17">
              <w:rPr>
                <w:rFonts w:ascii="Times New Roman" w:eastAsiaTheme="minorEastAsia" w:hAnsi="Times New Roman"/>
                <w:lang w:eastAsia="zh-CN"/>
              </w:rPr>
              <w:t xml:space="preserve"> per satellite</w:t>
            </w:r>
          </w:p>
        </w:tc>
        <w:tc>
          <w:tcPr>
            <w:tcW w:w="6925" w:type="dxa"/>
            <w:shd w:val="clear" w:color="auto" w:fill="auto"/>
          </w:tcPr>
          <w:p w14:paraId="4CED1563" w14:textId="77777777" w:rsidR="00B678F9" w:rsidRPr="00FE5E17" w:rsidRDefault="00B678F9" w:rsidP="00FE5E17">
            <w:pPr>
              <w:spacing w:before="120"/>
              <w:rPr>
                <w:rFonts w:ascii="Times New Roman" w:eastAsiaTheme="minorEastAsia" w:hAnsi="Times New Roman"/>
                <w:lang w:eastAsia="zh-CN"/>
              </w:rPr>
            </w:pPr>
            <w:r w:rsidRPr="00FE5E17">
              <w:rPr>
                <w:rFonts w:ascii="Times New Roman" w:hAnsi="Times New Roman"/>
                <w:lang w:eastAsia="zh-CN"/>
              </w:rPr>
              <w:t xml:space="preserve">Baseline: 5-tiers 61-beam per satellite </w:t>
            </w:r>
            <w:r w:rsidRPr="00FE5E17">
              <w:rPr>
                <w:rFonts w:ascii="Times New Roman" w:eastAsiaTheme="minorEastAsia" w:hAnsi="Times New Roman"/>
                <w:lang w:eastAsia="zh-CN"/>
              </w:rPr>
              <w:t>for FRF=1; 7</w:t>
            </w:r>
            <w:r w:rsidRPr="00FE5E17">
              <w:rPr>
                <w:rFonts w:ascii="Times New Roman" w:hAnsi="Times New Roman"/>
                <w:lang w:eastAsia="zh-CN"/>
              </w:rPr>
              <w:t xml:space="preserve">-tiers </w:t>
            </w:r>
            <w:r w:rsidRPr="00FE5E17">
              <w:rPr>
                <w:rFonts w:ascii="Times New Roman" w:eastAsiaTheme="minorEastAsia" w:hAnsi="Times New Roman"/>
                <w:lang w:eastAsia="zh-CN"/>
              </w:rPr>
              <w:t>127</w:t>
            </w:r>
            <w:r w:rsidRPr="00FE5E17">
              <w:rPr>
                <w:rFonts w:ascii="Times New Roman" w:hAnsi="Times New Roman"/>
                <w:lang w:eastAsia="zh-CN"/>
              </w:rPr>
              <w:t xml:space="preserve">-beam per satellite </w:t>
            </w:r>
            <w:r w:rsidRPr="00FE5E17">
              <w:rPr>
                <w:rFonts w:ascii="Times New Roman" w:eastAsiaTheme="minorEastAsia" w:hAnsi="Times New Roman"/>
                <w:lang w:eastAsia="zh-CN"/>
              </w:rPr>
              <w:t>for FRF=3</w:t>
            </w:r>
          </w:p>
        </w:tc>
      </w:tr>
      <w:tr w:rsidR="00B678F9" w:rsidRPr="00FE5E17" w14:paraId="19992B5E" w14:textId="77777777" w:rsidTr="00FE5E17">
        <w:trPr>
          <w:trHeight w:val="340"/>
        </w:trPr>
        <w:tc>
          <w:tcPr>
            <w:tcW w:w="2362" w:type="dxa"/>
            <w:shd w:val="clear" w:color="auto" w:fill="auto"/>
          </w:tcPr>
          <w:p w14:paraId="299E633A" w14:textId="77777777" w:rsidR="00B678F9" w:rsidRPr="00FE5E17" w:rsidRDefault="00B678F9" w:rsidP="00FE5E17">
            <w:pPr>
              <w:spacing w:before="120"/>
              <w:rPr>
                <w:rFonts w:ascii="Times New Roman" w:hAnsi="Times New Roman"/>
              </w:rPr>
            </w:pPr>
            <w:r w:rsidRPr="00FE5E17">
              <w:rPr>
                <w:rFonts w:ascii="Times New Roman" w:hAnsi="Times New Roman"/>
              </w:rPr>
              <w:t xml:space="preserve">UV plane illustration </w:t>
            </w:r>
          </w:p>
        </w:tc>
        <w:tc>
          <w:tcPr>
            <w:tcW w:w="6925" w:type="dxa"/>
            <w:shd w:val="clear" w:color="auto" w:fill="auto"/>
          </w:tcPr>
          <w:p w14:paraId="3C5164EA" w14:textId="0E499851" w:rsidR="00B678F9" w:rsidRPr="00FE5E17" w:rsidRDefault="00B678F9" w:rsidP="00FE5E17">
            <w:pPr>
              <w:spacing w:before="120"/>
              <w:rPr>
                <w:rFonts w:ascii="Times New Roman" w:hAnsi="Times New Roman"/>
                <w:noProof/>
                <w:lang w:eastAsia="zh-CN"/>
              </w:rPr>
            </w:pPr>
            <w:r w:rsidRPr="00FE5E17">
              <w:rPr>
                <w:rFonts w:ascii="Times New Roman" w:hAnsi="Times New Roman"/>
                <w:noProof/>
                <w:lang w:eastAsia="zh-CN"/>
              </w:rPr>
              <w:t xml:space="preserve">Same to single satellite simulation, refer to </w:t>
            </w:r>
            <w:r w:rsidRPr="00FE5E17">
              <w:rPr>
                <w:rFonts w:ascii="Times New Roman" w:hAnsi="Times New Roman"/>
              </w:rPr>
              <w:t>Table 6.1.1.1-4</w:t>
            </w:r>
            <w:r w:rsidRPr="00FE5E17">
              <w:rPr>
                <w:rFonts w:ascii="Times New Roman" w:hAnsi="Times New Roman"/>
                <w:lang w:val="en-US" w:eastAsia="zh-CN"/>
              </w:rPr>
              <w:t>[</w:t>
            </w:r>
            <w:r w:rsidR="00AB202E" w:rsidRPr="00FE5E17">
              <w:rPr>
                <w:rFonts w:ascii="Times New Roman" w:hAnsi="Times New Roman"/>
                <w:lang w:val="en-US" w:eastAsia="zh-CN"/>
              </w:rPr>
              <w:t>6</w:t>
            </w:r>
            <w:r w:rsidRPr="00FE5E17">
              <w:rPr>
                <w:rFonts w:ascii="Times New Roman" w:hAnsi="Times New Roman"/>
                <w:lang w:val="en-US" w:eastAsia="zh-CN"/>
              </w:rPr>
              <w:t>]</w:t>
            </w:r>
          </w:p>
        </w:tc>
      </w:tr>
      <w:tr w:rsidR="00B678F9" w:rsidRPr="00FE5E17" w14:paraId="2E9E891F" w14:textId="77777777" w:rsidTr="00FE5E17">
        <w:trPr>
          <w:trHeight w:val="330"/>
        </w:trPr>
        <w:tc>
          <w:tcPr>
            <w:tcW w:w="2362" w:type="dxa"/>
            <w:shd w:val="clear" w:color="auto" w:fill="auto"/>
          </w:tcPr>
          <w:p w14:paraId="24217E21" w14:textId="77777777" w:rsidR="00B678F9" w:rsidRPr="00FE5E17" w:rsidRDefault="00B678F9" w:rsidP="00FE5E17">
            <w:pPr>
              <w:spacing w:before="120"/>
              <w:rPr>
                <w:rFonts w:ascii="Times New Roman" w:hAnsi="Times New Roman"/>
              </w:rPr>
            </w:pPr>
            <w:r w:rsidRPr="00FE5E17">
              <w:rPr>
                <w:rFonts w:ascii="Times New Roman" w:hAnsi="Times New Roman"/>
              </w:rPr>
              <w:t>UV plane convention</w:t>
            </w:r>
          </w:p>
        </w:tc>
        <w:tc>
          <w:tcPr>
            <w:tcW w:w="6925" w:type="dxa"/>
            <w:shd w:val="clear" w:color="auto" w:fill="auto"/>
          </w:tcPr>
          <w:p w14:paraId="33F08EAE" w14:textId="38650550" w:rsidR="00B678F9" w:rsidRPr="00FE5E17" w:rsidRDefault="00B678F9" w:rsidP="00FE5E17">
            <w:pPr>
              <w:spacing w:before="120"/>
              <w:rPr>
                <w:rFonts w:ascii="Times New Roman" w:hAnsi="Times New Roman"/>
                <w:noProof/>
                <w:lang w:eastAsia="zh-CN"/>
              </w:rPr>
            </w:pPr>
            <w:r w:rsidRPr="00FE5E17">
              <w:rPr>
                <w:rFonts w:ascii="Times New Roman" w:hAnsi="Times New Roman"/>
                <w:noProof/>
                <w:lang w:eastAsia="zh-CN"/>
              </w:rPr>
              <w:t xml:space="preserve">Same to single satellite simulation, refer to </w:t>
            </w:r>
            <w:r w:rsidRPr="00FE5E17">
              <w:rPr>
                <w:rFonts w:ascii="Times New Roman" w:hAnsi="Times New Roman"/>
              </w:rPr>
              <w:t>Table 6.1.1.1-4</w:t>
            </w:r>
            <w:r w:rsidRPr="00FE5E17">
              <w:rPr>
                <w:rFonts w:ascii="Times New Roman" w:hAnsi="Times New Roman"/>
                <w:lang w:val="en-US" w:eastAsia="zh-CN"/>
              </w:rPr>
              <w:t>[</w:t>
            </w:r>
            <w:r w:rsidR="00AB202E" w:rsidRPr="00FE5E17">
              <w:rPr>
                <w:rFonts w:ascii="Times New Roman" w:hAnsi="Times New Roman"/>
                <w:lang w:val="en-US" w:eastAsia="zh-CN"/>
              </w:rPr>
              <w:t>6</w:t>
            </w:r>
            <w:r w:rsidRPr="00FE5E17">
              <w:rPr>
                <w:rFonts w:ascii="Times New Roman" w:hAnsi="Times New Roman"/>
                <w:lang w:val="en-US" w:eastAsia="zh-CN"/>
              </w:rPr>
              <w:t>]</w:t>
            </w:r>
          </w:p>
        </w:tc>
      </w:tr>
      <w:tr w:rsidR="00B678F9" w:rsidRPr="00FE5E17" w14:paraId="40845347" w14:textId="77777777" w:rsidTr="00FE5E17">
        <w:trPr>
          <w:trHeight w:val="511"/>
        </w:trPr>
        <w:tc>
          <w:tcPr>
            <w:tcW w:w="2362" w:type="dxa"/>
            <w:shd w:val="clear" w:color="auto" w:fill="auto"/>
          </w:tcPr>
          <w:p w14:paraId="12FF30EC" w14:textId="77777777" w:rsidR="00B678F9" w:rsidRPr="00FE5E17" w:rsidRDefault="00B678F9" w:rsidP="00FE5E17">
            <w:pPr>
              <w:spacing w:before="120"/>
              <w:rPr>
                <w:rFonts w:ascii="Times New Roman" w:hAnsi="Times New Roman"/>
              </w:rPr>
            </w:pPr>
            <w:r w:rsidRPr="00FE5E17">
              <w:rPr>
                <w:rFonts w:ascii="Times New Roman" w:hAnsi="Times New Roman"/>
              </w:rPr>
              <w:t>Adjacent beam spacing on UV plane</w:t>
            </w:r>
          </w:p>
        </w:tc>
        <w:tc>
          <w:tcPr>
            <w:tcW w:w="6925" w:type="dxa"/>
            <w:shd w:val="clear" w:color="auto" w:fill="auto"/>
          </w:tcPr>
          <w:p w14:paraId="63048C39" w14:textId="16899625" w:rsidR="00B678F9" w:rsidRPr="00FE5E17" w:rsidRDefault="00B678F9" w:rsidP="00FE5E17">
            <w:pPr>
              <w:spacing w:before="120"/>
              <w:rPr>
                <w:rFonts w:ascii="Times New Roman" w:hAnsi="Times New Roman"/>
                <w:lang w:val="de-DE" w:eastAsia="zh-CN"/>
              </w:rPr>
            </w:pPr>
            <w:r w:rsidRPr="00FE5E17">
              <w:rPr>
                <w:rFonts w:ascii="Times New Roman" w:hAnsi="Times New Roman"/>
                <w:noProof/>
                <w:lang w:eastAsia="zh-CN"/>
              </w:rPr>
              <w:t xml:space="preserve">Same to single satellite simulation, refer to </w:t>
            </w:r>
            <w:r w:rsidRPr="00FE5E17">
              <w:rPr>
                <w:rFonts w:ascii="Times New Roman" w:hAnsi="Times New Roman"/>
              </w:rPr>
              <w:t>Table 6.1.1.1-4</w:t>
            </w:r>
            <w:r w:rsidRPr="00FE5E17">
              <w:rPr>
                <w:rFonts w:ascii="Times New Roman" w:hAnsi="Times New Roman"/>
                <w:lang w:val="en-US" w:eastAsia="zh-CN"/>
              </w:rPr>
              <w:t>[</w:t>
            </w:r>
            <w:r w:rsidR="00AB202E" w:rsidRPr="00FE5E17">
              <w:rPr>
                <w:rFonts w:ascii="Times New Roman" w:hAnsi="Times New Roman"/>
                <w:lang w:val="en-US" w:eastAsia="zh-CN"/>
              </w:rPr>
              <w:t>6</w:t>
            </w:r>
            <w:r w:rsidRPr="00FE5E17">
              <w:rPr>
                <w:rFonts w:ascii="Times New Roman" w:hAnsi="Times New Roman"/>
                <w:lang w:val="en-US" w:eastAsia="zh-CN"/>
              </w:rPr>
              <w:t>]</w:t>
            </w:r>
          </w:p>
        </w:tc>
      </w:tr>
      <w:tr w:rsidR="00B678F9" w:rsidRPr="00FE5E17" w14:paraId="671A3106" w14:textId="77777777" w:rsidTr="00FE5E17">
        <w:trPr>
          <w:trHeight w:val="511"/>
        </w:trPr>
        <w:tc>
          <w:tcPr>
            <w:tcW w:w="2362" w:type="dxa"/>
            <w:shd w:val="clear" w:color="auto" w:fill="auto"/>
          </w:tcPr>
          <w:p w14:paraId="2F7BAC33" w14:textId="77777777" w:rsidR="00B678F9" w:rsidRPr="00FE5E17" w:rsidRDefault="00B678F9" w:rsidP="00FE5E17">
            <w:pPr>
              <w:spacing w:before="120"/>
              <w:rPr>
                <w:rFonts w:ascii="Times New Roman" w:hAnsi="Times New Roman"/>
              </w:rPr>
            </w:pPr>
            <w:r w:rsidRPr="00FE5E17">
              <w:rPr>
                <w:rFonts w:ascii="Times New Roman" w:hAnsi="Times New Roman"/>
              </w:rPr>
              <w:lastRenderedPageBreak/>
              <w:t>Central beam bore sight direction definition</w:t>
            </w:r>
          </w:p>
        </w:tc>
        <w:tc>
          <w:tcPr>
            <w:tcW w:w="6925" w:type="dxa"/>
            <w:shd w:val="clear" w:color="auto" w:fill="auto"/>
          </w:tcPr>
          <w:p w14:paraId="3689FF76" w14:textId="77777777" w:rsidR="00B678F9" w:rsidRPr="00FE5E17" w:rsidRDefault="00B678F9" w:rsidP="00FE5E17">
            <w:pPr>
              <w:spacing w:before="120"/>
              <w:rPr>
                <w:rFonts w:ascii="Times New Roman" w:hAnsi="Times New Roman"/>
              </w:rPr>
            </w:pPr>
            <w:r w:rsidRPr="00FE5E17">
              <w:rPr>
                <w:rFonts w:ascii="Times New Roman" w:hAnsi="Times New Roman"/>
              </w:rPr>
              <w:t>Central beam centr</w:t>
            </w:r>
            <w:r w:rsidRPr="00FE5E17">
              <w:rPr>
                <w:rFonts w:ascii="Times New Roman" w:hAnsi="Times New Roman"/>
                <w:lang w:eastAsia="zh-CN"/>
              </w:rPr>
              <w:t>e</w:t>
            </w:r>
            <w:r w:rsidRPr="00FE5E17">
              <w:rPr>
                <w:rFonts w:ascii="Times New Roman" w:hAnsi="Times New Roman"/>
              </w:rPr>
              <w:t xml:space="preserve"> is considered at nadir point</w:t>
            </w:r>
          </w:p>
        </w:tc>
      </w:tr>
      <w:tr w:rsidR="00B678F9" w:rsidRPr="00FE5E17" w14:paraId="27581ECB" w14:textId="77777777" w:rsidTr="00FE5E17">
        <w:trPr>
          <w:trHeight w:val="2655"/>
        </w:trPr>
        <w:tc>
          <w:tcPr>
            <w:tcW w:w="2362" w:type="dxa"/>
            <w:shd w:val="clear" w:color="auto" w:fill="auto"/>
          </w:tcPr>
          <w:p w14:paraId="72D7A73E" w14:textId="77777777" w:rsidR="00B678F9" w:rsidRPr="00FE5E17" w:rsidRDefault="00B678F9" w:rsidP="00FE5E17">
            <w:pPr>
              <w:spacing w:before="120"/>
              <w:rPr>
                <w:rFonts w:ascii="Times New Roman" w:hAnsi="Times New Roman"/>
              </w:rPr>
            </w:pPr>
            <w:r w:rsidRPr="00FE5E17">
              <w:rPr>
                <w:rFonts w:ascii="Times New Roman" w:hAnsi="Times New Roman"/>
              </w:rPr>
              <w:t xml:space="preserve">Multi-satellites beam generation </w:t>
            </w:r>
          </w:p>
        </w:tc>
        <w:tc>
          <w:tcPr>
            <w:tcW w:w="6925" w:type="dxa"/>
            <w:shd w:val="clear" w:color="auto" w:fill="auto"/>
          </w:tcPr>
          <w:p w14:paraId="5637DD39" w14:textId="77777777" w:rsidR="00B678F9" w:rsidRPr="00FE5E17" w:rsidRDefault="00B678F9" w:rsidP="00FE5E17">
            <w:pPr>
              <w:spacing w:before="120"/>
              <w:jc w:val="both"/>
              <w:rPr>
                <w:rFonts w:ascii="Times New Roman" w:hAnsi="Times New Roman"/>
                <w:lang w:eastAsia="zh-CN"/>
              </w:rPr>
            </w:pPr>
            <w:r w:rsidRPr="00FE5E17">
              <w:rPr>
                <w:rFonts w:ascii="Times New Roman" w:hAnsi="Times New Roman"/>
                <w:lang w:eastAsia="zh-CN"/>
              </w:rPr>
              <w:t>Step 1: Assume the position of central satellite is (0, 0, satellite altitude) in LLA coordinate</w:t>
            </w:r>
          </w:p>
          <w:p w14:paraId="382EBC88" w14:textId="77777777" w:rsidR="00B678F9" w:rsidRPr="00FE5E17" w:rsidRDefault="00B678F9" w:rsidP="00FE5E17">
            <w:pPr>
              <w:spacing w:before="120"/>
              <w:jc w:val="both"/>
              <w:rPr>
                <w:rFonts w:ascii="Times New Roman" w:hAnsi="Times New Roman"/>
                <w:lang w:eastAsia="zh-CN"/>
              </w:rPr>
            </w:pPr>
            <w:r w:rsidRPr="00FE5E17">
              <w:rPr>
                <w:rFonts w:ascii="Times New Roman" w:hAnsi="Times New Roman"/>
                <w:lang w:eastAsia="zh-CN"/>
              </w:rPr>
              <w:t>Step 2: Generate the beams for central satellite in UV plane same to single satellite simulation</w:t>
            </w:r>
          </w:p>
          <w:p w14:paraId="74038BAA" w14:textId="77777777" w:rsidR="00B678F9" w:rsidRPr="00FE5E17" w:rsidRDefault="00B678F9" w:rsidP="00FE5E17">
            <w:pPr>
              <w:spacing w:before="120"/>
              <w:jc w:val="both"/>
              <w:rPr>
                <w:rFonts w:ascii="Times New Roman" w:hAnsi="Times New Roman"/>
                <w:lang w:eastAsia="zh-CN"/>
              </w:rPr>
            </w:pPr>
            <w:r w:rsidRPr="00FE5E17">
              <w:rPr>
                <w:rFonts w:ascii="Times New Roman" w:hAnsi="Times New Roman"/>
                <w:lang w:eastAsia="zh-CN"/>
              </w:rPr>
              <w:t xml:space="preserve">Step 3: Convert the beams for central satellite from UV plane to ECEF coordinate same to single satellite simulation </w:t>
            </w:r>
          </w:p>
          <w:p w14:paraId="4711E5EE" w14:textId="77777777" w:rsidR="00B678F9" w:rsidRPr="00FE5E17" w:rsidRDefault="00B678F9" w:rsidP="00FE5E17">
            <w:pPr>
              <w:spacing w:before="120"/>
              <w:jc w:val="both"/>
              <w:rPr>
                <w:rFonts w:ascii="Times New Roman" w:hAnsi="Times New Roman"/>
                <w:lang w:eastAsia="zh-CN"/>
              </w:rPr>
            </w:pPr>
            <w:r w:rsidRPr="00FE5E17">
              <w:rPr>
                <w:rFonts w:ascii="Times New Roman" w:hAnsi="Times New Roman"/>
                <w:lang w:eastAsia="zh-CN"/>
              </w:rPr>
              <w:t>Step 4: Determine the position of adjacent satellites based on the relationship between the edge beams of central satellite and adjacent satellites.</w:t>
            </w:r>
          </w:p>
          <w:p w14:paraId="14AEA7F7" w14:textId="77777777" w:rsidR="00B678F9" w:rsidRPr="00FE5E17" w:rsidRDefault="00B678F9" w:rsidP="00FE5E17">
            <w:pPr>
              <w:spacing w:before="120"/>
              <w:jc w:val="both"/>
              <w:rPr>
                <w:rFonts w:ascii="Times New Roman" w:hAnsi="Times New Roman"/>
                <w:lang w:eastAsia="zh-CN"/>
              </w:rPr>
            </w:pPr>
            <w:r w:rsidRPr="00FE5E17">
              <w:rPr>
                <w:rFonts w:ascii="Times New Roman" w:hAnsi="Times New Roman"/>
                <w:lang w:eastAsia="zh-CN"/>
              </w:rPr>
              <w:t>Step 5: Generate the beams for each adjacent satellites in UV plane same to single satellite simulation</w:t>
            </w:r>
          </w:p>
          <w:p w14:paraId="0B6E73AB" w14:textId="77777777" w:rsidR="00B678F9" w:rsidRPr="00FE5E17" w:rsidRDefault="00B678F9" w:rsidP="00FE5E17">
            <w:pPr>
              <w:spacing w:before="120"/>
              <w:jc w:val="both"/>
              <w:rPr>
                <w:rFonts w:ascii="Times New Roman" w:eastAsiaTheme="minorEastAsia" w:hAnsi="Times New Roman"/>
                <w:lang w:eastAsia="zh-CN"/>
              </w:rPr>
            </w:pPr>
            <w:r w:rsidRPr="00FE5E17">
              <w:rPr>
                <w:rFonts w:ascii="Times New Roman" w:hAnsi="Times New Roman"/>
                <w:lang w:eastAsia="zh-CN"/>
              </w:rPr>
              <w:t>Step 6: Convert the beams for each adjacent satellites from UV plane to ECEF coordinate same to single satellite simulation</w:t>
            </w:r>
          </w:p>
        </w:tc>
      </w:tr>
      <w:tr w:rsidR="00B678F9" w:rsidRPr="00FE5E17" w14:paraId="4079D405" w14:textId="77777777" w:rsidTr="00FE5E17">
        <w:trPr>
          <w:trHeight w:val="330"/>
        </w:trPr>
        <w:tc>
          <w:tcPr>
            <w:tcW w:w="2362" w:type="dxa"/>
            <w:shd w:val="clear" w:color="auto" w:fill="auto"/>
          </w:tcPr>
          <w:p w14:paraId="7AA22A02" w14:textId="77777777" w:rsidR="00B678F9" w:rsidRPr="00FE5E17" w:rsidRDefault="00B678F9" w:rsidP="00FE5E17">
            <w:pPr>
              <w:spacing w:before="120"/>
              <w:rPr>
                <w:rFonts w:ascii="Times New Roman" w:hAnsi="Times New Roman"/>
              </w:rPr>
            </w:pPr>
            <w:r w:rsidRPr="00FE5E17">
              <w:rPr>
                <w:rFonts w:ascii="Times New Roman" w:hAnsi="Times New Roman"/>
                <w:lang w:eastAsia="zh-CN"/>
              </w:rPr>
              <w:t>Reference beams</w:t>
            </w:r>
          </w:p>
        </w:tc>
        <w:tc>
          <w:tcPr>
            <w:tcW w:w="6925" w:type="dxa"/>
            <w:shd w:val="clear" w:color="auto" w:fill="auto"/>
          </w:tcPr>
          <w:p w14:paraId="3A328DE1" w14:textId="77777777" w:rsidR="00B678F9" w:rsidRPr="00FE5E17" w:rsidRDefault="00B678F9" w:rsidP="00FE5E17">
            <w:pPr>
              <w:spacing w:before="120"/>
              <w:jc w:val="both"/>
              <w:rPr>
                <w:rFonts w:ascii="Times New Roman" w:hAnsi="Times New Roman"/>
                <w:lang w:eastAsia="zh-CN"/>
              </w:rPr>
            </w:pPr>
            <w:r w:rsidRPr="00FE5E17">
              <w:rPr>
                <w:rFonts w:ascii="Times New Roman" w:hAnsi="Times New Roman"/>
                <w:color w:val="000000" w:themeColor="text1"/>
                <w:lang w:eastAsia="zh-CN"/>
              </w:rPr>
              <w:t xml:space="preserve">Baseline: </w:t>
            </w:r>
            <w:r w:rsidRPr="00FE5E17">
              <w:rPr>
                <w:rFonts w:ascii="Times New Roman" w:eastAsiaTheme="minorEastAsia" w:hAnsi="Times New Roman"/>
                <w:color w:val="000000" w:themeColor="text1"/>
                <w:lang w:eastAsia="zh-CN"/>
              </w:rPr>
              <w:t>[2]</w:t>
            </w:r>
            <w:r w:rsidRPr="00FE5E17">
              <w:rPr>
                <w:rFonts w:ascii="Times New Roman" w:hAnsi="Times New Roman"/>
                <w:color w:val="000000" w:themeColor="text1"/>
                <w:lang w:eastAsia="zh-CN"/>
              </w:rPr>
              <w:t>-tiers</w:t>
            </w:r>
            <w:r w:rsidRPr="00FE5E17">
              <w:rPr>
                <w:rFonts w:ascii="Times New Roman" w:hAnsi="Times New Roman"/>
                <w:color w:val="000000" w:themeColor="text1"/>
              </w:rPr>
              <w:t xml:space="preserve"> edge beams</w:t>
            </w:r>
            <w:r w:rsidRPr="00FE5E17">
              <w:rPr>
                <w:rFonts w:ascii="Times New Roman" w:hAnsi="Times New Roman"/>
                <w:color w:val="000000" w:themeColor="text1"/>
                <w:lang w:eastAsia="zh-CN"/>
              </w:rPr>
              <w:t xml:space="preserve"> of the central satellite </w:t>
            </w:r>
          </w:p>
        </w:tc>
      </w:tr>
    </w:tbl>
    <w:p w14:paraId="1CC79125" w14:textId="672381A7" w:rsidR="00B678F9" w:rsidRPr="00FE5E17" w:rsidRDefault="00B678F9">
      <w:pPr>
        <w:spacing w:before="120" w:after="120"/>
        <w:jc w:val="both"/>
        <w:rPr>
          <w:rFonts w:ascii="Times New Roman" w:eastAsia="等线" w:hAnsi="Times New Roman"/>
          <w:b/>
          <w:bCs/>
          <w:i/>
          <w:iCs/>
          <w:szCs w:val="21"/>
          <w:lang w:val="en-US" w:eastAsia="zh-CN"/>
        </w:rPr>
      </w:pPr>
      <w:r w:rsidRPr="00FE5E17">
        <w:rPr>
          <w:rFonts w:ascii="Times New Roman" w:eastAsia="等线" w:hAnsi="Times New Roman"/>
          <w:b/>
          <w:bCs/>
          <w:i/>
          <w:iCs/>
          <w:szCs w:val="21"/>
          <w:lang w:val="en-US" w:eastAsia="zh-CN"/>
        </w:rPr>
        <w:t xml:space="preserve">Proposal </w:t>
      </w:r>
      <w:r w:rsidR="001C2707" w:rsidRPr="00FE5E17">
        <w:rPr>
          <w:rFonts w:ascii="Times New Roman" w:eastAsia="等线" w:hAnsi="Times New Roman"/>
          <w:b/>
          <w:bCs/>
          <w:i/>
          <w:iCs/>
          <w:szCs w:val="21"/>
          <w:lang w:val="en-US" w:eastAsia="zh-CN"/>
        </w:rPr>
        <w:t>17</w:t>
      </w:r>
      <w:r w:rsidRPr="00FE5E17">
        <w:rPr>
          <w:rFonts w:ascii="Times New Roman" w:eastAsia="等线" w:hAnsi="Times New Roman"/>
          <w:b/>
          <w:bCs/>
          <w:i/>
          <w:iCs/>
          <w:szCs w:val="21"/>
          <w:lang w:val="en-US" w:eastAsia="zh-CN"/>
        </w:rPr>
        <w:t>: The beam layout definition in Table 5.</w:t>
      </w:r>
      <w:r w:rsidR="00FB200D">
        <w:rPr>
          <w:rFonts w:ascii="Times New Roman" w:eastAsia="等线" w:hAnsi="Times New Roman" w:hint="eastAsia"/>
          <w:b/>
          <w:bCs/>
          <w:i/>
          <w:iCs/>
          <w:szCs w:val="21"/>
          <w:lang w:val="en-US" w:eastAsia="zh-CN"/>
        </w:rPr>
        <w:t>2</w:t>
      </w:r>
      <w:r w:rsidRPr="00FE5E17">
        <w:rPr>
          <w:rFonts w:ascii="Times New Roman" w:eastAsia="等线" w:hAnsi="Times New Roman"/>
          <w:b/>
          <w:bCs/>
          <w:i/>
          <w:iCs/>
          <w:szCs w:val="21"/>
          <w:lang w:val="en-US" w:eastAsia="zh-CN"/>
        </w:rPr>
        <w:t>-1 can be the starting point for multi-satellites</w:t>
      </w:r>
      <w:r w:rsidRPr="00FE5E17">
        <w:rPr>
          <w:rFonts w:ascii="Times New Roman" w:eastAsiaTheme="minorEastAsia" w:hAnsi="Times New Roman"/>
          <w:b/>
          <w:i/>
          <w:lang w:eastAsia="zh-CN"/>
        </w:rPr>
        <w:t xml:space="preserve"> simulation in 6G NTN.</w:t>
      </w:r>
    </w:p>
    <w:p w14:paraId="2F17FD4D" w14:textId="79886615" w:rsidR="00B678F9" w:rsidRPr="00FE5E17" w:rsidRDefault="00B678F9" w:rsidP="00FE5E17">
      <w:pPr>
        <w:spacing w:before="120" w:after="120"/>
        <w:jc w:val="both"/>
        <w:rPr>
          <w:rFonts w:ascii="Times New Roman" w:eastAsiaTheme="minorEastAsia" w:hAnsi="Times New Roman"/>
          <w:lang w:eastAsia="zh-CN"/>
        </w:rPr>
      </w:pPr>
      <w:r w:rsidRPr="00FE5E17">
        <w:rPr>
          <w:rFonts w:ascii="Times New Roman" w:eastAsiaTheme="minorEastAsia" w:hAnsi="Times New Roman"/>
          <w:lang w:eastAsia="zh-CN"/>
        </w:rPr>
        <w:t>Comparing the network equipment equipped on the ground, the cost of upgrading the onboard network</w:t>
      </w:r>
      <w:r w:rsidRPr="00FE5E17">
        <w:rPr>
          <w:rFonts w:ascii="Times New Roman" w:hAnsi="Times New Roman"/>
        </w:rPr>
        <w:t xml:space="preserve"> </w:t>
      </w:r>
      <w:r w:rsidRPr="00FE5E17">
        <w:rPr>
          <w:rFonts w:ascii="Times New Roman" w:eastAsiaTheme="minorEastAsia" w:hAnsi="Times New Roman"/>
          <w:lang w:eastAsia="zh-CN"/>
        </w:rPr>
        <w:t xml:space="preserve">equipment is much higher. It is possible to reuse the existing </w:t>
      </w:r>
      <w:r w:rsidR="00FB200D">
        <w:rPr>
          <w:rFonts w:ascii="Times New Roman" w:eastAsiaTheme="minorEastAsia" w:hAnsi="Times New Roman" w:hint="eastAsia"/>
          <w:lang w:eastAsia="zh-CN"/>
        </w:rPr>
        <w:t>onboard equipment</w:t>
      </w:r>
      <w:r w:rsidR="00FB200D" w:rsidRPr="00FE5E17">
        <w:rPr>
          <w:rFonts w:ascii="Times New Roman" w:eastAsiaTheme="minorEastAsia" w:hAnsi="Times New Roman"/>
          <w:lang w:eastAsia="zh-CN"/>
        </w:rPr>
        <w:t xml:space="preserve"> </w:t>
      </w:r>
      <w:r w:rsidRPr="00FE5E17">
        <w:rPr>
          <w:rFonts w:ascii="Times New Roman" w:eastAsiaTheme="minorEastAsia" w:hAnsi="Times New Roman"/>
          <w:lang w:eastAsia="zh-CN"/>
        </w:rPr>
        <w:t xml:space="preserve">for </w:t>
      </w:r>
      <w:r w:rsidR="00FB200D">
        <w:rPr>
          <w:rFonts w:ascii="Times New Roman" w:eastAsiaTheme="minorEastAsia" w:hAnsi="Times New Roman" w:hint="eastAsia"/>
          <w:lang w:eastAsia="zh-CN"/>
        </w:rPr>
        <w:t>6G</w:t>
      </w:r>
      <w:r w:rsidR="00FB200D" w:rsidRPr="00FE5E17">
        <w:rPr>
          <w:rFonts w:ascii="Times New Roman" w:eastAsiaTheme="minorEastAsia" w:hAnsi="Times New Roman"/>
          <w:lang w:eastAsia="zh-CN"/>
        </w:rPr>
        <w:t xml:space="preserve"> </w:t>
      </w:r>
      <w:r w:rsidRPr="00FE5E17">
        <w:rPr>
          <w:rFonts w:ascii="Times New Roman" w:eastAsiaTheme="minorEastAsia" w:hAnsi="Times New Roman"/>
          <w:lang w:eastAsia="zh-CN"/>
        </w:rPr>
        <w:t>radio. Therefore, we propose to reuse the parameter assumption</w:t>
      </w:r>
      <w:r w:rsidR="00FB200D">
        <w:rPr>
          <w:rFonts w:ascii="Times New Roman" w:eastAsiaTheme="minorEastAsia" w:hAnsi="Times New Roman" w:hint="eastAsia"/>
          <w:lang w:eastAsia="zh-CN"/>
        </w:rPr>
        <w:t>s</w:t>
      </w:r>
      <w:r w:rsidRPr="00FE5E17">
        <w:rPr>
          <w:rFonts w:ascii="Times New Roman" w:eastAsiaTheme="minorEastAsia" w:hAnsi="Times New Roman"/>
          <w:lang w:eastAsia="zh-CN"/>
        </w:rPr>
        <w:t xml:space="preserve"> for satellite in single satellite evaluation for 6G NTN multi-satellites simulation. However, considering that more satellites equipped with </w:t>
      </w:r>
      <w:r w:rsidR="00FB200D">
        <w:rPr>
          <w:rFonts w:ascii="Times New Roman" w:eastAsiaTheme="minorEastAsia" w:hAnsi="Times New Roman" w:hint="eastAsia"/>
          <w:lang w:eastAsia="zh-CN"/>
        </w:rPr>
        <w:t>advanced</w:t>
      </w:r>
      <w:r w:rsidR="00FB200D" w:rsidRPr="00FE5E17">
        <w:rPr>
          <w:rFonts w:ascii="Times New Roman" w:hAnsi="Times New Roman"/>
        </w:rPr>
        <w:t xml:space="preserve"> </w:t>
      </w:r>
      <w:r w:rsidRPr="00FE5E17">
        <w:rPr>
          <w:rFonts w:ascii="Times New Roman" w:eastAsiaTheme="minorEastAsia" w:hAnsi="Times New Roman"/>
          <w:lang w:eastAsia="zh-CN"/>
        </w:rPr>
        <w:t xml:space="preserve">equipment would be launched </w:t>
      </w:r>
      <w:r w:rsidRPr="00FE5E17">
        <w:rPr>
          <w:rFonts w:ascii="Times New Roman" w:hAnsi="Times New Roman"/>
          <w:lang w:val="en-US" w:eastAsia="zh-CN"/>
        </w:rPr>
        <w:t>with the maturation of the satellite industry</w:t>
      </w:r>
      <w:r w:rsidRPr="00FE5E17">
        <w:rPr>
          <w:rFonts w:ascii="Times New Roman" w:eastAsiaTheme="minorEastAsia" w:hAnsi="Times New Roman"/>
          <w:lang w:val="en-US" w:eastAsia="zh-CN"/>
        </w:rPr>
        <w:t>,</w:t>
      </w:r>
      <w:r w:rsidRPr="00FE5E17">
        <w:rPr>
          <w:rFonts w:ascii="Times New Roman" w:eastAsiaTheme="minorEastAsia" w:hAnsi="Times New Roman"/>
          <w:lang w:eastAsia="zh-CN"/>
        </w:rPr>
        <w:t xml:space="preserve"> new satellite parameters such as phase array antenna instead of reflector antenna can also be considered for 6G NTN simulation. </w:t>
      </w:r>
    </w:p>
    <w:p w14:paraId="425E8770" w14:textId="00C1242D" w:rsidR="005F71FE" w:rsidRPr="00FE5E17" w:rsidRDefault="00B678F9" w:rsidP="00FE5E17">
      <w:pPr>
        <w:spacing w:before="120" w:after="120"/>
        <w:jc w:val="both"/>
        <w:rPr>
          <w:rFonts w:ascii="Times New Roman" w:eastAsiaTheme="majorEastAsia" w:hAnsi="Times New Roman"/>
          <w:color w:val="000000" w:themeColor="text1"/>
        </w:rPr>
      </w:pPr>
      <w:r w:rsidRPr="00FE5E17">
        <w:rPr>
          <w:rFonts w:ascii="Times New Roman" w:eastAsiaTheme="minorEastAsia" w:hAnsi="Times New Roman"/>
          <w:b/>
          <w:bCs/>
          <w:i/>
          <w:iCs/>
          <w:lang w:eastAsia="zh-CN"/>
        </w:rPr>
        <w:t xml:space="preserve">Observation </w:t>
      </w:r>
      <w:r w:rsidR="00842C7D" w:rsidRPr="00FE5E17">
        <w:rPr>
          <w:rFonts w:ascii="Times New Roman" w:eastAsiaTheme="minorEastAsia" w:hAnsi="Times New Roman"/>
          <w:b/>
          <w:bCs/>
          <w:i/>
          <w:iCs/>
          <w:lang w:eastAsia="zh-CN"/>
        </w:rPr>
        <w:t>7</w:t>
      </w:r>
      <w:r w:rsidRPr="00FE5E17">
        <w:rPr>
          <w:rFonts w:ascii="Times New Roman" w:eastAsiaTheme="minorEastAsia" w:hAnsi="Times New Roman"/>
          <w:b/>
          <w:bCs/>
          <w:i/>
          <w:iCs/>
          <w:lang w:eastAsia="zh-CN"/>
        </w:rPr>
        <w:t xml:space="preserve">: The satellite parameter assumption in Table 6.1.1.1-1 and Table 6.1.1.1-2 of TR 38.821 can be </w:t>
      </w:r>
      <w:r w:rsidR="00E814D9">
        <w:rPr>
          <w:rFonts w:ascii="Times New Roman" w:eastAsiaTheme="minorEastAsia" w:hAnsi="Times New Roman" w:hint="eastAsia"/>
          <w:b/>
          <w:bCs/>
          <w:i/>
          <w:iCs/>
          <w:lang w:eastAsia="zh-CN"/>
        </w:rPr>
        <w:t>the</w:t>
      </w:r>
      <w:r w:rsidR="00FB200D">
        <w:rPr>
          <w:rFonts w:ascii="Times New Roman" w:eastAsiaTheme="minorEastAsia" w:hAnsi="Times New Roman" w:hint="eastAsia"/>
          <w:b/>
          <w:bCs/>
          <w:i/>
          <w:iCs/>
          <w:lang w:eastAsia="zh-CN"/>
        </w:rPr>
        <w:t xml:space="preserve"> starting point</w:t>
      </w:r>
      <w:r w:rsidRPr="00FE5E17">
        <w:rPr>
          <w:rFonts w:ascii="Times New Roman" w:eastAsiaTheme="minorEastAsia" w:hAnsi="Times New Roman"/>
          <w:b/>
          <w:bCs/>
          <w:i/>
          <w:iCs/>
          <w:lang w:eastAsia="zh-CN"/>
        </w:rPr>
        <w:t xml:space="preserve"> for multi-satellites simulation.</w:t>
      </w:r>
      <w:r w:rsidR="00DB7CE6" w:rsidRPr="00FE5E17">
        <w:rPr>
          <w:rFonts w:ascii="Times New Roman" w:hAnsi="Times New Roman"/>
          <w:b/>
          <w:bCs/>
          <w:i/>
          <w:iCs/>
          <w:szCs w:val="21"/>
          <w:lang w:eastAsia="zh-CN"/>
        </w:rPr>
        <w:t xml:space="preserve">  </w:t>
      </w:r>
    </w:p>
    <w:p w14:paraId="605F9B05" w14:textId="4251057F" w:rsidR="00D20258" w:rsidRPr="00FE5E17" w:rsidRDefault="00C55DFE" w:rsidP="00FE5E17">
      <w:pPr>
        <w:pStyle w:val="1"/>
        <w:spacing w:before="240" w:after="120"/>
        <w:ind w:left="431" w:hanging="431"/>
        <w:jc w:val="both"/>
        <w:rPr>
          <w:rFonts w:ascii="Times New Roman" w:eastAsiaTheme="majorEastAsia" w:hAnsi="Times New Roman"/>
          <w:lang w:eastAsia="zh-CN"/>
        </w:rPr>
      </w:pPr>
      <w:r w:rsidRPr="00FE5E17">
        <w:rPr>
          <w:rFonts w:ascii="Times New Roman" w:eastAsiaTheme="majorEastAsia" w:hAnsi="Times New Roman"/>
          <w:lang w:eastAsia="zh-CN"/>
        </w:rPr>
        <w:t>Energy efficiency evaluation</w:t>
      </w:r>
    </w:p>
    <w:p w14:paraId="0DEC5A1B" w14:textId="112F2706" w:rsidR="00B678F9" w:rsidRPr="00FE5E17" w:rsidRDefault="00B678F9" w:rsidP="00B678F9">
      <w:pPr>
        <w:spacing w:before="120" w:after="120"/>
        <w:jc w:val="both"/>
        <w:rPr>
          <w:rFonts w:ascii="Times New Roman" w:eastAsiaTheme="majorEastAsia" w:hAnsi="Times New Roman"/>
          <w:lang w:eastAsia="zh-CN"/>
        </w:rPr>
      </w:pPr>
      <w:r w:rsidRPr="00FE5E17">
        <w:rPr>
          <w:rFonts w:ascii="Times New Roman" w:eastAsiaTheme="majorEastAsia" w:hAnsi="Times New Roman"/>
          <w:lang w:eastAsia="zh-CN"/>
        </w:rPr>
        <w:t>According to [2],</w:t>
      </w:r>
      <w:r w:rsidRPr="00FE5E17">
        <w:rPr>
          <w:rFonts w:ascii="Times New Roman" w:hAnsi="Times New Roman"/>
        </w:rPr>
        <w:t xml:space="preserve"> </w:t>
      </w:r>
      <w:r w:rsidRPr="00FE5E17">
        <w:rPr>
          <w:rFonts w:ascii="Times New Roman" w:eastAsiaTheme="majorEastAsia" w:hAnsi="Times New Roman"/>
          <w:lang w:eastAsia="zh-CN"/>
        </w:rPr>
        <w:t xml:space="preserve">energy efficiency (EE) is one of the </w:t>
      </w:r>
      <w:proofErr w:type="gramStart"/>
      <w:r w:rsidRPr="00FE5E17">
        <w:rPr>
          <w:rFonts w:ascii="Times New Roman" w:eastAsiaTheme="majorEastAsia" w:hAnsi="Times New Roman"/>
          <w:lang w:eastAsia="zh-CN"/>
        </w:rPr>
        <w:t>core</w:t>
      </w:r>
      <w:proofErr w:type="gramEnd"/>
      <w:r w:rsidRPr="00FE5E17">
        <w:rPr>
          <w:rFonts w:ascii="Times New Roman" w:eastAsiaTheme="majorEastAsia" w:hAnsi="Times New Roman"/>
          <w:lang w:eastAsia="zh-CN"/>
        </w:rPr>
        <w:t xml:space="preserve"> KPIs for 6G radio. For EE</w:t>
      </w:r>
      <w:r w:rsidRPr="00FE5E17">
        <w:rPr>
          <w:rFonts w:ascii="Times New Roman" w:eastAsiaTheme="majorEastAsia" w:hAnsi="Times New Roman"/>
          <w:kern w:val="2"/>
          <w:lang w:eastAsia="zh-CN"/>
        </w:rPr>
        <w:t xml:space="preserve"> evaluation, a</w:t>
      </w:r>
      <w:r w:rsidRPr="00FE5E17">
        <w:rPr>
          <w:rFonts w:ascii="Times New Roman" w:eastAsiaTheme="majorEastAsia" w:hAnsi="Times New Roman"/>
          <w:lang w:eastAsia="zh-CN"/>
        </w:rPr>
        <w:t xml:space="preserve"> common understanding on evaluation methodology and</w:t>
      </w:r>
      <w:r w:rsidRPr="00FE5E17" w:rsidDel="002627AE">
        <w:rPr>
          <w:rFonts w:ascii="Times New Roman" w:eastAsiaTheme="majorEastAsia" w:hAnsi="Times New Roman"/>
          <w:lang w:eastAsia="zh-CN"/>
        </w:rPr>
        <w:t xml:space="preserve"> </w:t>
      </w:r>
      <w:r w:rsidR="00F848D3" w:rsidRPr="00FE5E17">
        <w:rPr>
          <w:rFonts w:ascii="Times New Roman" w:eastAsiaTheme="majorEastAsia" w:hAnsi="Times New Roman"/>
          <w:lang w:eastAsia="zh-CN"/>
        </w:rPr>
        <w:t xml:space="preserve">on a </w:t>
      </w:r>
      <w:r w:rsidRPr="00FE5E17">
        <w:rPr>
          <w:rFonts w:ascii="Times New Roman" w:eastAsiaTheme="majorEastAsia" w:hAnsi="Times New Roman"/>
          <w:lang w:eastAsia="zh-CN"/>
        </w:rPr>
        <w:t xml:space="preserve">power consumption model could be helpful to guide the energy efficient design. In this section, we share views for </w:t>
      </w:r>
      <w:r w:rsidR="00C646F6" w:rsidRPr="00FE5E17">
        <w:rPr>
          <w:rFonts w:ascii="Times New Roman" w:eastAsiaTheme="majorEastAsia" w:hAnsi="Times New Roman"/>
          <w:lang w:eastAsia="zh-CN"/>
        </w:rPr>
        <w:t xml:space="preserve">common </w:t>
      </w:r>
      <w:r w:rsidRPr="00FE5E17">
        <w:rPr>
          <w:rFonts w:ascii="Times New Roman" w:eastAsiaTheme="majorEastAsia" w:hAnsi="Times New Roman"/>
          <w:kern w:val="2"/>
          <w:lang w:eastAsia="zh-CN"/>
        </w:rPr>
        <w:t>EE evaluation.</w:t>
      </w:r>
    </w:p>
    <w:p w14:paraId="3F497CF9" w14:textId="77777777" w:rsidR="00B678F9" w:rsidRPr="00FE5E17" w:rsidRDefault="00B678F9" w:rsidP="00B678F9">
      <w:pPr>
        <w:pStyle w:val="2"/>
        <w:spacing w:afterLines="50" w:after="120"/>
        <w:ind w:left="578" w:hanging="578"/>
        <w:rPr>
          <w:rFonts w:ascii="Times New Roman" w:eastAsiaTheme="majorEastAsia" w:hAnsi="Times New Roman"/>
          <w:lang w:eastAsia="zh-CN"/>
        </w:rPr>
      </w:pPr>
      <w:r w:rsidRPr="00FE5E17">
        <w:rPr>
          <w:rFonts w:ascii="Times New Roman" w:eastAsiaTheme="majorEastAsia" w:hAnsi="Times New Roman"/>
          <w:lang w:eastAsia="zh-CN"/>
        </w:rPr>
        <w:t xml:space="preserve">Evaluation methodology </w:t>
      </w:r>
    </w:p>
    <w:p w14:paraId="014C3B05" w14:textId="77777777" w:rsidR="00B678F9" w:rsidRPr="00FE5E17" w:rsidRDefault="00B678F9" w:rsidP="00B678F9">
      <w:pPr>
        <w:widowControl w:val="0"/>
        <w:adjustRightInd w:val="0"/>
        <w:snapToGrid w:val="0"/>
        <w:spacing w:before="120" w:after="120"/>
        <w:jc w:val="both"/>
        <w:rPr>
          <w:rFonts w:ascii="Times New Roman" w:eastAsiaTheme="majorEastAsia" w:hAnsi="Times New Roman"/>
          <w:lang w:eastAsia="zh-CN"/>
        </w:rPr>
      </w:pPr>
      <w:r w:rsidRPr="00FE5E17">
        <w:rPr>
          <w:rFonts w:ascii="Times New Roman" w:eastAsiaTheme="majorEastAsia" w:hAnsi="Times New Roman"/>
          <w:lang w:eastAsia="zh-CN"/>
        </w:rPr>
        <w:t>In general, the evaluation methodology-related aspects for EE include categories, cases, metrics, and comparison baseline. This section discusses these four aspects.</w:t>
      </w:r>
    </w:p>
    <w:p w14:paraId="6480EB22" w14:textId="77777777" w:rsidR="00B678F9" w:rsidRPr="00FE5E17" w:rsidRDefault="00B678F9" w:rsidP="00B678F9">
      <w:pPr>
        <w:pStyle w:val="aff"/>
        <w:numPr>
          <w:ilvl w:val="0"/>
          <w:numId w:val="9"/>
        </w:numPr>
        <w:spacing w:before="120" w:after="120"/>
        <w:ind w:firstLineChars="0"/>
        <w:jc w:val="both"/>
        <w:rPr>
          <w:rFonts w:ascii="Times New Roman" w:eastAsiaTheme="majorEastAsia" w:hAnsi="Times New Roman"/>
          <w:b/>
          <w:bCs/>
          <w:lang w:eastAsia="zh-CN"/>
        </w:rPr>
      </w:pPr>
      <w:r w:rsidRPr="00FE5E17">
        <w:rPr>
          <w:rFonts w:ascii="Times New Roman" w:eastAsiaTheme="majorEastAsia" w:hAnsi="Times New Roman"/>
          <w:b/>
          <w:bCs/>
          <w:lang w:eastAsia="zh-CN"/>
        </w:rPr>
        <w:t>Evaluation categories</w:t>
      </w:r>
    </w:p>
    <w:p w14:paraId="40C959A9" w14:textId="262FCE17" w:rsidR="00B678F9" w:rsidRPr="00FE5E17" w:rsidRDefault="00B678F9" w:rsidP="00FE5E17">
      <w:pPr>
        <w:spacing w:before="120" w:after="120"/>
        <w:jc w:val="both"/>
        <w:rPr>
          <w:rFonts w:ascii="Times New Roman" w:eastAsiaTheme="majorEastAsia" w:hAnsi="Times New Roman"/>
          <w:lang w:eastAsia="zh-CN"/>
        </w:rPr>
      </w:pPr>
      <w:r w:rsidRPr="00FE5E17">
        <w:rPr>
          <w:rFonts w:ascii="Times New Roman" w:eastAsiaTheme="majorEastAsia" w:hAnsi="Times New Roman"/>
          <w:lang w:eastAsia="zh-CN"/>
        </w:rPr>
        <w:t>According to the discussions and definitions in [7][8],</w:t>
      </w:r>
      <w:r w:rsidRPr="00FE5E17" w:rsidDel="002627AE">
        <w:rPr>
          <w:rFonts w:ascii="Times New Roman" w:eastAsiaTheme="majorEastAsia" w:hAnsi="Times New Roman"/>
          <w:lang w:eastAsia="zh-CN"/>
        </w:rPr>
        <w:t xml:space="preserve"> </w:t>
      </w:r>
      <w:r w:rsidRPr="00FE5E17">
        <w:rPr>
          <w:rFonts w:ascii="Times New Roman" w:eastAsiaTheme="majorEastAsia" w:hAnsi="Times New Roman"/>
          <w:lang w:eastAsia="zh-CN"/>
        </w:rPr>
        <w:t>there are two evaluation categories for EE evaluation:</w:t>
      </w:r>
    </w:p>
    <w:p w14:paraId="07817354" w14:textId="13021B9B" w:rsidR="00B678F9" w:rsidRPr="00FE5E17" w:rsidRDefault="00B678F9" w:rsidP="00FE5E17">
      <w:pPr>
        <w:pStyle w:val="aff"/>
        <w:widowControl w:val="0"/>
        <w:numPr>
          <w:ilvl w:val="0"/>
          <w:numId w:val="18"/>
        </w:numPr>
        <w:adjustRightInd w:val="0"/>
        <w:snapToGrid w:val="0"/>
        <w:spacing w:before="120" w:after="120"/>
        <w:ind w:firstLineChars="0"/>
        <w:jc w:val="both"/>
        <w:rPr>
          <w:rFonts w:ascii="Times New Roman" w:hAnsi="Times New Roman"/>
          <w:szCs w:val="21"/>
        </w:rPr>
      </w:pPr>
      <w:r w:rsidRPr="00FE5E17">
        <w:rPr>
          <w:rFonts w:ascii="Times New Roman" w:hAnsi="Times New Roman"/>
          <w:szCs w:val="21"/>
        </w:rPr>
        <w:t>Qualitative analysis</w:t>
      </w:r>
    </w:p>
    <w:p w14:paraId="0C320335" w14:textId="77777777" w:rsidR="00B678F9" w:rsidRPr="00FE5E17" w:rsidRDefault="00B678F9" w:rsidP="00FE5E17">
      <w:pPr>
        <w:pStyle w:val="aff"/>
        <w:widowControl w:val="0"/>
        <w:numPr>
          <w:ilvl w:val="0"/>
          <w:numId w:val="18"/>
        </w:numPr>
        <w:adjustRightInd w:val="0"/>
        <w:snapToGrid w:val="0"/>
        <w:spacing w:before="120" w:after="120"/>
        <w:ind w:firstLineChars="0"/>
        <w:jc w:val="both"/>
        <w:rPr>
          <w:rFonts w:ascii="Times New Roman" w:hAnsi="Times New Roman"/>
          <w:szCs w:val="21"/>
        </w:rPr>
      </w:pPr>
      <w:r w:rsidRPr="00FE5E17">
        <w:rPr>
          <w:rFonts w:ascii="Times New Roman" w:hAnsi="Times New Roman"/>
          <w:szCs w:val="21"/>
        </w:rPr>
        <w:t>Quantitative analysis</w:t>
      </w:r>
    </w:p>
    <w:p w14:paraId="75B1C9BD" w14:textId="14475588" w:rsidR="00B678F9" w:rsidRPr="00FE5E17" w:rsidRDefault="00B678F9" w:rsidP="00B678F9">
      <w:pPr>
        <w:spacing w:before="120" w:after="120"/>
        <w:jc w:val="both"/>
        <w:rPr>
          <w:rFonts w:ascii="Times New Roman" w:eastAsiaTheme="majorEastAsia" w:hAnsi="Times New Roman"/>
        </w:rPr>
      </w:pPr>
      <w:r w:rsidRPr="00FE5E17">
        <w:rPr>
          <w:rFonts w:ascii="Times New Roman" w:eastAsiaTheme="majorEastAsia" w:hAnsi="Times New Roman"/>
          <w:lang w:eastAsia="zh-CN"/>
        </w:rPr>
        <w:t>Qualitative analysis concentrates on non-numerical insights to understand why and how a system’s EE behaves as it does. It relies on descriptive data.</w:t>
      </w:r>
      <w:r w:rsidRPr="00FE5E17">
        <w:rPr>
          <w:rFonts w:ascii="Times New Roman" w:eastAsiaTheme="majorEastAsia" w:hAnsi="Times New Roman"/>
        </w:rPr>
        <w:t xml:space="preserve"> This approach emphasizes depth, capturing nuanced drivers of inefficiency that are hard to measure numerically, but it lacks precise metrics for comparison. </w:t>
      </w:r>
      <w:bookmarkStart w:id="2" w:name="_Hlk205801060"/>
    </w:p>
    <w:p w14:paraId="40954E6C" w14:textId="0FA8F18A" w:rsidR="00B678F9" w:rsidRPr="00FE5E17" w:rsidRDefault="00B678F9" w:rsidP="00B678F9">
      <w:pPr>
        <w:spacing w:before="120" w:after="120"/>
        <w:jc w:val="both"/>
        <w:rPr>
          <w:rFonts w:ascii="Times New Roman" w:eastAsiaTheme="majorEastAsia" w:hAnsi="Times New Roman"/>
        </w:rPr>
      </w:pPr>
      <w:r w:rsidRPr="00FE5E17">
        <w:rPr>
          <w:rFonts w:ascii="Times New Roman" w:eastAsiaTheme="majorEastAsia" w:hAnsi="Times New Roman"/>
          <w:lang w:val="en-US" w:eastAsia="zh-CN"/>
        </w:rPr>
        <w:t>Q</w:t>
      </w:r>
      <w:proofErr w:type="spellStart"/>
      <w:r w:rsidRPr="00FE5E17">
        <w:rPr>
          <w:rFonts w:ascii="Times New Roman" w:eastAsiaTheme="majorEastAsia" w:hAnsi="Times New Roman"/>
        </w:rPr>
        <w:t>uantitative</w:t>
      </w:r>
      <w:proofErr w:type="spellEnd"/>
      <w:r w:rsidRPr="00FE5E17">
        <w:rPr>
          <w:rFonts w:ascii="Times New Roman" w:eastAsiaTheme="majorEastAsia" w:hAnsi="Times New Roman"/>
        </w:rPr>
        <w:t xml:space="preserve"> analysis uses numerical data and mathematical models to answer how much or how well a system performs</w:t>
      </w:r>
      <w:bookmarkEnd w:id="2"/>
      <w:r w:rsidRPr="00FE5E17">
        <w:rPr>
          <w:rFonts w:ascii="Times New Roman" w:eastAsiaTheme="majorEastAsia" w:hAnsi="Times New Roman"/>
        </w:rPr>
        <w:t xml:space="preserve">. It employs metrics like energy </w:t>
      </w:r>
      <w:r w:rsidRPr="00FE5E17">
        <w:rPr>
          <w:rFonts w:ascii="Times New Roman" w:eastAsiaTheme="majorEastAsia" w:hAnsi="Times New Roman"/>
          <w:lang w:eastAsia="zh-CN"/>
        </w:rPr>
        <w:t>consumption</w:t>
      </w:r>
      <w:r w:rsidRPr="00FE5E17">
        <w:rPr>
          <w:rFonts w:ascii="Times New Roman" w:eastAsiaTheme="majorEastAsia" w:hAnsi="Times New Roman"/>
        </w:rPr>
        <w:t>, efficiency ratios, or cost-benefit calculations to generate quantifiable results.</w:t>
      </w:r>
    </w:p>
    <w:p w14:paraId="3AEE5B54" w14:textId="77777777" w:rsidR="00B678F9" w:rsidRPr="00FE5E17" w:rsidRDefault="00B678F9" w:rsidP="00B678F9">
      <w:pPr>
        <w:spacing w:before="120" w:after="120"/>
        <w:jc w:val="both"/>
        <w:rPr>
          <w:rFonts w:ascii="Times New Roman" w:eastAsiaTheme="majorEastAsia" w:hAnsi="Times New Roman"/>
        </w:rPr>
      </w:pPr>
      <w:r w:rsidRPr="00FE5E17">
        <w:rPr>
          <w:rFonts w:ascii="Times New Roman" w:eastAsiaTheme="majorEastAsia" w:hAnsi="Times New Roman"/>
        </w:rPr>
        <w:t xml:space="preserve">According to the key performance indicators of 5G, different evaluation categories were used for UE and NW side [8], i.e., UE EE is based on qualitative </w:t>
      </w:r>
      <w:r w:rsidRPr="00FE5E17">
        <w:rPr>
          <w:rFonts w:ascii="Times New Roman" w:hAnsi="Times New Roman"/>
          <w:szCs w:val="21"/>
        </w:rPr>
        <w:t>analysis</w:t>
      </w:r>
      <w:r w:rsidRPr="00FE5E17">
        <w:rPr>
          <w:rFonts w:ascii="Times New Roman" w:eastAsiaTheme="majorEastAsia" w:hAnsi="Times New Roman"/>
        </w:rPr>
        <w:t>, while NW EE include</w:t>
      </w:r>
      <w:r w:rsidRPr="00FE5E17">
        <w:rPr>
          <w:rFonts w:ascii="Times New Roman" w:eastAsiaTheme="majorEastAsia" w:hAnsi="Times New Roman"/>
          <w:lang w:eastAsia="zh-CN"/>
        </w:rPr>
        <w:t>s</w:t>
      </w:r>
      <w:r w:rsidRPr="00FE5E17">
        <w:rPr>
          <w:rFonts w:ascii="Times New Roman" w:eastAsiaTheme="majorEastAsia" w:hAnsi="Times New Roman"/>
        </w:rPr>
        <w:t xml:space="preserve"> both qualitative </w:t>
      </w:r>
      <w:r w:rsidRPr="00FE5E17">
        <w:rPr>
          <w:rFonts w:ascii="Times New Roman" w:hAnsi="Times New Roman"/>
          <w:szCs w:val="21"/>
        </w:rPr>
        <w:t>analysis</w:t>
      </w:r>
      <w:r w:rsidRPr="00FE5E17">
        <w:rPr>
          <w:rFonts w:ascii="Times New Roman" w:eastAsiaTheme="majorEastAsia" w:hAnsi="Times New Roman"/>
        </w:rPr>
        <w:t xml:space="preserve"> and quantitative </w:t>
      </w:r>
      <w:r w:rsidRPr="00FE5E17">
        <w:rPr>
          <w:rFonts w:ascii="Times New Roman" w:hAnsi="Times New Roman"/>
          <w:szCs w:val="21"/>
        </w:rPr>
        <w:t>analysis</w:t>
      </w:r>
      <w:r w:rsidRPr="00FE5E17">
        <w:rPr>
          <w:rFonts w:ascii="Times New Roman" w:eastAsiaTheme="majorEastAsia" w:hAnsi="Times New Roman"/>
        </w:rPr>
        <w:t xml:space="preserve">. In 6G, it needs to be further determined whether to reuse the evaluation category </w:t>
      </w:r>
      <w:r w:rsidRPr="00FE5E17">
        <w:rPr>
          <w:rFonts w:ascii="Times New Roman" w:eastAsiaTheme="majorEastAsia" w:hAnsi="Times New Roman"/>
        </w:rPr>
        <w:lastRenderedPageBreak/>
        <w:t xml:space="preserve">classification method of 5G. From our perspective, quantitative analysis can better and more intuitively reflect the effectiveness of technological directions and should be used for both UE and network </w:t>
      </w:r>
      <w:r w:rsidRPr="00FE5E17">
        <w:rPr>
          <w:rFonts w:ascii="Times New Roman" w:eastAsiaTheme="majorEastAsia" w:hAnsi="Times New Roman"/>
          <w:lang w:eastAsia="zh-CN"/>
        </w:rPr>
        <w:t>EE</w:t>
      </w:r>
      <w:r w:rsidRPr="00FE5E17">
        <w:rPr>
          <w:rFonts w:ascii="Times New Roman" w:eastAsiaTheme="majorEastAsia" w:hAnsi="Times New Roman"/>
        </w:rPr>
        <w:t xml:space="preserve"> evaluation.</w:t>
      </w:r>
    </w:p>
    <w:p w14:paraId="6532740A" w14:textId="48D9081D" w:rsidR="00B678F9" w:rsidRPr="00FE5E17" w:rsidRDefault="00B678F9" w:rsidP="00B678F9">
      <w:pPr>
        <w:spacing w:before="120" w:after="120"/>
        <w:jc w:val="both"/>
        <w:rPr>
          <w:rFonts w:ascii="Times New Roman" w:eastAsiaTheme="majorEastAsia" w:hAnsi="Times New Roman"/>
          <w:b/>
          <w:bCs/>
          <w:i/>
          <w:iCs/>
          <w:lang w:eastAsia="zh-CN"/>
        </w:rPr>
      </w:pPr>
      <w:r w:rsidRPr="00FE5E17">
        <w:rPr>
          <w:rFonts w:ascii="Times New Roman" w:eastAsiaTheme="majorEastAsia" w:hAnsi="Times New Roman"/>
          <w:b/>
          <w:bCs/>
          <w:i/>
          <w:iCs/>
          <w:lang w:eastAsia="zh-CN"/>
        </w:rPr>
        <w:t xml:space="preserve">Observation </w:t>
      </w:r>
      <w:r w:rsidR="00842C7D" w:rsidRPr="00FE5E17">
        <w:rPr>
          <w:rFonts w:ascii="Times New Roman" w:eastAsiaTheme="majorEastAsia" w:hAnsi="Times New Roman"/>
          <w:b/>
          <w:bCs/>
          <w:i/>
          <w:iCs/>
          <w:lang w:eastAsia="zh-CN"/>
        </w:rPr>
        <w:t>8</w:t>
      </w:r>
      <w:r w:rsidRPr="00FE5E17">
        <w:rPr>
          <w:rFonts w:ascii="Times New Roman" w:eastAsiaTheme="majorEastAsia" w:hAnsi="Times New Roman"/>
          <w:b/>
          <w:bCs/>
          <w:i/>
          <w:iCs/>
          <w:lang w:eastAsia="zh-CN"/>
        </w:rPr>
        <w:t>: Qualitative and q</w:t>
      </w:r>
      <w:r w:rsidRPr="00FE5E17">
        <w:rPr>
          <w:rFonts w:ascii="Times New Roman" w:eastAsiaTheme="majorEastAsia" w:hAnsi="Times New Roman"/>
          <w:b/>
          <w:bCs/>
          <w:i/>
          <w:iCs/>
        </w:rPr>
        <w:t>uantitative</w:t>
      </w:r>
      <w:r w:rsidRPr="00FE5E17">
        <w:rPr>
          <w:rFonts w:ascii="Times New Roman" w:eastAsiaTheme="majorEastAsia" w:hAnsi="Times New Roman"/>
          <w:b/>
          <w:bCs/>
          <w:i/>
          <w:iCs/>
          <w:lang w:eastAsia="zh-CN"/>
        </w:rPr>
        <w:t xml:space="preserve"> are two candidate evaluation categories for EE evaluation. </w:t>
      </w:r>
    </w:p>
    <w:p w14:paraId="5B9A8B42" w14:textId="644C1894" w:rsidR="00B678F9" w:rsidRPr="00FE5E17" w:rsidRDefault="00B678F9" w:rsidP="00B678F9">
      <w:pPr>
        <w:spacing w:before="120" w:after="120"/>
        <w:jc w:val="both"/>
        <w:rPr>
          <w:rFonts w:ascii="Times New Roman" w:eastAsiaTheme="majorEastAsia" w:hAnsi="Times New Roman"/>
          <w:b/>
          <w:bCs/>
          <w:i/>
          <w:iCs/>
          <w:lang w:eastAsia="zh-CN"/>
        </w:rPr>
      </w:pPr>
      <w:r w:rsidRPr="00FE5E17">
        <w:rPr>
          <w:rFonts w:ascii="Times New Roman" w:eastAsiaTheme="majorEastAsia" w:hAnsi="Times New Roman"/>
          <w:b/>
          <w:bCs/>
          <w:i/>
          <w:iCs/>
          <w:lang w:eastAsia="zh-CN"/>
        </w:rPr>
        <w:t xml:space="preserve">Observation </w:t>
      </w:r>
      <w:r w:rsidR="00842C7D" w:rsidRPr="00FE5E17">
        <w:rPr>
          <w:rFonts w:ascii="Times New Roman" w:eastAsiaTheme="majorEastAsia" w:hAnsi="Times New Roman"/>
          <w:b/>
          <w:bCs/>
          <w:i/>
          <w:iCs/>
          <w:lang w:eastAsia="zh-CN"/>
        </w:rPr>
        <w:t>9</w:t>
      </w:r>
      <w:r w:rsidRPr="00FE5E17">
        <w:rPr>
          <w:rFonts w:ascii="Times New Roman" w:eastAsiaTheme="majorEastAsia" w:hAnsi="Times New Roman"/>
          <w:b/>
          <w:bCs/>
          <w:i/>
          <w:iCs/>
          <w:lang w:eastAsia="zh-CN"/>
        </w:rPr>
        <w:t>: Compared to qualitative analysis, q</w:t>
      </w:r>
      <w:r w:rsidRPr="00FE5E17">
        <w:rPr>
          <w:rFonts w:ascii="Times New Roman" w:eastAsiaTheme="majorEastAsia" w:hAnsi="Times New Roman"/>
          <w:b/>
          <w:bCs/>
          <w:i/>
          <w:iCs/>
        </w:rPr>
        <w:t>uantitative analysis can better and more intuitively reflect the effectiveness of technological directions</w:t>
      </w:r>
      <w:r w:rsidRPr="00FE5E17">
        <w:rPr>
          <w:rFonts w:ascii="Times New Roman" w:eastAsiaTheme="majorEastAsia" w:hAnsi="Times New Roman"/>
          <w:b/>
          <w:bCs/>
          <w:i/>
          <w:iCs/>
          <w:lang w:eastAsia="zh-CN"/>
        </w:rPr>
        <w:t>.</w:t>
      </w:r>
    </w:p>
    <w:p w14:paraId="0DA681C3" w14:textId="77777777" w:rsidR="00B678F9" w:rsidRPr="00FE5E17" w:rsidRDefault="00B678F9" w:rsidP="00B678F9">
      <w:pPr>
        <w:pStyle w:val="aff"/>
        <w:numPr>
          <w:ilvl w:val="0"/>
          <w:numId w:val="9"/>
        </w:numPr>
        <w:spacing w:before="120" w:after="120"/>
        <w:ind w:firstLineChars="0"/>
        <w:jc w:val="both"/>
        <w:rPr>
          <w:rFonts w:ascii="Times New Roman" w:eastAsiaTheme="majorEastAsia" w:hAnsi="Times New Roman"/>
          <w:b/>
          <w:bCs/>
          <w:lang w:eastAsia="zh-CN"/>
        </w:rPr>
      </w:pPr>
      <w:r w:rsidRPr="00FE5E17">
        <w:rPr>
          <w:rFonts w:ascii="Times New Roman" w:eastAsiaTheme="majorEastAsia" w:hAnsi="Times New Roman"/>
          <w:b/>
          <w:bCs/>
          <w:lang w:eastAsia="zh-CN"/>
        </w:rPr>
        <w:t>Evaluation cases</w:t>
      </w:r>
    </w:p>
    <w:p w14:paraId="47CCDC46" w14:textId="77777777" w:rsidR="00B678F9" w:rsidRPr="00FE5E17" w:rsidRDefault="00B678F9" w:rsidP="00B678F9">
      <w:pPr>
        <w:spacing w:before="120" w:after="120"/>
        <w:jc w:val="both"/>
        <w:rPr>
          <w:rFonts w:ascii="Times New Roman" w:eastAsiaTheme="majorEastAsia" w:hAnsi="Times New Roman"/>
        </w:rPr>
      </w:pPr>
      <w:r w:rsidRPr="00FE5E17">
        <w:rPr>
          <w:rFonts w:ascii="Times New Roman" w:eastAsiaTheme="majorEastAsia" w:hAnsi="Times New Roman"/>
        </w:rPr>
        <w:t xml:space="preserve">In EE </w:t>
      </w:r>
      <w:r w:rsidRPr="00FE5E17">
        <w:rPr>
          <w:rFonts w:ascii="Times New Roman" w:eastAsiaTheme="majorEastAsia" w:hAnsi="Times New Roman"/>
          <w:lang w:eastAsia="zh-CN"/>
        </w:rPr>
        <w:t>evaluation</w:t>
      </w:r>
      <w:r w:rsidRPr="00FE5E17">
        <w:rPr>
          <w:rFonts w:ascii="Times New Roman" w:eastAsiaTheme="majorEastAsia" w:hAnsi="Times New Roman"/>
        </w:rPr>
        <w:t xml:space="preserve">, the following two cases define distinct operational states crucial for measuring/calculating energy consumption. </w:t>
      </w:r>
    </w:p>
    <w:p w14:paraId="192B3962" w14:textId="183A896A" w:rsidR="00B678F9" w:rsidRPr="00FE5E17" w:rsidRDefault="00B678F9" w:rsidP="00FE5E17">
      <w:pPr>
        <w:pStyle w:val="aff"/>
        <w:widowControl w:val="0"/>
        <w:numPr>
          <w:ilvl w:val="0"/>
          <w:numId w:val="18"/>
        </w:numPr>
        <w:adjustRightInd w:val="0"/>
        <w:snapToGrid w:val="0"/>
        <w:spacing w:before="120" w:after="120"/>
        <w:ind w:firstLineChars="0"/>
        <w:jc w:val="both"/>
        <w:rPr>
          <w:rFonts w:ascii="Times New Roman" w:hAnsi="Times New Roman"/>
          <w:szCs w:val="21"/>
        </w:rPr>
      </w:pPr>
      <w:r w:rsidRPr="00FE5E17">
        <w:rPr>
          <w:rFonts w:ascii="Times New Roman" w:hAnsi="Times New Roman"/>
          <w:szCs w:val="21"/>
        </w:rPr>
        <w:t xml:space="preserve">Loaded </w:t>
      </w:r>
      <w:r w:rsidR="009E2033" w:rsidRPr="00FE5E17">
        <w:rPr>
          <w:rFonts w:ascii="Times New Roman" w:hAnsi="Times New Roman"/>
          <w:szCs w:val="21"/>
        </w:rPr>
        <w:t>case</w:t>
      </w:r>
    </w:p>
    <w:p w14:paraId="2A4510D0" w14:textId="2390B9DE" w:rsidR="00B678F9" w:rsidRPr="00FE5E17" w:rsidRDefault="00B678F9" w:rsidP="00FE5E17">
      <w:pPr>
        <w:pStyle w:val="aff"/>
        <w:widowControl w:val="0"/>
        <w:numPr>
          <w:ilvl w:val="0"/>
          <w:numId w:val="18"/>
        </w:numPr>
        <w:adjustRightInd w:val="0"/>
        <w:snapToGrid w:val="0"/>
        <w:spacing w:before="120" w:after="120"/>
        <w:ind w:firstLineChars="0"/>
        <w:jc w:val="both"/>
        <w:rPr>
          <w:rFonts w:ascii="Times New Roman" w:hAnsi="Times New Roman"/>
          <w:szCs w:val="21"/>
        </w:rPr>
      </w:pPr>
      <w:r w:rsidRPr="00FE5E17">
        <w:rPr>
          <w:rFonts w:ascii="Times New Roman" w:hAnsi="Times New Roman"/>
          <w:szCs w:val="21"/>
        </w:rPr>
        <w:t>Unloaded</w:t>
      </w:r>
      <w:r w:rsidR="009E2033" w:rsidRPr="00FE5E17">
        <w:rPr>
          <w:rFonts w:ascii="Times New Roman" w:hAnsi="Times New Roman"/>
          <w:szCs w:val="21"/>
        </w:rPr>
        <w:t xml:space="preserve"> case</w:t>
      </w:r>
    </w:p>
    <w:p w14:paraId="36A2B57C" w14:textId="2B75FF33" w:rsidR="00B678F9" w:rsidRPr="00FE5E17" w:rsidRDefault="00B678F9" w:rsidP="00B678F9">
      <w:pPr>
        <w:spacing w:before="120" w:after="120"/>
        <w:jc w:val="both"/>
        <w:rPr>
          <w:rFonts w:ascii="Times New Roman" w:eastAsiaTheme="majorEastAsia" w:hAnsi="Times New Roman"/>
          <w:lang w:val="en-US" w:eastAsia="zh-CN"/>
        </w:rPr>
      </w:pPr>
      <w:r w:rsidRPr="00FE5E17">
        <w:rPr>
          <w:rFonts w:ascii="Times New Roman" w:eastAsiaTheme="majorEastAsia" w:hAnsi="Times New Roman"/>
          <w:lang w:val="en-US" w:eastAsia="zh-CN"/>
        </w:rPr>
        <w:t xml:space="preserve">In our understanding, </w:t>
      </w:r>
      <w:r w:rsidR="00F848D3" w:rsidRPr="00FE5E17">
        <w:rPr>
          <w:rFonts w:ascii="Times New Roman" w:eastAsiaTheme="majorEastAsia" w:hAnsi="Times New Roman"/>
          <w:lang w:val="en-US" w:eastAsia="zh-CN"/>
        </w:rPr>
        <w:t xml:space="preserve">the </w:t>
      </w:r>
      <w:r w:rsidRPr="00FE5E17">
        <w:rPr>
          <w:rFonts w:ascii="Times New Roman" w:eastAsiaTheme="majorEastAsia" w:hAnsi="Times New Roman"/>
          <w:lang w:val="en-US" w:eastAsia="zh-CN"/>
        </w:rPr>
        <w:t xml:space="preserve">loaded case represents the system actively processing and transmitting/receiving user data traffic, and this case reveals the energy cost of delivering useful work. While </w:t>
      </w:r>
      <w:r w:rsidR="00F848D3" w:rsidRPr="00FE5E17">
        <w:rPr>
          <w:rFonts w:ascii="Times New Roman" w:eastAsiaTheme="majorEastAsia" w:hAnsi="Times New Roman"/>
          <w:lang w:val="en-US" w:eastAsia="zh-CN"/>
        </w:rPr>
        <w:t xml:space="preserve">the </w:t>
      </w:r>
      <w:r w:rsidRPr="00FE5E17">
        <w:rPr>
          <w:rFonts w:ascii="Times New Roman" w:eastAsiaTheme="majorEastAsia" w:hAnsi="Times New Roman"/>
          <w:lang w:val="en-US" w:eastAsia="zh-CN"/>
        </w:rPr>
        <w:t xml:space="preserve">unloaded case represents the system's idle or sleep state, it is not transmitting or receiving user data traffic. This establishes the baseline energy overhead incurred just to keep the system operational. </w:t>
      </w:r>
    </w:p>
    <w:p w14:paraId="1B19192F" w14:textId="6ED1225B" w:rsidR="00B678F9" w:rsidRPr="00FE5E17" w:rsidRDefault="00B678F9" w:rsidP="00B678F9">
      <w:pPr>
        <w:spacing w:before="120" w:after="120"/>
        <w:jc w:val="both"/>
        <w:rPr>
          <w:rFonts w:ascii="Times New Roman" w:eastAsiaTheme="majorEastAsia" w:hAnsi="Times New Roman"/>
          <w:lang w:val="en-US" w:eastAsia="zh-CN"/>
        </w:rPr>
      </w:pPr>
      <w:r w:rsidRPr="00FE5E17">
        <w:rPr>
          <w:rFonts w:ascii="Times New Roman" w:eastAsiaTheme="majorEastAsia" w:hAnsi="Times New Roman"/>
          <w:lang w:val="en-US" w:eastAsia="zh-CN"/>
        </w:rPr>
        <w:t xml:space="preserve">Generally speaking, loaded and unloaded can be combined for evaluation. However, as the energy saving for </w:t>
      </w:r>
      <w:r w:rsidR="0011573E" w:rsidRPr="00FE5E17">
        <w:rPr>
          <w:rFonts w:ascii="Times New Roman" w:eastAsiaTheme="majorEastAsia" w:hAnsi="Times New Roman"/>
          <w:lang w:val="en-US" w:eastAsia="zh-CN"/>
        </w:rPr>
        <w:t xml:space="preserve">the </w:t>
      </w:r>
      <w:r w:rsidRPr="00FE5E17">
        <w:rPr>
          <w:rFonts w:ascii="Times New Roman" w:eastAsiaTheme="majorEastAsia" w:hAnsi="Times New Roman"/>
          <w:lang w:val="en-US" w:eastAsia="zh-CN"/>
        </w:rPr>
        <w:t xml:space="preserve">initial access procedure is a very important part of 6GR design, and analyzing the energy consumption of initial access could be an important task in the 6GR SI stage, it may be necessary to </w:t>
      </w:r>
      <w:r w:rsidR="0011573E" w:rsidRPr="00FE5E17">
        <w:rPr>
          <w:rFonts w:ascii="Times New Roman" w:eastAsiaTheme="majorEastAsia" w:hAnsi="Times New Roman"/>
          <w:lang w:val="en-US" w:eastAsia="zh-CN"/>
        </w:rPr>
        <w:t xml:space="preserve">separately </w:t>
      </w:r>
      <w:r w:rsidRPr="00FE5E17">
        <w:rPr>
          <w:rFonts w:ascii="Times New Roman" w:eastAsiaTheme="majorEastAsia" w:hAnsi="Times New Roman"/>
          <w:lang w:val="en-US" w:eastAsia="zh-CN"/>
        </w:rPr>
        <w:t xml:space="preserve">evaluate the unloaded case of </w:t>
      </w:r>
      <w:r w:rsidR="0011573E" w:rsidRPr="00FE5E17">
        <w:rPr>
          <w:rFonts w:ascii="Times New Roman" w:eastAsiaTheme="majorEastAsia" w:hAnsi="Times New Roman"/>
          <w:lang w:val="en-US" w:eastAsia="zh-CN"/>
        </w:rPr>
        <w:t xml:space="preserve">the </w:t>
      </w:r>
      <w:r w:rsidRPr="00FE5E17">
        <w:rPr>
          <w:rFonts w:ascii="Times New Roman" w:eastAsiaTheme="majorEastAsia" w:hAnsi="Times New Roman"/>
          <w:lang w:val="en-US" w:eastAsia="zh-CN"/>
        </w:rPr>
        <w:t>initial access procedur</w:t>
      </w:r>
      <w:r w:rsidR="0011573E" w:rsidRPr="00FE5E17">
        <w:rPr>
          <w:rFonts w:ascii="Times New Roman" w:eastAsiaTheme="majorEastAsia" w:hAnsi="Times New Roman"/>
          <w:lang w:val="en-US" w:eastAsia="zh-CN"/>
        </w:rPr>
        <w:t>e</w:t>
      </w:r>
      <w:r w:rsidRPr="00FE5E17">
        <w:rPr>
          <w:rFonts w:ascii="Times New Roman" w:eastAsiaTheme="majorEastAsia" w:hAnsi="Times New Roman"/>
          <w:lang w:val="en-US" w:eastAsia="zh-CN"/>
        </w:rPr>
        <w:t>.</w:t>
      </w:r>
    </w:p>
    <w:p w14:paraId="2CE7F053" w14:textId="2F4A52ED" w:rsidR="00B678F9" w:rsidRPr="00FE5E17" w:rsidRDefault="00B678F9" w:rsidP="00B678F9">
      <w:pPr>
        <w:spacing w:before="120" w:after="120"/>
        <w:jc w:val="both"/>
        <w:rPr>
          <w:rFonts w:ascii="Times New Roman" w:eastAsiaTheme="majorEastAsia" w:hAnsi="Times New Roman"/>
          <w:b/>
          <w:bCs/>
          <w:i/>
          <w:iCs/>
          <w:lang w:eastAsia="zh-CN"/>
        </w:rPr>
      </w:pPr>
      <w:r w:rsidRPr="00FE5E17">
        <w:rPr>
          <w:rFonts w:ascii="Times New Roman" w:eastAsiaTheme="majorEastAsia" w:hAnsi="Times New Roman"/>
          <w:b/>
          <w:bCs/>
          <w:i/>
          <w:iCs/>
          <w:lang w:eastAsia="zh-CN"/>
        </w:rPr>
        <w:t xml:space="preserve">Observation </w:t>
      </w:r>
      <w:r w:rsidR="00842C7D" w:rsidRPr="00FE5E17">
        <w:rPr>
          <w:rFonts w:ascii="Times New Roman" w:eastAsiaTheme="majorEastAsia" w:hAnsi="Times New Roman"/>
          <w:b/>
          <w:bCs/>
          <w:i/>
          <w:iCs/>
          <w:lang w:eastAsia="zh-CN"/>
        </w:rPr>
        <w:t>10</w:t>
      </w:r>
      <w:r w:rsidRPr="00FE5E17">
        <w:rPr>
          <w:rFonts w:ascii="Times New Roman" w:eastAsiaTheme="majorEastAsia" w:hAnsi="Times New Roman"/>
          <w:b/>
          <w:bCs/>
          <w:i/>
          <w:iCs/>
          <w:lang w:eastAsia="zh-CN"/>
        </w:rPr>
        <w:t>: The loaded and unloaded cases define distinct operational states crucial for measuring/calculating energy consumption.</w:t>
      </w:r>
    </w:p>
    <w:p w14:paraId="58FB683B" w14:textId="5555B7CD" w:rsidR="00B678F9" w:rsidRPr="00FE5E17" w:rsidRDefault="00B678F9" w:rsidP="00B678F9">
      <w:pPr>
        <w:spacing w:before="120" w:after="120"/>
        <w:jc w:val="both"/>
        <w:rPr>
          <w:rFonts w:ascii="Times New Roman" w:eastAsiaTheme="majorEastAsia" w:hAnsi="Times New Roman"/>
          <w:b/>
          <w:bCs/>
          <w:i/>
          <w:iCs/>
          <w:lang w:eastAsia="zh-CN"/>
        </w:rPr>
      </w:pPr>
      <w:r w:rsidRPr="00FE5E17">
        <w:rPr>
          <w:rFonts w:ascii="Times New Roman" w:eastAsiaTheme="majorEastAsia" w:hAnsi="Times New Roman"/>
          <w:b/>
          <w:bCs/>
          <w:i/>
          <w:iCs/>
          <w:lang w:eastAsia="zh-CN"/>
        </w:rPr>
        <w:t xml:space="preserve">Observation </w:t>
      </w:r>
      <w:r w:rsidR="001C2707" w:rsidRPr="00FE5E17">
        <w:rPr>
          <w:rFonts w:ascii="Times New Roman" w:eastAsiaTheme="majorEastAsia" w:hAnsi="Times New Roman"/>
          <w:b/>
          <w:bCs/>
          <w:i/>
          <w:iCs/>
          <w:lang w:eastAsia="zh-CN"/>
        </w:rPr>
        <w:t>1</w:t>
      </w:r>
      <w:r w:rsidR="00842C7D" w:rsidRPr="00FE5E17">
        <w:rPr>
          <w:rFonts w:ascii="Times New Roman" w:eastAsiaTheme="majorEastAsia" w:hAnsi="Times New Roman"/>
          <w:b/>
          <w:bCs/>
          <w:i/>
          <w:iCs/>
          <w:lang w:eastAsia="zh-CN"/>
        </w:rPr>
        <w:t>1</w:t>
      </w:r>
      <w:r w:rsidRPr="00FE5E17">
        <w:rPr>
          <w:rFonts w:ascii="Times New Roman" w:eastAsiaTheme="majorEastAsia" w:hAnsi="Times New Roman"/>
          <w:b/>
          <w:bCs/>
          <w:i/>
          <w:iCs/>
          <w:lang w:eastAsia="zh-CN"/>
        </w:rPr>
        <w:t>: There is a potential need to evaluate loaded and unloaded case separately, such as analysing the energy efficiency of the unloaded initial access case.</w:t>
      </w:r>
    </w:p>
    <w:p w14:paraId="7118CD81" w14:textId="681FE967" w:rsidR="00B678F9" w:rsidRPr="00FE5E17" w:rsidRDefault="00B678F9" w:rsidP="00B678F9">
      <w:pPr>
        <w:pStyle w:val="aff"/>
        <w:numPr>
          <w:ilvl w:val="0"/>
          <w:numId w:val="9"/>
        </w:numPr>
        <w:spacing w:before="120" w:after="120"/>
        <w:ind w:firstLineChars="0"/>
        <w:jc w:val="both"/>
        <w:rPr>
          <w:rFonts w:ascii="Times New Roman" w:eastAsiaTheme="majorEastAsia" w:hAnsi="Times New Roman"/>
          <w:b/>
          <w:bCs/>
          <w:lang w:eastAsia="zh-CN"/>
        </w:rPr>
      </w:pPr>
      <w:r w:rsidRPr="00FE5E17">
        <w:rPr>
          <w:rFonts w:ascii="Times New Roman" w:eastAsiaTheme="majorEastAsia" w:hAnsi="Times New Roman"/>
          <w:b/>
          <w:bCs/>
          <w:lang w:eastAsia="zh-CN"/>
        </w:rPr>
        <w:t>Evaluation metrics</w:t>
      </w:r>
    </w:p>
    <w:p w14:paraId="5F90B69D" w14:textId="520C0032" w:rsidR="00B678F9" w:rsidRPr="00FE5E17" w:rsidRDefault="00B678F9" w:rsidP="00B678F9">
      <w:pPr>
        <w:jc w:val="both"/>
        <w:rPr>
          <w:rFonts w:ascii="Times New Roman" w:eastAsiaTheme="majorEastAsia" w:hAnsi="Times New Roman"/>
          <w:lang w:eastAsia="zh-CN"/>
        </w:rPr>
      </w:pPr>
      <w:r w:rsidRPr="00FE5E17">
        <w:rPr>
          <w:rFonts w:ascii="Times New Roman" w:eastAsiaTheme="majorEastAsia" w:hAnsi="Times New Roman"/>
          <w:lang w:eastAsia="zh-CN"/>
        </w:rPr>
        <w:t xml:space="preserve">For qualitative </w:t>
      </w:r>
      <w:r w:rsidRPr="00FE5E17">
        <w:rPr>
          <w:rFonts w:ascii="Times New Roman" w:hAnsi="Times New Roman"/>
          <w:szCs w:val="21"/>
        </w:rPr>
        <w:t>analysis</w:t>
      </w:r>
      <w:r w:rsidRPr="00FE5E17">
        <w:rPr>
          <w:rFonts w:ascii="Times New Roman" w:eastAsiaTheme="majorEastAsia" w:hAnsi="Times New Roman"/>
          <w:lang w:eastAsia="zh-CN"/>
        </w:rPr>
        <w:t xml:space="preserve">, as discussed in the evaluation category part, </w:t>
      </w:r>
      <w:r w:rsidRPr="00FE5E17">
        <w:rPr>
          <w:rFonts w:ascii="Times New Roman" w:hAnsi="Times New Roman"/>
        </w:rPr>
        <w:t xml:space="preserve">it lacks precise metrics for </w:t>
      </w:r>
      <w:r w:rsidRPr="00FE5E17">
        <w:rPr>
          <w:rFonts w:ascii="Times New Roman" w:eastAsiaTheme="majorEastAsia" w:hAnsi="Times New Roman"/>
          <w:lang w:eastAsia="zh-CN"/>
        </w:rPr>
        <w:t>EE</w:t>
      </w:r>
      <w:r w:rsidRPr="00FE5E17">
        <w:rPr>
          <w:rFonts w:ascii="Times New Roman" w:hAnsi="Times New Roman"/>
        </w:rPr>
        <w:t xml:space="preserve"> comparison. </w:t>
      </w:r>
      <w:r w:rsidRPr="00FE5E17">
        <w:rPr>
          <w:rFonts w:ascii="Times New Roman" w:eastAsiaTheme="majorEastAsia" w:hAnsi="Times New Roman"/>
          <w:lang w:eastAsia="zh-CN"/>
        </w:rPr>
        <w:t xml:space="preserve">Qualitative </w:t>
      </w:r>
      <w:r w:rsidRPr="00FE5E17">
        <w:rPr>
          <w:rFonts w:ascii="Times New Roman" w:hAnsi="Times New Roman"/>
          <w:szCs w:val="21"/>
        </w:rPr>
        <w:t>analysis</w:t>
      </w:r>
      <w:r w:rsidRPr="00FE5E17">
        <w:rPr>
          <w:rFonts w:ascii="Times New Roman" w:eastAsiaTheme="majorEastAsia" w:hAnsi="Times New Roman"/>
          <w:lang w:eastAsia="zh-CN"/>
        </w:rPr>
        <w:t xml:space="preserve"> establishes a logical chain by: 1) deconstructing technical principles, 2) deriving behavioural characteristics, 3) linking system impacts. This transforms non-quantifiable performance differences into describable design trade-offs. </w:t>
      </w:r>
    </w:p>
    <w:p w14:paraId="4DBA7C7A" w14:textId="522BF4EA" w:rsidR="00B678F9" w:rsidRPr="00FE5E17" w:rsidRDefault="00B678F9" w:rsidP="00FE5E17">
      <w:pPr>
        <w:jc w:val="both"/>
        <w:rPr>
          <w:rFonts w:ascii="Times New Roman" w:eastAsiaTheme="majorEastAsia" w:hAnsi="Times New Roman"/>
          <w:lang w:eastAsia="zh-CN"/>
        </w:rPr>
      </w:pPr>
      <w:r w:rsidRPr="00FE5E17">
        <w:rPr>
          <w:rFonts w:ascii="Times New Roman" w:eastAsiaTheme="majorEastAsia" w:hAnsi="Times New Roman"/>
          <w:lang w:eastAsia="zh-CN"/>
        </w:rPr>
        <w:t xml:space="preserve">For quantitative </w:t>
      </w:r>
      <w:r w:rsidRPr="00FE5E17">
        <w:rPr>
          <w:rFonts w:ascii="Times New Roman" w:hAnsi="Times New Roman"/>
          <w:szCs w:val="21"/>
        </w:rPr>
        <w:t>analysis for loaded case, the following EE definition (in bit per Joule) can be used [7]</w:t>
      </w:r>
      <w:r w:rsidR="0011573E" w:rsidRPr="00FE5E17">
        <w:rPr>
          <w:rFonts w:ascii="Times New Roman" w:hAnsi="Times New Roman"/>
          <w:szCs w:val="21"/>
        </w:rPr>
        <w:t xml:space="preserve">, </w:t>
      </w:r>
      <w:r w:rsidRPr="00FE5E17">
        <w:rPr>
          <w:rFonts w:ascii="Times New Roman" w:hAnsi="Times New Roman"/>
          <w:szCs w:val="21"/>
        </w:rPr>
        <w:t>[8]:</w:t>
      </w:r>
    </w:p>
    <w:p w14:paraId="06462D30" w14:textId="77777777" w:rsidR="00B678F9" w:rsidRPr="00FE5E17" w:rsidRDefault="00B678F9" w:rsidP="00FE5E17">
      <w:pPr>
        <w:spacing w:before="120" w:after="120"/>
        <w:jc w:val="center"/>
        <w:rPr>
          <w:rFonts w:ascii="Times New Roman" w:eastAsiaTheme="majorEastAsia" w:hAnsi="Times New Roman"/>
          <w:lang w:eastAsia="zh-CN"/>
        </w:rPr>
      </w:pPr>
      <m:oMathPara>
        <m:oMath>
          <m:r>
            <m:rPr>
              <m:sty m:val="p"/>
            </m:rPr>
            <w:rPr>
              <w:rFonts w:ascii="Cambria Math" w:eastAsiaTheme="majorEastAsia" w:hAnsi="Cambria Math"/>
              <w:lang w:eastAsia="zh-CN"/>
            </w:rPr>
            <m:t>EE=</m:t>
          </m:r>
          <m:f>
            <m:fPr>
              <m:ctrlPr>
                <w:rPr>
                  <w:rFonts w:ascii="Cambria Math" w:eastAsiaTheme="majorEastAsia" w:hAnsi="Cambria Math"/>
                  <w:i/>
                  <w:lang w:eastAsia="zh-CN"/>
                </w:rPr>
              </m:ctrlPr>
            </m:fPr>
            <m:num>
              <m:r>
                <w:rPr>
                  <w:rFonts w:ascii="Cambria Math" w:eastAsiaTheme="majorEastAsia" w:hAnsi="Cambria Math"/>
                  <w:lang w:eastAsia="zh-CN"/>
                </w:rPr>
                <m:t>v</m:t>
              </m:r>
            </m:num>
            <m:den>
              <m:r>
                <w:rPr>
                  <w:rFonts w:ascii="Cambria Math" w:eastAsiaTheme="majorEastAsia" w:hAnsi="Cambria Math"/>
                  <w:lang w:eastAsia="zh-CN"/>
                </w:rPr>
                <m:t>E</m:t>
              </m:r>
            </m:den>
          </m:f>
          <m:r>
            <w:rPr>
              <w:rFonts w:ascii="Cambria Math" w:eastAsiaTheme="majorEastAsia" w:hAnsi="Cambria Math" w:hint="eastAsia"/>
              <w:lang w:eastAsia="zh-CN"/>
            </w:rPr>
            <m:t>；</m:t>
          </m:r>
          <m:r>
            <w:rPr>
              <w:rFonts w:ascii="Cambria Math" w:eastAsiaTheme="majorEastAsia" w:hAnsi="Cambria Math"/>
              <w:lang w:eastAsia="zh-CN"/>
            </w:rPr>
            <m:t>E=</m:t>
          </m:r>
          <m:f>
            <m:fPr>
              <m:ctrlPr>
                <w:rPr>
                  <w:rFonts w:ascii="Cambria Math" w:eastAsiaTheme="majorEastAsia" w:hAnsi="Cambria Math"/>
                  <w:lang w:val="fr-FR"/>
                </w:rPr>
              </m:ctrlPr>
            </m:fPr>
            <m:num>
              <m:nary>
                <m:naryPr>
                  <m:chr m:val="∑"/>
                  <m:grow m:val="1"/>
                  <m:ctrlPr>
                    <w:rPr>
                      <w:rFonts w:ascii="Cambria Math" w:eastAsiaTheme="majorEastAsia" w:hAnsi="Cambria Math"/>
                      <w:lang w:val="fr-FR"/>
                    </w:rPr>
                  </m:ctrlPr>
                </m:naryPr>
                <m:sub>
                  <m:r>
                    <w:rPr>
                      <w:rFonts w:ascii="Cambria Math" w:eastAsiaTheme="majorEastAsia" w:hAnsi="Cambria Math"/>
                      <w:lang w:val="fr-FR"/>
                    </w:rPr>
                    <m:t>i</m:t>
                  </m:r>
                  <m:r>
                    <w:rPr>
                      <w:rFonts w:ascii="Cambria Math" w:eastAsiaTheme="majorEastAsia" w:hAnsi="Cambria Math"/>
                    </w:rPr>
                    <m:t>=0</m:t>
                  </m:r>
                </m:sub>
                <m:sup>
                  <m:r>
                    <w:rPr>
                      <w:rFonts w:ascii="Cambria Math" w:eastAsiaTheme="majorEastAsia" w:hAnsi="Cambria Math"/>
                      <w:lang w:val="fr-FR"/>
                    </w:rPr>
                    <m:t>n</m:t>
                  </m:r>
                </m:sup>
                <m:e>
                  <m:sSub>
                    <m:sSubPr>
                      <m:ctrlPr>
                        <w:rPr>
                          <w:rFonts w:ascii="Cambria Math" w:eastAsiaTheme="majorEastAsia" w:hAnsi="Cambria Math"/>
                          <w:vertAlign w:val="subscript"/>
                          <w:lang w:val="fr-FR"/>
                        </w:rPr>
                      </m:ctrlPr>
                    </m:sSubPr>
                    <m:e>
                      <m:r>
                        <w:rPr>
                          <w:rFonts w:ascii="Cambria Math" w:eastAsiaTheme="majorEastAsia" w:hAnsi="Cambria Math"/>
                          <w:vertAlign w:val="subscript"/>
                          <w:lang w:val="fr-FR"/>
                        </w:rPr>
                        <m:t>E</m:t>
                      </m:r>
                    </m:e>
                    <m:sub>
                      <m:r>
                        <w:rPr>
                          <w:rFonts w:ascii="Cambria Math" w:eastAsiaTheme="majorEastAsia" w:hAnsi="Cambria Math"/>
                          <w:vertAlign w:val="subscript"/>
                          <w:lang w:val="fr-FR"/>
                        </w:rPr>
                        <m:t>i</m:t>
                      </m:r>
                    </m:sub>
                  </m:sSub>
                </m:e>
              </m:nary>
            </m:num>
            <m:den>
              <m:sSub>
                <m:sSubPr>
                  <m:ctrlPr>
                    <w:rPr>
                      <w:rFonts w:ascii="Cambria Math" w:eastAsiaTheme="majorEastAsia" w:hAnsi="Cambria Math"/>
                      <w:vertAlign w:val="subscript"/>
                      <w:lang w:val="fr-FR"/>
                    </w:rPr>
                  </m:ctrlPr>
                </m:sSubPr>
                <m:e>
                  <m:r>
                    <w:rPr>
                      <w:rFonts w:ascii="Cambria Math" w:eastAsiaTheme="majorEastAsia" w:hAnsi="Cambria Math"/>
                      <w:vertAlign w:val="subscript"/>
                      <w:lang w:val="fr-FR"/>
                    </w:rPr>
                    <m:t>T</m:t>
                  </m:r>
                </m:e>
                <m:sub>
                  <m:r>
                    <w:rPr>
                      <w:rFonts w:ascii="Cambria Math" w:eastAsiaTheme="majorEastAsia" w:hAnsi="Cambria Math"/>
                      <w:vertAlign w:val="subscript"/>
                      <w:lang w:val="fr-FR"/>
                    </w:rPr>
                    <m:t>total</m:t>
                  </m:r>
                </m:sub>
              </m:sSub>
            </m:den>
          </m:f>
          <m:r>
            <w:rPr>
              <w:rFonts w:ascii="Cambria Math" w:eastAsiaTheme="majorEastAsia" w:hAnsi="Cambria Math"/>
            </w:rPr>
            <m:t>=</m:t>
          </m:r>
          <m:f>
            <m:fPr>
              <m:ctrlPr>
                <w:rPr>
                  <w:rFonts w:ascii="Cambria Math" w:eastAsiaTheme="majorEastAsia" w:hAnsi="Cambria Math"/>
                  <w:lang w:val="fr-FR"/>
                </w:rPr>
              </m:ctrlPr>
            </m:fPr>
            <m:num>
              <m:r>
                <m:rPr>
                  <m:sty m:val="p"/>
                </m:rPr>
                <w:rPr>
                  <w:rFonts w:ascii="Cambria Math" w:eastAsiaTheme="majorEastAsia" w:hAnsi="Cambria Math" w:hint="eastAsia"/>
                </w:rPr>
                <m:t>（</m:t>
              </m:r>
              <m:sSub>
                <m:sSubPr>
                  <m:ctrlPr>
                    <w:rPr>
                      <w:rFonts w:ascii="Cambria Math" w:eastAsiaTheme="majorEastAsia" w:hAnsi="Cambria Math"/>
                      <w:vertAlign w:val="subscript"/>
                      <w:lang w:val="fr-FR"/>
                    </w:rPr>
                  </m:ctrlPr>
                </m:sSubPr>
                <m:e>
                  <m:sSub>
                    <m:sSubPr>
                      <m:ctrlPr>
                        <w:rPr>
                          <w:rFonts w:ascii="Cambria Math" w:eastAsiaTheme="majorEastAsia" w:hAnsi="Cambria Math"/>
                          <w:vertAlign w:val="subscript"/>
                          <w:lang w:val="fr-FR"/>
                        </w:rPr>
                      </m:ctrlPr>
                    </m:sSubPr>
                    <m:e>
                      <m:r>
                        <w:rPr>
                          <w:rFonts w:ascii="Cambria Math" w:eastAsiaTheme="majorEastAsia" w:hAnsi="Cambria Math"/>
                          <w:vertAlign w:val="subscript"/>
                          <w:lang w:val="fr-FR"/>
                        </w:rPr>
                        <m:t>E</m:t>
                      </m:r>
                    </m:e>
                    <m:sub>
                      <m:r>
                        <w:rPr>
                          <w:rFonts w:ascii="Cambria Math" w:eastAsiaTheme="majorEastAsia" w:hAnsi="Cambria Math"/>
                          <w:vertAlign w:val="subscript"/>
                          <w:lang w:val="fr-FR"/>
                        </w:rPr>
                        <m:t>on</m:t>
                      </m:r>
                    </m:sub>
                  </m:sSub>
                  <m:r>
                    <m:rPr>
                      <m:sty m:val="p"/>
                    </m:rPr>
                    <w:rPr>
                      <w:rFonts w:ascii="Cambria Math" w:eastAsiaTheme="majorEastAsia" w:hAnsi="Cambria Math"/>
                      <w:vertAlign w:val="subscript"/>
                    </w:rPr>
                    <m:t>+</m:t>
                  </m:r>
                  <m:sSub>
                    <m:sSubPr>
                      <m:ctrlPr>
                        <w:rPr>
                          <w:rFonts w:ascii="Cambria Math" w:eastAsiaTheme="majorEastAsia" w:hAnsi="Cambria Math"/>
                          <w:vertAlign w:val="subscript"/>
                          <w:lang w:val="fr-FR"/>
                        </w:rPr>
                      </m:ctrlPr>
                    </m:sSubPr>
                    <m:e>
                      <m:r>
                        <w:rPr>
                          <w:rFonts w:ascii="Cambria Math" w:eastAsiaTheme="majorEastAsia" w:hAnsi="Cambria Math"/>
                          <w:vertAlign w:val="subscript"/>
                          <w:lang w:val="fr-FR"/>
                        </w:rPr>
                        <m:t>E</m:t>
                      </m:r>
                    </m:e>
                    <m:sub>
                      <m:r>
                        <w:rPr>
                          <w:rFonts w:ascii="Cambria Math" w:eastAsiaTheme="majorEastAsia" w:hAnsi="Cambria Math"/>
                          <w:vertAlign w:val="subscript"/>
                          <w:lang w:val="fr-FR"/>
                        </w:rPr>
                        <m:t>off</m:t>
                      </m:r>
                    </m:sub>
                  </m:sSub>
                  <m:r>
                    <m:rPr>
                      <m:sty m:val="p"/>
                    </m:rPr>
                    <w:rPr>
                      <w:rFonts w:ascii="Cambria Math" w:eastAsiaTheme="majorEastAsia" w:hAnsi="Cambria Math"/>
                      <w:vertAlign w:val="subscript"/>
                    </w:rPr>
                    <m:t>+</m:t>
                  </m:r>
                  <m:r>
                    <w:rPr>
                      <w:rFonts w:ascii="Cambria Math" w:eastAsiaTheme="majorEastAsia" w:hAnsi="Cambria Math"/>
                      <w:vertAlign w:val="subscript"/>
                      <w:lang w:val="fr-FR"/>
                    </w:rPr>
                    <m:t>E</m:t>
                  </m:r>
                </m:e>
                <m:sub>
                  <m:r>
                    <w:rPr>
                      <w:rFonts w:ascii="Cambria Math" w:eastAsiaTheme="majorEastAsia" w:hAnsi="Cambria Math"/>
                      <w:vertAlign w:val="subscript"/>
                      <w:lang w:val="fr-FR"/>
                    </w:rPr>
                    <m:t>transition</m:t>
                  </m:r>
                </m:sub>
              </m:sSub>
              <m:r>
                <m:rPr>
                  <m:sty m:val="p"/>
                </m:rPr>
                <w:rPr>
                  <w:rFonts w:ascii="Cambria Math" w:eastAsiaTheme="majorEastAsia" w:hAnsi="Cambria Math" w:hint="eastAsia"/>
                </w:rPr>
                <m:t>）</m:t>
              </m:r>
            </m:num>
            <m:den>
              <m:sSub>
                <m:sSubPr>
                  <m:ctrlPr>
                    <w:rPr>
                      <w:rFonts w:ascii="Cambria Math" w:eastAsiaTheme="majorEastAsia" w:hAnsi="Cambria Math"/>
                      <w:vertAlign w:val="subscript"/>
                      <w:lang w:val="fr-FR"/>
                    </w:rPr>
                  </m:ctrlPr>
                </m:sSubPr>
                <m:e>
                  <m:r>
                    <w:rPr>
                      <w:rFonts w:ascii="Cambria Math" w:eastAsiaTheme="majorEastAsia" w:hAnsi="Cambria Math"/>
                      <w:vertAlign w:val="subscript"/>
                      <w:lang w:val="fr-FR"/>
                    </w:rPr>
                    <m:t>T</m:t>
                  </m:r>
                </m:e>
                <m:sub>
                  <m:r>
                    <w:rPr>
                      <w:rFonts w:ascii="Cambria Math" w:eastAsiaTheme="majorEastAsia" w:hAnsi="Cambria Math"/>
                      <w:vertAlign w:val="subscript"/>
                      <w:lang w:val="fr-FR"/>
                    </w:rPr>
                    <m:t>total</m:t>
                  </m:r>
                </m:sub>
              </m:sSub>
            </m:den>
          </m:f>
        </m:oMath>
      </m:oMathPara>
    </w:p>
    <w:p w14:paraId="4D404E3F" w14:textId="77777777" w:rsidR="00B678F9" w:rsidRPr="00FE5E17" w:rsidRDefault="00B678F9" w:rsidP="00B678F9">
      <w:pPr>
        <w:spacing w:before="120" w:after="120"/>
        <w:jc w:val="both"/>
        <w:rPr>
          <w:rFonts w:ascii="Times New Roman" w:eastAsia="MS Mincho" w:hAnsi="Times New Roman"/>
          <w:vertAlign w:val="subscript"/>
          <w:lang w:val="fr-FR"/>
        </w:rPr>
      </w:pPr>
      <m:oMath>
        <m:r>
          <w:rPr>
            <w:rFonts w:ascii="Cambria Math" w:eastAsia="Cambria Math" w:hAnsi="Cambria Math"/>
          </w:rPr>
          <m:t>v</m:t>
        </m:r>
      </m:oMath>
      <w:r w:rsidRPr="00FE5E17">
        <w:rPr>
          <w:rFonts w:ascii="Times New Roman" w:hAnsi="Times New Roman"/>
          <w:i/>
          <w:lang w:eastAsia="ja-JP"/>
        </w:rPr>
        <w:t xml:space="preserve"> </w:t>
      </w:r>
      <w:r w:rsidRPr="00FE5E17">
        <w:rPr>
          <w:rFonts w:ascii="Times New Roman" w:hAnsi="Times New Roman"/>
          <w:lang w:eastAsia="ja-JP"/>
        </w:rPr>
        <w:t>is the data rate, and</w:t>
      </w:r>
      <w:r w:rsidRPr="00FE5E17">
        <w:rPr>
          <w:rFonts w:ascii="Times New Roman" w:eastAsia="Cambria Math" w:hAnsi="Times New Roman"/>
          <w:i/>
        </w:rPr>
        <w:t xml:space="preserve"> </w:t>
      </w:r>
      <m:oMath>
        <m:r>
          <w:rPr>
            <w:rFonts w:ascii="Cambria Math" w:eastAsia="Cambria Math" w:hAnsi="Cambria Math"/>
          </w:rPr>
          <m:t>v</m:t>
        </m:r>
        <m:r>
          <m:rPr>
            <m:sty m:val="p"/>
          </m:rPr>
          <w:rPr>
            <w:rFonts w:ascii="Cambria Math" w:eastAsia="Cambria Math" w:hAnsi="Cambria Math"/>
          </w:rPr>
          <m:t>=</m:t>
        </m:r>
        <m:r>
          <w:rPr>
            <w:rFonts w:ascii="Cambria Math" w:eastAsia="Cambria Math" w:hAnsi="Cambria Math"/>
          </w:rPr>
          <m:t>R</m:t>
        </m:r>
        <m:r>
          <m:rPr>
            <m:sty m:val="p"/>
          </m:rPr>
          <w:rPr>
            <w:rFonts w:ascii="Cambria Math" w:eastAsia="Cambria Math" w:hAnsi="Cambria Math"/>
          </w:rPr>
          <m:t>(</m:t>
        </m:r>
        <m:sSub>
          <m:sSubPr>
            <m:ctrlPr>
              <w:rPr>
                <w:rFonts w:ascii="Cambria Math" w:eastAsia="等线" w:hAnsi="Cambria Math"/>
                <w:i/>
                <w:iCs/>
                <w:lang w:val="fr-FR"/>
              </w:rPr>
            </m:ctrlPr>
          </m:sSubPr>
          <m:e>
            <m:r>
              <w:rPr>
                <w:rFonts w:ascii="Cambria Math" w:eastAsia="等线" w:hAnsi="Cambria Math"/>
              </w:rPr>
              <m:t>T</m:t>
            </m:r>
          </m:e>
          <m:sub>
            <m:r>
              <w:rPr>
                <w:rFonts w:ascii="Cambria Math" w:eastAsia="等线" w:hAnsi="Cambria Math"/>
              </w:rPr>
              <m:t>total</m:t>
            </m:r>
          </m:sub>
        </m:sSub>
        <m:r>
          <m:rPr>
            <m:sty m:val="p"/>
          </m:rPr>
          <w:rPr>
            <w:rFonts w:ascii="Cambria Math" w:eastAsia="Cambria Math" w:hAnsi="Cambria Math"/>
          </w:rPr>
          <m:t>)/</m:t>
        </m:r>
        <m:sSub>
          <m:sSubPr>
            <m:ctrlPr>
              <w:rPr>
                <w:rFonts w:ascii="Cambria Math" w:eastAsia="等线" w:hAnsi="Cambria Math"/>
                <w:i/>
                <w:iCs/>
                <w:lang w:val="fr-FR"/>
              </w:rPr>
            </m:ctrlPr>
          </m:sSubPr>
          <m:e>
            <m:r>
              <w:rPr>
                <w:rFonts w:ascii="Cambria Math" w:eastAsia="等线" w:hAnsi="Cambria Math"/>
              </w:rPr>
              <m:t>T</m:t>
            </m:r>
          </m:e>
          <m:sub>
            <m:r>
              <w:rPr>
                <w:rFonts w:ascii="Cambria Math" w:eastAsia="等线" w:hAnsi="Cambria Math"/>
              </w:rPr>
              <m:t>total</m:t>
            </m:r>
          </m:sub>
        </m:sSub>
      </m:oMath>
      <w:r w:rsidRPr="00FE5E17">
        <w:rPr>
          <w:rFonts w:ascii="Times New Roman" w:hAnsi="Times New Roman"/>
          <w:lang w:eastAsia="ja-JP"/>
        </w:rPr>
        <w:t xml:space="preserve"> </w:t>
      </w:r>
      <w:r w:rsidRPr="00FE5E17">
        <w:rPr>
          <w:rFonts w:ascii="Times New Roman" w:hAnsi="Times New Roman"/>
        </w:rPr>
        <w:t xml:space="preserve">, </w:t>
      </w:r>
      <m:oMath>
        <m:r>
          <w:rPr>
            <w:rFonts w:ascii="Cambria Math" w:eastAsia="Cambria Math" w:hAnsi="Cambria Math"/>
          </w:rPr>
          <m:t>R</m:t>
        </m:r>
        <m:r>
          <m:rPr>
            <m:sty m:val="p"/>
          </m:rPr>
          <w:rPr>
            <w:rFonts w:ascii="Cambria Math" w:eastAsia="Cambria Math" w:hAnsi="Cambria Math"/>
          </w:rPr>
          <m:t>(</m:t>
        </m:r>
        <m:sSub>
          <m:sSubPr>
            <m:ctrlPr>
              <w:rPr>
                <w:rFonts w:ascii="Cambria Math" w:eastAsia="等线" w:hAnsi="Cambria Math"/>
                <w:i/>
                <w:iCs/>
                <w:lang w:val="fr-FR"/>
              </w:rPr>
            </m:ctrlPr>
          </m:sSubPr>
          <m:e>
            <m:r>
              <w:rPr>
                <w:rFonts w:ascii="Cambria Math" w:eastAsia="等线" w:hAnsi="Cambria Math"/>
              </w:rPr>
              <m:t>T</m:t>
            </m:r>
          </m:e>
          <m:sub>
            <m:r>
              <w:rPr>
                <w:rFonts w:ascii="Cambria Math" w:eastAsia="等线" w:hAnsi="Cambria Math"/>
              </w:rPr>
              <m:t>total</m:t>
            </m:r>
          </m:sub>
        </m:sSub>
        <m:r>
          <m:rPr>
            <m:sty m:val="p"/>
          </m:rPr>
          <w:rPr>
            <w:rFonts w:ascii="Cambria Math" w:eastAsia="Cambria Math" w:hAnsi="Cambria Math"/>
          </w:rPr>
          <m:t>)</m:t>
        </m:r>
      </m:oMath>
      <w:r w:rsidRPr="00FE5E17">
        <w:rPr>
          <w:rFonts w:ascii="Times New Roman" w:hAnsi="Times New Roman"/>
          <w:lang w:eastAsia="ja-JP"/>
        </w:rPr>
        <w:t xml:space="preserve"> denotes the number of correctly transmitted or received bits during the </w:t>
      </w:r>
      <w:r w:rsidRPr="00FE5E17">
        <w:rPr>
          <w:rFonts w:ascii="Times New Roman" w:eastAsiaTheme="majorEastAsia" w:hAnsi="Times New Roman"/>
        </w:rPr>
        <w:t>total observation/evaluation time</w:t>
      </w:r>
      <w:r w:rsidRPr="00FE5E17">
        <w:rPr>
          <w:rFonts w:ascii="Times New Roman" w:hAnsi="Times New Roman"/>
          <w:lang w:eastAsia="ja-JP"/>
        </w:rPr>
        <w:t xml:space="preserve">, i.e., </w:t>
      </w:r>
      <m:oMath>
        <m:sSub>
          <m:sSubPr>
            <m:ctrlPr>
              <w:rPr>
                <w:rFonts w:ascii="Cambria Math" w:eastAsia="等线" w:hAnsi="Cambria Math"/>
                <w:i/>
                <w:iCs/>
                <w:lang w:val="fr-FR"/>
              </w:rPr>
            </m:ctrlPr>
          </m:sSubPr>
          <m:e>
            <m:r>
              <w:rPr>
                <w:rFonts w:ascii="Cambria Math" w:eastAsia="等线" w:hAnsi="Cambria Math"/>
              </w:rPr>
              <m:t>T</m:t>
            </m:r>
          </m:e>
          <m:sub>
            <m:r>
              <w:rPr>
                <w:rFonts w:ascii="Cambria Math" w:eastAsia="等线" w:hAnsi="Cambria Math"/>
              </w:rPr>
              <m:t>total</m:t>
            </m:r>
          </m:sub>
        </m:sSub>
      </m:oMath>
      <w:r w:rsidRPr="00FE5E17">
        <w:rPr>
          <w:rFonts w:ascii="Times New Roman" w:eastAsiaTheme="minorEastAsia" w:hAnsi="Times New Roman"/>
          <w:lang w:val="fr-FR" w:eastAsia="zh-CN"/>
        </w:rPr>
        <w:t xml:space="preserve">. </w:t>
      </w:r>
      <m:oMath>
        <m:r>
          <w:rPr>
            <w:rFonts w:ascii="Cambria Math" w:hAnsi="Cambria Math"/>
          </w:rPr>
          <m:t>E</m:t>
        </m:r>
      </m:oMath>
      <w:r w:rsidRPr="00FE5E17">
        <w:rPr>
          <w:rFonts w:ascii="Times New Roman" w:hAnsi="Times New Roman"/>
          <w:lang w:eastAsia="ja-JP"/>
        </w:rPr>
        <w:t xml:space="preserve"> denote</w:t>
      </w:r>
      <w:proofErr w:type="spellStart"/>
      <w:r w:rsidRPr="00FE5E17">
        <w:rPr>
          <w:rFonts w:ascii="Times New Roman" w:hAnsi="Times New Roman"/>
        </w:rPr>
        <w:t>s</w:t>
      </w:r>
      <w:proofErr w:type="spellEnd"/>
      <w:r w:rsidRPr="00FE5E17">
        <w:rPr>
          <w:rFonts w:ascii="Times New Roman" w:hAnsi="Times New Roman"/>
          <w:lang w:eastAsia="ja-JP"/>
        </w:rPr>
        <w:t xml:space="preserve"> the </w:t>
      </w:r>
      <w:r w:rsidRPr="00FE5E17">
        <w:rPr>
          <w:rFonts w:ascii="Times New Roman" w:hAnsi="Times New Roman"/>
        </w:rPr>
        <w:t xml:space="preserve">average energy consumption </w:t>
      </w:r>
      <w:r w:rsidRPr="00FE5E17">
        <w:rPr>
          <w:rFonts w:ascii="Times New Roman" w:hAnsi="Times New Roman"/>
          <w:lang w:eastAsia="ja-JP"/>
        </w:rPr>
        <w:t>during the</w:t>
      </w:r>
      <w:r w:rsidRPr="00FE5E17">
        <w:rPr>
          <w:rFonts w:ascii="Times New Roman" w:hAnsi="Times New Roman"/>
        </w:rPr>
        <w:t xml:space="preserve"> </w:t>
      </w:r>
      <m:oMath>
        <m:sSub>
          <m:sSubPr>
            <m:ctrlPr>
              <w:rPr>
                <w:rFonts w:ascii="Cambria Math" w:eastAsia="等线" w:hAnsi="Cambria Math"/>
                <w:i/>
                <w:lang w:val="fr-FR"/>
              </w:rPr>
            </m:ctrlPr>
          </m:sSubPr>
          <m:e>
            <m:r>
              <w:rPr>
                <w:rFonts w:ascii="Cambria Math" w:eastAsia="等线" w:hAnsi="Cambria Math"/>
                <w:lang w:val="fr-FR"/>
              </w:rPr>
              <m:t>T</m:t>
            </m:r>
          </m:e>
          <m:sub>
            <m:r>
              <w:rPr>
                <w:rFonts w:ascii="Cambria Math" w:eastAsia="等线" w:hAnsi="Cambria Math"/>
                <w:lang w:val="fr-FR"/>
              </w:rPr>
              <m:t>total</m:t>
            </m:r>
          </m:sub>
        </m:sSub>
      </m:oMath>
      <w:r w:rsidRPr="00FE5E17">
        <w:rPr>
          <w:rFonts w:ascii="Times New Roman" w:eastAsiaTheme="minorEastAsia" w:hAnsi="Times New Roman"/>
          <w:vertAlign w:val="subscript"/>
          <w:lang w:val="fr-FR" w:eastAsia="zh-CN"/>
        </w:rPr>
        <w:t xml:space="preserve">. </w:t>
      </w:r>
      <m:oMath>
        <m:sSub>
          <m:sSubPr>
            <m:ctrlPr>
              <w:rPr>
                <w:rFonts w:ascii="Cambria Math" w:eastAsiaTheme="majorEastAsia" w:hAnsi="Cambria Math"/>
                <w:vertAlign w:val="subscript"/>
                <w:lang w:val="fr-FR"/>
              </w:rPr>
            </m:ctrlPr>
          </m:sSubPr>
          <m:e>
            <m:r>
              <w:rPr>
                <w:rFonts w:ascii="Cambria Math" w:eastAsiaTheme="majorEastAsia" w:hAnsi="Cambria Math"/>
                <w:vertAlign w:val="subscript"/>
                <w:lang w:val="fr-FR"/>
              </w:rPr>
              <m:t>E</m:t>
            </m:r>
          </m:e>
          <m:sub>
            <m:r>
              <w:rPr>
                <w:rFonts w:ascii="Cambria Math" w:eastAsiaTheme="majorEastAsia" w:hAnsi="Cambria Math"/>
                <w:vertAlign w:val="subscript"/>
                <w:lang w:val="fr-FR"/>
              </w:rPr>
              <m:t>i</m:t>
            </m:r>
          </m:sub>
        </m:sSub>
      </m:oMath>
      <w:r w:rsidRPr="00FE5E17">
        <w:rPr>
          <w:rFonts w:ascii="Times New Roman" w:eastAsiaTheme="majorEastAsia" w:hAnsi="Times New Roman"/>
        </w:rPr>
        <w:t xml:space="preserve"> (</w:t>
      </w:r>
      <w:proofErr w:type="gramStart"/>
      <w:r w:rsidRPr="00FE5E17">
        <w:rPr>
          <w:rFonts w:ascii="Times New Roman" w:eastAsiaTheme="majorEastAsia" w:hAnsi="Times New Roman"/>
        </w:rPr>
        <w:t>in</w:t>
      </w:r>
      <w:proofErr w:type="gramEnd"/>
      <w:r w:rsidRPr="00FE5E17">
        <w:rPr>
          <w:rFonts w:ascii="Times New Roman" w:eastAsiaTheme="majorEastAsia" w:hAnsi="Times New Roman"/>
        </w:rPr>
        <w:t xml:space="preserve"> energy unit) is the energy computation state, and</w:t>
      </w:r>
      <w:r w:rsidRPr="00FE5E17">
        <w:rPr>
          <w:rFonts w:ascii="Times New Roman" w:hAnsi="Times New Roman"/>
          <w:szCs w:val="21"/>
        </w:rPr>
        <w:t xml:space="preserve"> three states (i.e., on, off, and transition) can be considered</w:t>
      </w:r>
      <w:r w:rsidRPr="00FE5E17">
        <w:rPr>
          <w:rFonts w:ascii="Times New Roman" w:eastAsiaTheme="majorEastAsia" w:hAnsi="Times New Roman"/>
        </w:rPr>
        <w:t xml:space="preserve">. </w:t>
      </w:r>
      <m:oMath>
        <m:sSub>
          <m:sSubPr>
            <m:ctrlPr>
              <w:rPr>
                <w:rFonts w:ascii="Cambria Math" w:eastAsiaTheme="majorEastAsia" w:hAnsi="Cambria Math"/>
                <w:vertAlign w:val="subscript"/>
                <w:lang w:val="fr-FR"/>
              </w:rPr>
            </m:ctrlPr>
          </m:sSubPr>
          <m:e>
            <m:r>
              <w:rPr>
                <w:rFonts w:ascii="Cambria Math" w:eastAsiaTheme="majorEastAsia" w:hAnsi="Cambria Math"/>
                <w:vertAlign w:val="subscript"/>
                <w:lang w:val="fr-FR"/>
              </w:rPr>
              <m:t>E</m:t>
            </m:r>
          </m:e>
          <m:sub>
            <m:r>
              <w:rPr>
                <w:rFonts w:ascii="Cambria Math" w:eastAsiaTheme="majorEastAsia" w:hAnsi="Cambria Math"/>
                <w:vertAlign w:val="subscript"/>
                <w:lang w:val="fr-FR"/>
              </w:rPr>
              <m:t>on</m:t>
            </m:r>
          </m:sub>
        </m:sSub>
      </m:oMath>
      <w:r w:rsidRPr="00FE5E17">
        <w:rPr>
          <w:rFonts w:ascii="Times New Roman" w:eastAsiaTheme="majorEastAsia" w:hAnsi="Times New Roman"/>
        </w:rPr>
        <w:t xml:space="preserve"> is the</w:t>
      </w:r>
      <w:r w:rsidRPr="00FE5E17">
        <w:rPr>
          <w:rFonts w:ascii="Times New Roman" w:eastAsiaTheme="majorEastAsia" w:hAnsi="Times New Roman"/>
          <w:lang w:eastAsia="zh-CN"/>
        </w:rPr>
        <w:t xml:space="preserve"> </w:t>
      </w:r>
      <w:r w:rsidRPr="00FE5E17">
        <w:rPr>
          <w:rFonts w:ascii="Times New Roman" w:eastAsiaTheme="majorEastAsia" w:hAnsi="Times New Roman"/>
        </w:rPr>
        <w:t xml:space="preserve">energy consumption for on state when there is transmission and/or reception, </w:t>
      </w:r>
      <m:oMath>
        <m:sSub>
          <m:sSubPr>
            <m:ctrlPr>
              <w:rPr>
                <w:rFonts w:ascii="Cambria Math" w:eastAsiaTheme="majorEastAsia" w:hAnsi="Cambria Math"/>
                <w:vertAlign w:val="subscript"/>
                <w:lang w:val="fr-FR"/>
              </w:rPr>
            </m:ctrlPr>
          </m:sSubPr>
          <m:e>
            <m:r>
              <w:rPr>
                <w:rFonts w:ascii="Cambria Math" w:eastAsiaTheme="majorEastAsia" w:hAnsi="Cambria Math"/>
                <w:vertAlign w:val="subscript"/>
                <w:lang w:val="fr-FR"/>
              </w:rPr>
              <m:t>E</m:t>
            </m:r>
          </m:e>
          <m:sub>
            <m:r>
              <w:rPr>
                <w:rFonts w:ascii="Cambria Math" w:eastAsiaTheme="majorEastAsia" w:hAnsi="Cambria Math"/>
                <w:vertAlign w:val="subscript"/>
                <w:lang w:val="fr-FR"/>
              </w:rPr>
              <m:t>off</m:t>
            </m:r>
          </m:sub>
        </m:sSub>
      </m:oMath>
      <w:r w:rsidRPr="00FE5E17">
        <w:rPr>
          <w:rFonts w:ascii="Times New Roman" w:eastAsiaTheme="majorEastAsia" w:hAnsi="Times New Roman"/>
        </w:rPr>
        <w:t xml:space="preserve"> is the energy consumption for off state when there is no transmission and/or reception, </w:t>
      </w:r>
      <m:oMath>
        <m:sSub>
          <m:sSubPr>
            <m:ctrlPr>
              <w:rPr>
                <w:rFonts w:ascii="Cambria Math" w:eastAsiaTheme="majorEastAsia" w:hAnsi="Cambria Math"/>
              </w:rPr>
            </m:ctrlPr>
          </m:sSubPr>
          <m:e>
            <m:r>
              <w:rPr>
                <w:rFonts w:ascii="Cambria Math" w:eastAsiaTheme="majorEastAsia" w:hAnsi="Cambria Math"/>
              </w:rPr>
              <m:t>E</m:t>
            </m:r>
          </m:e>
          <m:sub>
            <m:r>
              <w:rPr>
                <w:rFonts w:ascii="Cambria Math" w:eastAsiaTheme="majorEastAsia" w:hAnsi="Cambria Math"/>
              </w:rPr>
              <m:t>transition</m:t>
            </m:r>
          </m:sub>
        </m:sSub>
      </m:oMath>
      <w:r w:rsidRPr="00FE5E17">
        <w:rPr>
          <w:rFonts w:ascii="Times New Roman" w:eastAsiaTheme="majorEastAsia" w:hAnsi="Times New Roman"/>
        </w:rPr>
        <w:t xml:space="preserve"> is the energy consumption during transition between different states.</w:t>
      </w:r>
    </w:p>
    <w:p w14:paraId="3706AF7D" w14:textId="77777777" w:rsidR="00B678F9" w:rsidRPr="00FE5E17" w:rsidRDefault="00B678F9" w:rsidP="00B678F9">
      <w:pPr>
        <w:spacing w:before="120" w:after="120"/>
        <w:jc w:val="both"/>
        <w:rPr>
          <w:rFonts w:ascii="Times New Roman" w:eastAsiaTheme="majorEastAsia" w:hAnsi="Times New Roman"/>
          <w:lang w:eastAsia="zh-CN"/>
        </w:rPr>
      </w:pPr>
      <w:r w:rsidRPr="00FE5E17">
        <w:rPr>
          <w:rFonts w:ascii="Times New Roman" w:eastAsiaTheme="majorEastAsia" w:hAnsi="Times New Roman"/>
          <w:lang w:eastAsia="zh-CN"/>
        </w:rPr>
        <w:t xml:space="preserve">For unloaded cases, as </w:t>
      </w:r>
      <w:r w:rsidRPr="00FE5E17">
        <w:rPr>
          <w:rFonts w:ascii="Times New Roman" w:eastAsiaTheme="majorEastAsia" w:hAnsi="Times New Roman"/>
          <w:lang w:val="en-US" w:eastAsia="zh-CN"/>
        </w:rPr>
        <w:t>it does not involve the transmitting and receiving of user data</w:t>
      </w:r>
      <w:r w:rsidRPr="00FE5E17">
        <w:rPr>
          <w:rFonts w:ascii="Times New Roman" w:eastAsiaTheme="majorEastAsia" w:hAnsi="Times New Roman"/>
          <w:lang w:eastAsia="zh-CN"/>
        </w:rPr>
        <w:t xml:space="preserve">, energy efficiency analysis can only be reflected through average energy consumption, e.g., </w:t>
      </w:r>
      <w:r w:rsidRPr="00FE5E17">
        <w:rPr>
          <w:rFonts w:ascii="Times New Roman" w:eastAsiaTheme="majorEastAsia" w:hAnsi="Times New Roman"/>
          <w:i/>
          <w:iCs/>
          <w:lang w:eastAsia="zh-CN"/>
        </w:rPr>
        <w:t>E</w:t>
      </w:r>
      <w:r w:rsidRPr="00FE5E17">
        <w:rPr>
          <w:rFonts w:ascii="Times New Roman" w:eastAsiaTheme="majorEastAsia" w:hAnsi="Times New Roman"/>
          <w:lang w:eastAsia="zh-CN"/>
        </w:rPr>
        <w:t xml:space="preserve">. </w:t>
      </w:r>
    </w:p>
    <w:p w14:paraId="168717C5" w14:textId="46E03B1E" w:rsidR="00B678F9" w:rsidRPr="00FE5E17" w:rsidRDefault="00B678F9" w:rsidP="00B678F9">
      <w:pPr>
        <w:spacing w:before="120" w:after="120"/>
        <w:jc w:val="both"/>
        <w:rPr>
          <w:rFonts w:ascii="Times New Roman" w:eastAsiaTheme="majorEastAsia" w:hAnsi="Times New Roman"/>
          <w:b/>
          <w:bCs/>
          <w:i/>
          <w:iCs/>
          <w:lang w:eastAsia="zh-CN"/>
        </w:rPr>
      </w:pPr>
      <w:r w:rsidRPr="00FE5E17">
        <w:rPr>
          <w:rFonts w:ascii="Times New Roman" w:eastAsiaTheme="majorEastAsia" w:hAnsi="Times New Roman"/>
          <w:b/>
          <w:bCs/>
          <w:i/>
          <w:iCs/>
          <w:lang w:eastAsia="zh-CN"/>
        </w:rPr>
        <w:t xml:space="preserve">Observation </w:t>
      </w:r>
      <w:r w:rsidR="001C2707" w:rsidRPr="00FE5E17">
        <w:rPr>
          <w:rFonts w:ascii="Times New Roman" w:eastAsiaTheme="majorEastAsia" w:hAnsi="Times New Roman"/>
          <w:b/>
          <w:bCs/>
          <w:i/>
          <w:iCs/>
          <w:lang w:eastAsia="zh-CN"/>
        </w:rPr>
        <w:t>1</w:t>
      </w:r>
      <w:r w:rsidR="00842C7D" w:rsidRPr="00FE5E17">
        <w:rPr>
          <w:rFonts w:ascii="Times New Roman" w:eastAsiaTheme="majorEastAsia" w:hAnsi="Times New Roman"/>
          <w:b/>
          <w:bCs/>
          <w:i/>
          <w:iCs/>
          <w:lang w:eastAsia="zh-CN"/>
        </w:rPr>
        <w:t>2</w:t>
      </w:r>
      <w:r w:rsidRPr="00FE5E17">
        <w:rPr>
          <w:rFonts w:ascii="Times New Roman" w:eastAsiaTheme="majorEastAsia" w:hAnsi="Times New Roman"/>
          <w:b/>
          <w:bCs/>
          <w:i/>
          <w:iCs/>
          <w:lang w:eastAsia="zh-CN"/>
        </w:rPr>
        <w:t xml:space="preserve">:  For loaded case and unloaded case, evaluation metrics for quantitative analysis usually include energy efficiency (in bit per Joule) and average energy consumption. </w:t>
      </w:r>
    </w:p>
    <w:p w14:paraId="51E7672D" w14:textId="77777777" w:rsidR="00B678F9" w:rsidRPr="00FE5E17" w:rsidRDefault="00B678F9" w:rsidP="00B678F9">
      <w:pPr>
        <w:pStyle w:val="aff"/>
        <w:numPr>
          <w:ilvl w:val="0"/>
          <w:numId w:val="9"/>
        </w:numPr>
        <w:spacing w:before="120" w:after="120"/>
        <w:ind w:firstLineChars="0"/>
        <w:jc w:val="both"/>
        <w:rPr>
          <w:rFonts w:ascii="Times New Roman" w:eastAsiaTheme="majorEastAsia" w:hAnsi="Times New Roman"/>
          <w:b/>
          <w:bCs/>
          <w:lang w:eastAsia="zh-CN"/>
        </w:rPr>
      </w:pPr>
      <w:r w:rsidRPr="00FE5E17">
        <w:rPr>
          <w:rFonts w:ascii="Times New Roman" w:eastAsiaTheme="majorEastAsia" w:hAnsi="Times New Roman"/>
          <w:b/>
          <w:bCs/>
          <w:lang w:eastAsia="zh-CN"/>
        </w:rPr>
        <w:t>Evaluation comparison</w:t>
      </w:r>
    </w:p>
    <w:p w14:paraId="356E183E" w14:textId="1E6A09AC" w:rsidR="00B678F9" w:rsidRPr="00FE5E17" w:rsidRDefault="00B678F9" w:rsidP="00B678F9">
      <w:pPr>
        <w:spacing w:before="120" w:after="120"/>
        <w:jc w:val="both"/>
        <w:rPr>
          <w:rFonts w:ascii="Times New Roman" w:eastAsiaTheme="majorEastAsia" w:hAnsi="Times New Roman"/>
        </w:rPr>
      </w:pPr>
      <w:r w:rsidRPr="00FE5E17">
        <w:rPr>
          <w:rFonts w:ascii="Times New Roman" w:eastAsiaTheme="majorEastAsia" w:hAnsi="Times New Roman"/>
        </w:rPr>
        <w:t xml:space="preserve">For comparison, there are two options to </w:t>
      </w:r>
      <w:r w:rsidR="0011573E" w:rsidRPr="00FE5E17">
        <w:rPr>
          <w:rFonts w:ascii="Times New Roman" w:eastAsiaTheme="majorEastAsia" w:hAnsi="Times New Roman"/>
        </w:rPr>
        <w:t xml:space="preserve">be </w:t>
      </w:r>
      <w:r w:rsidRPr="00FE5E17">
        <w:rPr>
          <w:rFonts w:ascii="Times New Roman" w:eastAsiaTheme="majorEastAsia" w:hAnsi="Times New Roman"/>
        </w:rPr>
        <w:t>considered:</w:t>
      </w:r>
    </w:p>
    <w:p w14:paraId="5BA4D5C4" w14:textId="77777777" w:rsidR="00B678F9" w:rsidRPr="00FE5E17" w:rsidRDefault="00B678F9" w:rsidP="00FE5E17">
      <w:pPr>
        <w:pStyle w:val="aff"/>
        <w:widowControl w:val="0"/>
        <w:numPr>
          <w:ilvl w:val="0"/>
          <w:numId w:val="18"/>
        </w:numPr>
        <w:adjustRightInd w:val="0"/>
        <w:snapToGrid w:val="0"/>
        <w:spacing w:before="120" w:after="120"/>
        <w:ind w:firstLineChars="0"/>
        <w:jc w:val="both"/>
        <w:rPr>
          <w:rFonts w:ascii="Times New Roman" w:hAnsi="Times New Roman"/>
          <w:szCs w:val="21"/>
        </w:rPr>
      </w:pPr>
      <w:r w:rsidRPr="00FE5E17">
        <w:rPr>
          <w:rFonts w:ascii="Times New Roman" w:hAnsi="Times New Roman"/>
          <w:szCs w:val="21"/>
        </w:rPr>
        <w:t>Option 1: Compare different 6G candidate solutions or mechanisms directly related to EE</w:t>
      </w:r>
    </w:p>
    <w:p w14:paraId="5DA9B8D6" w14:textId="77777777" w:rsidR="00B678F9" w:rsidRPr="00FE5E17" w:rsidRDefault="00B678F9" w:rsidP="00FE5E17">
      <w:pPr>
        <w:pStyle w:val="aff"/>
        <w:widowControl w:val="0"/>
        <w:numPr>
          <w:ilvl w:val="0"/>
          <w:numId w:val="18"/>
        </w:numPr>
        <w:adjustRightInd w:val="0"/>
        <w:snapToGrid w:val="0"/>
        <w:spacing w:before="120" w:after="120"/>
        <w:ind w:firstLineChars="0"/>
        <w:jc w:val="both"/>
        <w:rPr>
          <w:rFonts w:ascii="Times New Roman" w:hAnsi="Times New Roman"/>
          <w:szCs w:val="21"/>
        </w:rPr>
      </w:pPr>
      <w:r w:rsidRPr="00FE5E17">
        <w:rPr>
          <w:rFonts w:ascii="Times New Roman" w:hAnsi="Times New Roman"/>
          <w:szCs w:val="21"/>
        </w:rPr>
        <w:t>Option 2: Compare the 6G solutions or mechanisms with 5G to evaluate the overall improvement</w:t>
      </w:r>
    </w:p>
    <w:p w14:paraId="5324D484" w14:textId="317053F5" w:rsidR="00B678F9" w:rsidRPr="00FE5E17" w:rsidRDefault="00B678F9" w:rsidP="00B678F9">
      <w:pPr>
        <w:spacing w:before="120" w:after="120"/>
        <w:jc w:val="both"/>
        <w:rPr>
          <w:rFonts w:ascii="Times New Roman" w:eastAsiaTheme="majorEastAsia" w:hAnsi="Times New Roman"/>
          <w:lang w:eastAsia="zh-CN"/>
        </w:rPr>
      </w:pPr>
      <w:r w:rsidRPr="00FE5E17">
        <w:rPr>
          <w:rFonts w:ascii="Times New Roman" w:eastAsiaTheme="majorEastAsia" w:hAnsi="Times New Roman"/>
          <w:lang w:eastAsia="zh-CN"/>
        </w:rPr>
        <w:lastRenderedPageBreak/>
        <w:t xml:space="preserve">For option 1, it is to compare the EE of different technical solutions under the same conditions. In this comparison, other impacts </w:t>
      </w:r>
      <w:r w:rsidR="0011573E" w:rsidRPr="00FE5E17">
        <w:rPr>
          <w:rFonts w:ascii="Times New Roman" w:eastAsiaTheme="majorEastAsia" w:hAnsi="Times New Roman"/>
          <w:lang w:eastAsia="zh-CN"/>
        </w:rPr>
        <w:t>caused</w:t>
      </w:r>
      <w:r w:rsidRPr="00FE5E17">
        <w:rPr>
          <w:rFonts w:ascii="Times New Roman" w:eastAsiaTheme="majorEastAsia" w:hAnsi="Times New Roman"/>
          <w:lang w:eastAsia="zh-CN"/>
        </w:rPr>
        <w:t xml:space="preserve"> by energy efficiency improvement can also be reported, </w:t>
      </w:r>
      <w:r w:rsidR="009229CF" w:rsidRPr="00FE5E17">
        <w:rPr>
          <w:rFonts w:ascii="Times New Roman" w:eastAsiaTheme="majorEastAsia" w:hAnsi="Times New Roman"/>
        </w:rPr>
        <w:t>e.g.,</w:t>
      </w:r>
      <w:r w:rsidRPr="00FE5E17">
        <w:rPr>
          <w:rFonts w:ascii="Times New Roman" w:eastAsiaTheme="majorEastAsia" w:hAnsi="Times New Roman"/>
        </w:rPr>
        <w:t xml:space="preserve"> latency, throughput, etc. </w:t>
      </w:r>
    </w:p>
    <w:p w14:paraId="46F99F93" w14:textId="21B643B1" w:rsidR="00B678F9" w:rsidRPr="00FE5E17" w:rsidRDefault="00B678F9" w:rsidP="00B678F9">
      <w:pPr>
        <w:spacing w:before="120" w:after="120"/>
        <w:jc w:val="both"/>
        <w:rPr>
          <w:rFonts w:ascii="Times New Roman" w:eastAsiaTheme="majorEastAsia" w:hAnsi="Times New Roman"/>
          <w:lang w:eastAsia="zh-CN"/>
        </w:rPr>
      </w:pPr>
      <w:r w:rsidRPr="00FE5E17">
        <w:rPr>
          <w:rFonts w:ascii="Times New Roman" w:eastAsiaTheme="majorEastAsia" w:hAnsi="Times New Roman"/>
          <w:lang w:eastAsia="zh-CN"/>
        </w:rPr>
        <w:t>For option 2, the EE of 5G technologies</w:t>
      </w:r>
      <w:r w:rsidRPr="00FE5E17">
        <w:rPr>
          <w:rFonts w:ascii="Times New Roman" w:eastAsiaTheme="majorEastAsia" w:hAnsi="Times New Roman"/>
          <w:lang w:val="en-US" w:eastAsia="zh-CN"/>
        </w:rPr>
        <w:t xml:space="preserve"> </w:t>
      </w:r>
      <w:r w:rsidRPr="00FE5E17">
        <w:rPr>
          <w:rFonts w:ascii="Times New Roman" w:eastAsiaTheme="majorEastAsia" w:hAnsi="Times New Roman"/>
          <w:lang w:eastAsia="zh-CN"/>
        </w:rPr>
        <w:t>(</w:t>
      </w:r>
      <w:r w:rsidR="009229CF" w:rsidRPr="00FE5E17">
        <w:rPr>
          <w:rFonts w:ascii="Times New Roman" w:eastAsiaTheme="majorEastAsia" w:hAnsi="Times New Roman"/>
          <w:lang w:eastAsia="zh-CN"/>
        </w:rPr>
        <w:t>e.g.,</w:t>
      </w:r>
      <w:r w:rsidRPr="00FE5E17">
        <w:rPr>
          <w:rFonts w:ascii="Times New Roman" w:eastAsiaTheme="majorEastAsia" w:hAnsi="Times New Roman"/>
          <w:lang w:eastAsia="zh-CN"/>
        </w:rPr>
        <w:t xml:space="preserve"> under specific power saving technology) can be the baseline. The evaluation is to compare relative EE between 5G technologies and 6G candidate technologies. </w:t>
      </w:r>
    </w:p>
    <w:p w14:paraId="716B9926" w14:textId="39B9141E" w:rsidR="00B678F9" w:rsidRPr="00FE5E17" w:rsidRDefault="00B678F9" w:rsidP="00B678F9">
      <w:pPr>
        <w:spacing w:before="120" w:after="120"/>
        <w:jc w:val="both"/>
        <w:rPr>
          <w:rFonts w:ascii="Times New Roman" w:eastAsiaTheme="majorEastAsia" w:hAnsi="Times New Roman"/>
          <w:b/>
          <w:bCs/>
          <w:i/>
          <w:iCs/>
          <w:lang w:eastAsia="zh-CN"/>
        </w:rPr>
      </w:pPr>
      <w:r w:rsidRPr="00FE5E17">
        <w:rPr>
          <w:rFonts w:ascii="Times New Roman" w:eastAsiaTheme="majorEastAsia" w:hAnsi="Times New Roman"/>
          <w:b/>
          <w:bCs/>
          <w:i/>
          <w:iCs/>
          <w:lang w:eastAsia="zh-CN"/>
        </w:rPr>
        <w:t xml:space="preserve">Observation </w:t>
      </w:r>
      <w:r w:rsidR="001C2707" w:rsidRPr="00FE5E17">
        <w:rPr>
          <w:rFonts w:ascii="Times New Roman" w:eastAsiaTheme="majorEastAsia" w:hAnsi="Times New Roman"/>
          <w:b/>
          <w:bCs/>
          <w:i/>
          <w:iCs/>
          <w:lang w:eastAsia="zh-CN"/>
        </w:rPr>
        <w:t>1</w:t>
      </w:r>
      <w:r w:rsidR="00842C7D" w:rsidRPr="00FE5E17">
        <w:rPr>
          <w:rFonts w:ascii="Times New Roman" w:eastAsiaTheme="majorEastAsia" w:hAnsi="Times New Roman"/>
          <w:b/>
          <w:bCs/>
          <w:i/>
          <w:iCs/>
          <w:lang w:eastAsia="zh-CN"/>
        </w:rPr>
        <w:t>3</w:t>
      </w:r>
      <w:r w:rsidRPr="00FE5E17">
        <w:rPr>
          <w:rFonts w:ascii="Times New Roman" w:eastAsiaTheme="majorEastAsia" w:hAnsi="Times New Roman"/>
          <w:b/>
          <w:bCs/>
          <w:i/>
          <w:iCs/>
          <w:lang w:eastAsia="zh-CN"/>
        </w:rPr>
        <w:t>: There are two options for evaluation comparison, e.g., compare different 6G candidate solutions or compare the 6G solutions with 5G.</w:t>
      </w:r>
    </w:p>
    <w:p w14:paraId="5B270FE2" w14:textId="77777777" w:rsidR="00B678F9" w:rsidRPr="00FE5E17" w:rsidRDefault="00B678F9" w:rsidP="00B678F9">
      <w:pPr>
        <w:pStyle w:val="aff"/>
        <w:numPr>
          <w:ilvl w:val="0"/>
          <w:numId w:val="9"/>
        </w:numPr>
        <w:spacing w:before="120" w:after="120"/>
        <w:ind w:firstLineChars="0"/>
        <w:jc w:val="both"/>
        <w:rPr>
          <w:rFonts w:ascii="Times New Roman" w:eastAsiaTheme="majorEastAsia" w:hAnsi="Times New Roman"/>
          <w:b/>
          <w:bCs/>
          <w:lang w:eastAsia="zh-CN"/>
        </w:rPr>
      </w:pPr>
      <w:r w:rsidRPr="00FE5E17">
        <w:rPr>
          <w:rFonts w:ascii="Times New Roman" w:eastAsiaTheme="majorEastAsia" w:hAnsi="Times New Roman"/>
          <w:b/>
          <w:bCs/>
          <w:lang w:eastAsia="zh-CN"/>
        </w:rPr>
        <w:t>Joint EE evaluation</w:t>
      </w:r>
    </w:p>
    <w:p w14:paraId="0499428C" w14:textId="77777777" w:rsidR="00B678F9" w:rsidRPr="00FE5E17" w:rsidRDefault="00B678F9" w:rsidP="00FE5E17">
      <w:pPr>
        <w:widowControl w:val="0"/>
        <w:spacing w:before="120" w:after="120"/>
        <w:jc w:val="both"/>
        <w:rPr>
          <w:rFonts w:ascii="Times New Roman" w:eastAsiaTheme="majorEastAsia" w:hAnsi="Times New Roman"/>
          <w:lang w:eastAsia="zh-CN"/>
        </w:rPr>
      </w:pPr>
      <w:r w:rsidRPr="00FE5E17">
        <w:rPr>
          <w:rFonts w:ascii="Times New Roman" w:eastAsiaTheme="majorEastAsia" w:hAnsi="Times New Roman"/>
          <w:lang w:eastAsia="zh-CN"/>
        </w:rPr>
        <w:t>In addition to the above, we understand that joint energy saving between UE and network is one of the important aspects for 6G power saving design, then, joint EE evaluation may need to be considered. RAN1 needs to discuss whether and how to carry out joint evaluation.</w:t>
      </w:r>
    </w:p>
    <w:p w14:paraId="069AA87D" w14:textId="656432CA" w:rsidR="00B678F9" w:rsidRPr="00FE5E17" w:rsidRDefault="00B678F9" w:rsidP="00B678F9">
      <w:pPr>
        <w:spacing w:before="120" w:after="120"/>
        <w:jc w:val="both"/>
        <w:rPr>
          <w:rFonts w:ascii="Times New Roman" w:eastAsiaTheme="majorEastAsia" w:hAnsi="Times New Roman"/>
          <w:b/>
          <w:bCs/>
          <w:i/>
          <w:iCs/>
          <w:lang w:eastAsia="zh-CN"/>
        </w:rPr>
      </w:pPr>
      <w:r w:rsidRPr="00FE5E17">
        <w:rPr>
          <w:rFonts w:ascii="Times New Roman" w:eastAsiaTheme="majorEastAsia" w:hAnsi="Times New Roman"/>
          <w:b/>
          <w:bCs/>
          <w:i/>
          <w:iCs/>
          <w:lang w:eastAsia="zh-CN"/>
        </w:rPr>
        <w:t xml:space="preserve">Observation </w:t>
      </w:r>
      <w:r w:rsidR="001C2707" w:rsidRPr="00FE5E17">
        <w:rPr>
          <w:rFonts w:ascii="Times New Roman" w:eastAsiaTheme="majorEastAsia" w:hAnsi="Times New Roman"/>
          <w:b/>
          <w:bCs/>
          <w:i/>
          <w:iCs/>
          <w:lang w:eastAsia="zh-CN"/>
        </w:rPr>
        <w:t>1</w:t>
      </w:r>
      <w:r w:rsidR="00842C7D" w:rsidRPr="00FE5E17">
        <w:rPr>
          <w:rFonts w:ascii="Times New Roman" w:eastAsiaTheme="majorEastAsia" w:hAnsi="Times New Roman"/>
          <w:b/>
          <w:bCs/>
          <w:i/>
          <w:iCs/>
          <w:lang w:eastAsia="zh-CN"/>
        </w:rPr>
        <w:t>4</w:t>
      </w:r>
      <w:r w:rsidRPr="00FE5E17">
        <w:rPr>
          <w:rFonts w:ascii="Times New Roman" w:eastAsiaTheme="majorEastAsia" w:hAnsi="Times New Roman"/>
          <w:b/>
          <w:bCs/>
          <w:i/>
          <w:iCs/>
          <w:lang w:eastAsia="zh-CN"/>
        </w:rPr>
        <w:t xml:space="preserve">: Joint energy efficiency evaluation for both NW and UE </w:t>
      </w:r>
      <w:proofErr w:type="gramStart"/>
      <w:r w:rsidRPr="00FE5E17">
        <w:rPr>
          <w:rFonts w:ascii="Times New Roman" w:eastAsiaTheme="majorEastAsia" w:hAnsi="Times New Roman"/>
          <w:b/>
          <w:bCs/>
          <w:i/>
          <w:iCs/>
          <w:lang w:eastAsia="zh-CN"/>
        </w:rPr>
        <w:t>is</w:t>
      </w:r>
      <w:proofErr w:type="gramEnd"/>
      <w:r w:rsidRPr="00FE5E17">
        <w:rPr>
          <w:rFonts w:ascii="Times New Roman" w:eastAsiaTheme="majorEastAsia" w:hAnsi="Times New Roman"/>
          <w:b/>
          <w:bCs/>
          <w:i/>
          <w:iCs/>
          <w:lang w:eastAsia="zh-CN"/>
        </w:rPr>
        <w:t xml:space="preserve"> a potential new evaluation requirement.</w:t>
      </w:r>
    </w:p>
    <w:p w14:paraId="36A97EA0" w14:textId="77777777" w:rsidR="00B678F9" w:rsidRPr="00FE5E17" w:rsidRDefault="00B678F9" w:rsidP="00FE5E17">
      <w:pPr>
        <w:pStyle w:val="aff"/>
        <w:numPr>
          <w:ilvl w:val="0"/>
          <w:numId w:val="9"/>
        </w:numPr>
        <w:spacing w:before="120" w:after="120"/>
        <w:ind w:firstLineChars="0"/>
        <w:jc w:val="both"/>
        <w:rPr>
          <w:rFonts w:ascii="Times New Roman" w:eastAsiaTheme="majorEastAsia" w:hAnsi="Times New Roman"/>
          <w:b/>
          <w:bCs/>
          <w:lang w:eastAsia="zh-CN"/>
        </w:rPr>
      </w:pPr>
      <w:r w:rsidRPr="00FE5E17">
        <w:rPr>
          <w:rFonts w:ascii="Times New Roman" w:eastAsiaTheme="majorEastAsia" w:hAnsi="Times New Roman"/>
          <w:b/>
          <w:bCs/>
          <w:lang w:eastAsia="zh-CN"/>
        </w:rPr>
        <w:t>Summary and proposal</w:t>
      </w:r>
    </w:p>
    <w:p w14:paraId="1F6B8549" w14:textId="428B53FA" w:rsidR="00B678F9" w:rsidRPr="00FE5E17" w:rsidRDefault="00B678F9" w:rsidP="00B678F9">
      <w:pPr>
        <w:spacing w:before="120" w:after="120"/>
        <w:jc w:val="both"/>
        <w:rPr>
          <w:rFonts w:ascii="Times New Roman" w:eastAsiaTheme="majorEastAsia" w:hAnsi="Times New Roman"/>
          <w:lang w:eastAsia="zh-CN"/>
        </w:rPr>
      </w:pPr>
      <w:r w:rsidRPr="00FE5E17">
        <w:rPr>
          <w:rFonts w:ascii="Times New Roman" w:eastAsiaTheme="majorEastAsia" w:hAnsi="Times New Roman"/>
          <w:lang w:eastAsia="zh-CN"/>
        </w:rPr>
        <w:t>As mentioned at the beg</w:t>
      </w:r>
      <w:r w:rsidR="0011573E" w:rsidRPr="00FE5E17">
        <w:rPr>
          <w:rFonts w:ascii="Times New Roman" w:eastAsiaTheme="majorEastAsia" w:hAnsi="Times New Roman"/>
          <w:lang w:eastAsia="zh-CN"/>
        </w:rPr>
        <w:t>inning of this section</w:t>
      </w:r>
      <w:r w:rsidRPr="00FE5E17">
        <w:rPr>
          <w:rFonts w:ascii="Times New Roman" w:eastAsiaTheme="majorEastAsia" w:hAnsi="Times New Roman"/>
          <w:lang w:eastAsia="zh-CN"/>
        </w:rPr>
        <w:t xml:space="preserve">, </w:t>
      </w:r>
      <w:r w:rsidRPr="00FE5E17">
        <w:rPr>
          <w:rFonts w:ascii="Times New Roman" w:eastAsiaTheme="majorEastAsia" w:hAnsi="Times New Roman"/>
          <w:kern w:val="2"/>
          <w:lang w:eastAsia="zh-CN"/>
        </w:rPr>
        <w:t>a</w:t>
      </w:r>
      <w:r w:rsidRPr="00FE5E17">
        <w:rPr>
          <w:rFonts w:ascii="Times New Roman" w:eastAsiaTheme="majorEastAsia" w:hAnsi="Times New Roman"/>
          <w:lang w:eastAsia="zh-CN"/>
        </w:rPr>
        <w:t xml:space="preserve"> common understanding on the evaluation methodology could be helpful. Therefore, we propose that RAN1 discuss</w:t>
      </w:r>
      <w:r w:rsidR="0011573E" w:rsidRPr="00FE5E17">
        <w:rPr>
          <w:rFonts w:ascii="Times New Roman" w:eastAsiaTheme="majorEastAsia" w:hAnsi="Times New Roman"/>
          <w:lang w:eastAsia="zh-CN"/>
        </w:rPr>
        <w:t>es</w:t>
      </w:r>
      <w:r w:rsidRPr="00FE5E17">
        <w:rPr>
          <w:rFonts w:ascii="Times New Roman" w:eastAsiaTheme="majorEastAsia" w:hAnsi="Times New Roman"/>
          <w:lang w:eastAsia="zh-CN"/>
        </w:rPr>
        <w:t xml:space="preserve"> the aspects listed in the previous sub-sections. </w:t>
      </w:r>
    </w:p>
    <w:p w14:paraId="7AE50E18" w14:textId="140B7B9E" w:rsidR="00B678F9" w:rsidRPr="00FE5E17" w:rsidRDefault="00B678F9" w:rsidP="00B678F9">
      <w:pPr>
        <w:spacing w:beforeLines="50" w:before="120" w:afterLines="50" w:after="120"/>
        <w:jc w:val="both"/>
        <w:rPr>
          <w:rFonts w:ascii="Times New Roman" w:eastAsia="等线" w:hAnsi="Times New Roman"/>
          <w:b/>
          <w:bCs/>
          <w:i/>
          <w:iCs/>
          <w:szCs w:val="21"/>
          <w:lang w:val="en-US" w:eastAsia="zh-CN"/>
        </w:rPr>
      </w:pPr>
      <w:r w:rsidRPr="00FE5E17">
        <w:rPr>
          <w:rFonts w:ascii="Times New Roman" w:eastAsia="等线" w:hAnsi="Times New Roman"/>
          <w:b/>
          <w:bCs/>
          <w:i/>
          <w:iCs/>
          <w:szCs w:val="21"/>
          <w:lang w:val="en-US" w:eastAsia="zh-CN"/>
        </w:rPr>
        <w:t xml:space="preserve">Proposal </w:t>
      </w:r>
      <w:r w:rsidR="001C2707" w:rsidRPr="00FE5E17">
        <w:rPr>
          <w:rFonts w:ascii="Times New Roman" w:eastAsia="等线" w:hAnsi="Times New Roman"/>
          <w:b/>
          <w:bCs/>
          <w:i/>
          <w:iCs/>
          <w:szCs w:val="21"/>
          <w:lang w:val="en-US" w:eastAsia="zh-CN"/>
        </w:rPr>
        <w:t>18</w:t>
      </w:r>
      <w:r w:rsidRPr="00FE5E17">
        <w:rPr>
          <w:rFonts w:ascii="Times New Roman" w:eastAsia="等线" w:hAnsi="Times New Roman"/>
          <w:b/>
          <w:bCs/>
          <w:i/>
          <w:iCs/>
          <w:szCs w:val="21"/>
          <w:lang w:val="en-US" w:eastAsia="zh-CN"/>
        </w:rPr>
        <w:t>: RAN1 discusses and defines the following aspects for</w:t>
      </w:r>
      <w:r w:rsidRPr="00FE5E17">
        <w:rPr>
          <w:rFonts w:ascii="Times New Roman" w:eastAsiaTheme="majorEastAsia" w:hAnsi="Times New Roman"/>
          <w:b/>
          <w:bCs/>
          <w:i/>
          <w:iCs/>
          <w:lang w:eastAsia="zh-CN"/>
        </w:rPr>
        <w:t xml:space="preserve"> energy efficiency</w:t>
      </w:r>
      <w:r w:rsidRPr="00FE5E17">
        <w:rPr>
          <w:rFonts w:ascii="Times New Roman" w:eastAsia="等线" w:hAnsi="Times New Roman"/>
          <w:b/>
          <w:bCs/>
          <w:i/>
          <w:iCs/>
          <w:szCs w:val="21"/>
          <w:lang w:val="en-US" w:eastAsia="zh-CN"/>
        </w:rPr>
        <w:t xml:space="preserve"> evaluation</w:t>
      </w:r>
    </w:p>
    <w:p w14:paraId="405AA0FC" w14:textId="77777777" w:rsidR="00B678F9" w:rsidRPr="00FE5E17" w:rsidRDefault="00B678F9" w:rsidP="00FE5E17">
      <w:pPr>
        <w:pStyle w:val="aff"/>
        <w:widowControl w:val="0"/>
        <w:numPr>
          <w:ilvl w:val="0"/>
          <w:numId w:val="18"/>
        </w:numPr>
        <w:adjustRightInd w:val="0"/>
        <w:snapToGrid w:val="0"/>
        <w:spacing w:before="120" w:after="120"/>
        <w:ind w:firstLineChars="0"/>
        <w:jc w:val="both"/>
        <w:rPr>
          <w:rFonts w:ascii="Times New Roman" w:hAnsi="Times New Roman"/>
          <w:b/>
          <w:bCs/>
          <w:i/>
          <w:iCs/>
          <w:szCs w:val="21"/>
        </w:rPr>
      </w:pPr>
      <w:r w:rsidRPr="00FE5E17">
        <w:rPr>
          <w:rFonts w:ascii="Times New Roman" w:hAnsi="Times New Roman"/>
          <w:b/>
          <w:bCs/>
          <w:i/>
          <w:iCs/>
          <w:szCs w:val="21"/>
        </w:rPr>
        <w:t>Evaluation category, e.g., qualitative and quantitative</w:t>
      </w:r>
    </w:p>
    <w:p w14:paraId="6FDEBD88" w14:textId="77777777" w:rsidR="00B678F9" w:rsidRPr="00FE5E17" w:rsidRDefault="00B678F9" w:rsidP="00FE5E17">
      <w:pPr>
        <w:pStyle w:val="aff"/>
        <w:widowControl w:val="0"/>
        <w:numPr>
          <w:ilvl w:val="0"/>
          <w:numId w:val="18"/>
        </w:numPr>
        <w:adjustRightInd w:val="0"/>
        <w:snapToGrid w:val="0"/>
        <w:spacing w:before="120" w:after="120"/>
        <w:ind w:firstLineChars="0"/>
        <w:jc w:val="both"/>
        <w:rPr>
          <w:rFonts w:ascii="Times New Roman" w:hAnsi="Times New Roman"/>
          <w:b/>
          <w:bCs/>
          <w:i/>
          <w:iCs/>
          <w:szCs w:val="21"/>
        </w:rPr>
      </w:pPr>
      <w:r w:rsidRPr="00FE5E17">
        <w:rPr>
          <w:rFonts w:ascii="Times New Roman" w:hAnsi="Times New Roman"/>
          <w:b/>
          <w:bCs/>
          <w:i/>
          <w:iCs/>
          <w:szCs w:val="21"/>
        </w:rPr>
        <w:t>Evaluation cases, e.g., loaded and unloaded</w:t>
      </w:r>
    </w:p>
    <w:p w14:paraId="4F1A1061" w14:textId="70C4BC21" w:rsidR="00B678F9" w:rsidRPr="00FE5E17" w:rsidRDefault="00B678F9" w:rsidP="00FE5E17">
      <w:pPr>
        <w:pStyle w:val="aff"/>
        <w:widowControl w:val="0"/>
        <w:numPr>
          <w:ilvl w:val="0"/>
          <w:numId w:val="18"/>
        </w:numPr>
        <w:adjustRightInd w:val="0"/>
        <w:snapToGrid w:val="0"/>
        <w:spacing w:before="120" w:after="120"/>
        <w:ind w:firstLineChars="0"/>
        <w:jc w:val="both"/>
        <w:rPr>
          <w:rFonts w:ascii="Times New Roman" w:hAnsi="Times New Roman"/>
          <w:b/>
          <w:bCs/>
          <w:i/>
          <w:iCs/>
          <w:szCs w:val="21"/>
        </w:rPr>
      </w:pPr>
      <w:r w:rsidRPr="00FE5E17">
        <w:rPr>
          <w:rFonts w:ascii="Times New Roman" w:hAnsi="Times New Roman"/>
          <w:b/>
          <w:bCs/>
          <w:i/>
          <w:iCs/>
          <w:szCs w:val="21"/>
        </w:rPr>
        <w:t xml:space="preserve">Evaluation metrics, e.g., energy efficiency and average energy consumption </w:t>
      </w:r>
    </w:p>
    <w:p w14:paraId="35F32A63" w14:textId="3EDEB67C" w:rsidR="00B678F9" w:rsidRPr="00FE5E17" w:rsidRDefault="00B678F9" w:rsidP="00FE5E17">
      <w:pPr>
        <w:pStyle w:val="aff"/>
        <w:widowControl w:val="0"/>
        <w:numPr>
          <w:ilvl w:val="0"/>
          <w:numId w:val="18"/>
        </w:numPr>
        <w:adjustRightInd w:val="0"/>
        <w:snapToGrid w:val="0"/>
        <w:spacing w:before="120" w:after="120"/>
        <w:ind w:firstLineChars="0"/>
        <w:jc w:val="both"/>
        <w:rPr>
          <w:rFonts w:ascii="Times New Roman" w:hAnsi="Times New Roman"/>
          <w:b/>
          <w:bCs/>
          <w:i/>
          <w:iCs/>
          <w:szCs w:val="21"/>
        </w:rPr>
      </w:pPr>
      <w:r w:rsidRPr="00FE5E17">
        <w:rPr>
          <w:rFonts w:ascii="Times New Roman" w:hAnsi="Times New Roman"/>
          <w:b/>
          <w:bCs/>
          <w:i/>
          <w:iCs/>
          <w:szCs w:val="21"/>
        </w:rPr>
        <w:t xml:space="preserve">Evaluation comparison, e.g., compare different 6G candidate solutions or compare the 6G solutions with 5G </w:t>
      </w:r>
    </w:p>
    <w:p w14:paraId="6EBC8378" w14:textId="38048B84" w:rsidR="00B678F9" w:rsidRPr="00FE5E17" w:rsidRDefault="00B678F9" w:rsidP="00FE5E17">
      <w:pPr>
        <w:spacing w:beforeLines="50" w:before="120" w:afterLines="50" w:after="120"/>
        <w:jc w:val="both"/>
        <w:rPr>
          <w:rFonts w:ascii="Times New Roman" w:hAnsi="Times New Roman"/>
          <w:b/>
          <w:bCs/>
          <w:i/>
          <w:iCs/>
          <w:sz w:val="22"/>
        </w:rPr>
      </w:pPr>
      <w:r w:rsidRPr="00FE5E17">
        <w:rPr>
          <w:rFonts w:ascii="Times New Roman" w:eastAsia="等线" w:hAnsi="Times New Roman"/>
          <w:b/>
          <w:bCs/>
          <w:i/>
          <w:iCs/>
          <w:szCs w:val="21"/>
          <w:lang w:val="en-US" w:eastAsia="zh-CN"/>
        </w:rPr>
        <w:t xml:space="preserve">Proposal </w:t>
      </w:r>
      <w:r w:rsidR="001C2707" w:rsidRPr="00FE5E17">
        <w:rPr>
          <w:rFonts w:ascii="Times New Roman" w:eastAsia="等线" w:hAnsi="Times New Roman"/>
          <w:b/>
          <w:bCs/>
          <w:i/>
          <w:iCs/>
          <w:szCs w:val="21"/>
          <w:lang w:val="en-US" w:eastAsia="zh-CN"/>
        </w:rPr>
        <w:t>19</w:t>
      </w:r>
      <w:r w:rsidRPr="00FE5E17">
        <w:rPr>
          <w:rFonts w:ascii="Times New Roman" w:eastAsia="等线" w:hAnsi="Times New Roman"/>
          <w:b/>
          <w:bCs/>
          <w:i/>
          <w:iCs/>
          <w:szCs w:val="21"/>
          <w:lang w:val="en-US" w:eastAsia="zh-CN"/>
        </w:rPr>
        <w:t>: RAN1 dis</w:t>
      </w:r>
      <w:r w:rsidRPr="00FE5E17">
        <w:rPr>
          <w:rFonts w:ascii="Times New Roman" w:hAnsi="Times New Roman"/>
          <w:b/>
          <w:bCs/>
          <w:i/>
          <w:iCs/>
          <w:sz w:val="22"/>
        </w:rPr>
        <w:t xml:space="preserve">cusses whether and how to carry out joint </w:t>
      </w:r>
      <w:r w:rsidRPr="00FE5E17">
        <w:rPr>
          <w:rFonts w:ascii="Times New Roman" w:eastAsiaTheme="majorEastAsia" w:hAnsi="Times New Roman"/>
          <w:b/>
          <w:bCs/>
          <w:i/>
          <w:iCs/>
          <w:lang w:eastAsia="zh-CN"/>
        </w:rPr>
        <w:t>energy efficiency</w:t>
      </w:r>
      <w:r w:rsidRPr="00FE5E17">
        <w:rPr>
          <w:rFonts w:ascii="Times New Roman" w:hAnsi="Times New Roman"/>
          <w:b/>
          <w:bCs/>
          <w:i/>
          <w:iCs/>
          <w:sz w:val="22"/>
        </w:rPr>
        <w:t xml:space="preserve"> evaluation for both UE and network.</w:t>
      </w:r>
    </w:p>
    <w:p w14:paraId="510C7739" w14:textId="77777777" w:rsidR="00B678F9" w:rsidRPr="00FE5E17" w:rsidRDefault="00B678F9" w:rsidP="00FE5E17">
      <w:pPr>
        <w:pStyle w:val="2"/>
        <w:spacing w:before="240"/>
        <w:ind w:left="578" w:hanging="578"/>
        <w:rPr>
          <w:rFonts w:ascii="Times New Roman" w:eastAsiaTheme="majorEastAsia" w:hAnsi="Times New Roman"/>
          <w:lang w:eastAsia="zh-CN"/>
        </w:rPr>
      </w:pPr>
      <w:r w:rsidRPr="00FE5E17">
        <w:rPr>
          <w:rFonts w:ascii="Times New Roman" w:eastAsiaTheme="majorEastAsia" w:hAnsi="Times New Roman"/>
          <w:lang w:eastAsia="zh-CN"/>
        </w:rPr>
        <w:t xml:space="preserve">Power consumption model </w:t>
      </w:r>
    </w:p>
    <w:p w14:paraId="66469D72" w14:textId="77777777" w:rsidR="00B678F9" w:rsidRPr="00FE5E17" w:rsidRDefault="00B678F9" w:rsidP="00B678F9">
      <w:pPr>
        <w:spacing w:before="120" w:after="120"/>
        <w:jc w:val="both"/>
        <w:rPr>
          <w:rFonts w:ascii="Times New Roman" w:eastAsiaTheme="majorEastAsia" w:hAnsi="Times New Roman"/>
          <w:lang w:eastAsia="zh-CN"/>
        </w:rPr>
      </w:pPr>
      <w:r w:rsidRPr="00FE5E17">
        <w:rPr>
          <w:rFonts w:ascii="Times New Roman" w:eastAsiaTheme="majorEastAsia" w:hAnsi="Times New Roman"/>
          <w:lang w:eastAsia="zh-CN"/>
        </w:rPr>
        <w:t xml:space="preserve">Power consumption models are used to reflect and analyse the energy for each </w:t>
      </w:r>
      <w:r w:rsidRPr="00FE5E17">
        <w:rPr>
          <w:rFonts w:ascii="Times New Roman" w:eastAsiaTheme="majorEastAsia" w:hAnsi="Times New Roman"/>
        </w:rPr>
        <w:t>energy computation state</w:t>
      </w:r>
      <w:r w:rsidRPr="00FE5E17">
        <w:rPr>
          <w:rFonts w:ascii="Times New Roman" w:eastAsiaTheme="majorEastAsia" w:hAnsi="Times New Roman"/>
          <w:lang w:eastAsia="zh-CN"/>
        </w:rPr>
        <w:t xml:space="preserve"> (e.g., </w:t>
      </w:r>
      <m:oMath>
        <m:sSub>
          <m:sSubPr>
            <m:ctrlPr>
              <w:rPr>
                <w:rFonts w:ascii="Cambria Math" w:eastAsiaTheme="majorEastAsia" w:hAnsi="Cambria Math"/>
                <w:vertAlign w:val="subscript"/>
                <w:lang w:val="fr-FR"/>
              </w:rPr>
            </m:ctrlPr>
          </m:sSubPr>
          <m:e>
            <m:r>
              <w:rPr>
                <w:rFonts w:ascii="Cambria Math" w:eastAsiaTheme="majorEastAsia" w:hAnsi="Cambria Math"/>
                <w:vertAlign w:val="subscript"/>
                <w:lang w:val="fr-FR"/>
              </w:rPr>
              <m:t>E</m:t>
            </m:r>
          </m:e>
          <m:sub>
            <m:r>
              <w:rPr>
                <w:rFonts w:ascii="Cambria Math" w:eastAsiaTheme="majorEastAsia" w:hAnsi="Cambria Math"/>
                <w:vertAlign w:val="subscript"/>
                <w:lang w:val="fr-FR"/>
              </w:rPr>
              <m:t>on</m:t>
            </m:r>
          </m:sub>
        </m:sSub>
      </m:oMath>
      <w:r w:rsidRPr="00FE5E17">
        <w:rPr>
          <w:rFonts w:ascii="Times New Roman" w:eastAsiaTheme="majorEastAsia" w:hAnsi="Times New Roman"/>
          <w:lang w:eastAsia="zh-CN"/>
        </w:rPr>
        <w:t>). There will be different transmission, reception or other behaviours in these</w:t>
      </w:r>
      <w:r w:rsidRPr="00FE5E17">
        <w:rPr>
          <w:rFonts w:ascii="Times New Roman" w:eastAsiaTheme="majorEastAsia" w:hAnsi="Times New Roman"/>
        </w:rPr>
        <w:t xml:space="preserve"> computation</w:t>
      </w:r>
      <w:r w:rsidRPr="00FE5E17">
        <w:rPr>
          <w:rFonts w:ascii="Times New Roman" w:eastAsiaTheme="majorEastAsia" w:hAnsi="Times New Roman"/>
          <w:lang w:eastAsia="zh-CN"/>
        </w:rPr>
        <w:t xml:space="preserve"> states, which will produce different </w:t>
      </w:r>
      <w:r w:rsidRPr="00FE5E17">
        <w:rPr>
          <w:rFonts w:ascii="Times New Roman" w:eastAsiaTheme="majorEastAsia" w:hAnsi="Times New Roman"/>
          <w:lang w:val="en-US"/>
        </w:rPr>
        <w:t>relative power</w:t>
      </w:r>
      <w:r w:rsidRPr="00FE5E17">
        <w:rPr>
          <w:rFonts w:ascii="Times New Roman" w:eastAsiaTheme="majorEastAsia" w:hAnsi="Times New Roman"/>
          <w:lang w:eastAsia="zh-CN"/>
        </w:rPr>
        <w:t xml:space="preserve"> values. By determining these </w:t>
      </w:r>
      <w:r w:rsidRPr="00FE5E17">
        <w:rPr>
          <w:rFonts w:ascii="Times New Roman" w:eastAsiaTheme="majorEastAsia" w:hAnsi="Times New Roman"/>
          <w:lang w:val="en-US"/>
        </w:rPr>
        <w:t>relative power</w:t>
      </w:r>
      <w:r w:rsidRPr="00FE5E17">
        <w:rPr>
          <w:rFonts w:ascii="Times New Roman" w:eastAsiaTheme="majorEastAsia" w:hAnsi="Times New Roman"/>
          <w:lang w:eastAsia="zh-CN"/>
        </w:rPr>
        <w:t xml:space="preserve"> values and the duration corresponding to these </w:t>
      </w:r>
      <w:r w:rsidRPr="00FE5E17">
        <w:rPr>
          <w:rFonts w:ascii="Times New Roman" w:eastAsiaTheme="majorEastAsia" w:hAnsi="Times New Roman"/>
          <w:lang w:val="en-US"/>
        </w:rPr>
        <w:t>relative power</w:t>
      </w:r>
      <w:r w:rsidRPr="00FE5E17">
        <w:rPr>
          <w:rFonts w:ascii="Times New Roman" w:eastAsiaTheme="majorEastAsia" w:hAnsi="Times New Roman"/>
          <w:lang w:eastAsia="zh-CN"/>
        </w:rPr>
        <w:t xml:space="preserve"> values, the energy for each </w:t>
      </w:r>
      <w:r w:rsidRPr="00FE5E17">
        <w:rPr>
          <w:rFonts w:ascii="Times New Roman" w:eastAsiaTheme="majorEastAsia" w:hAnsi="Times New Roman"/>
        </w:rPr>
        <w:t>energy computation state</w:t>
      </w:r>
      <w:r w:rsidRPr="00FE5E17">
        <w:rPr>
          <w:rFonts w:ascii="Times New Roman" w:eastAsiaTheme="majorEastAsia" w:hAnsi="Times New Roman"/>
          <w:lang w:eastAsia="zh-CN"/>
        </w:rPr>
        <w:t xml:space="preserve"> can be calculated. </w:t>
      </w:r>
    </w:p>
    <w:p w14:paraId="3E131327" w14:textId="20C7D257" w:rsidR="00B678F9" w:rsidRPr="00FE5E17" w:rsidRDefault="00B678F9" w:rsidP="00B678F9">
      <w:pPr>
        <w:spacing w:before="120" w:after="120"/>
        <w:jc w:val="both"/>
        <w:rPr>
          <w:rFonts w:ascii="Times New Roman" w:eastAsiaTheme="majorEastAsia" w:hAnsi="Times New Roman"/>
          <w:lang w:eastAsia="zh-CN"/>
        </w:rPr>
      </w:pPr>
      <w:r w:rsidRPr="00FE5E17">
        <w:rPr>
          <w:rFonts w:ascii="Times New Roman" w:eastAsiaTheme="majorEastAsia" w:hAnsi="Times New Roman"/>
          <w:lang w:eastAsia="zh-CN"/>
        </w:rPr>
        <w:t>In 5G, power consumption models have been defined for both the network side and the UE side, which can be found in [9] and [10] respectively. We think the power model captured in [9] and [10] can be the starting point for 6G power model discussion. For sure, some power consumption models need to be reconsidered or updated to accommodate 6GR evolution, e.g., bandwidth capabilities, target frequency, and signal/channel design between 5G and 6G.</w:t>
      </w:r>
    </w:p>
    <w:p w14:paraId="363EF3A8" w14:textId="77777777" w:rsidR="00B678F9" w:rsidRPr="00FE5E17" w:rsidRDefault="00B678F9" w:rsidP="00B678F9">
      <w:pPr>
        <w:pStyle w:val="aff"/>
        <w:numPr>
          <w:ilvl w:val="0"/>
          <w:numId w:val="9"/>
        </w:numPr>
        <w:spacing w:before="120" w:after="120"/>
        <w:ind w:firstLineChars="0"/>
        <w:jc w:val="both"/>
        <w:rPr>
          <w:rFonts w:ascii="Times New Roman" w:eastAsiaTheme="majorEastAsia" w:hAnsi="Times New Roman"/>
          <w:b/>
          <w:bCs/>
          <w:lang w:eastAsia="zh-CN"/>
        </w:rPr>
      </w:pPr>
      <w:r w:rsidRPr="00FE5E17">
        <w:rPr>
          <w:rFonts w:ascii="Times New Roman" w:eastAsiaTheme="majorEastAsia" w:hAnsi="Times New Roman"/>
          <w:b/>
          <w:bCs/>
          <w:lang w:eastAsia="zh-CN"/>
        </w:rPr>
        <w:t xml:space="preserve">NW power model </w:t>
      </w:r>
    </w:p>
    <w:p w14:paraId="281655AA" w14:textId="77777777" w:rsidR="00B678F9" w:rsidRPr="00FE5E17" w:rsidRDefault="00B678F9" w:rsidP="00B678F9">
      <w:pPr>
        <w:spacing w:afterLines="50" w:after="120"/>
        <w:jc w:val="both"/>
        <w:rPr>
          <w:rFonts w:ascii="Times New Roman" w:eastAsiaTheme="majorEastAsia" w:hAnsi="Times New Roman"/>
          <w:color w:val="000000" w:themeColor="text1"/>
          <w:lang w:eastAsia="zh-CN"/>
        </w:rPr>
      </w:pPr>
      <w:r w:rsidRPr="00FE5E17">
        <w:rPr>
          <w:rFonts w:ascii="Times New Roman" w:eastAsiaTheme="majorEastAsia" w:hAnsi="Times New Roman"/>
          <w:color w:val="000000" w:themeColor="text1"/>
          <w:lang w:eastAsia="zh-CN"/>
        </w:rPr>
        <w:t xml:space="preserve">For the </w:t>
      </w:r>
      <w:r w:rsidRPr="00FE5E17">
        <w:rPr>
          <w:rFonts w:ascii="Times New Roman" w:eastAsiaTheme="majorEastAsia" w:hAnsi="Times New Roman"/>
          <w:color w:val="000000" w:themeColor="text1"/>
          <w:lang w:val="en-US" w:eastAsia="zh-CN"/>
        </w:rPr>
        <w:t xml:space="preserve">NW </w:t>
      </w:r>
      <w:r w:rsidRPr="00FE5E17">
        <w:rPr>
          <w:rFonts w:ascii="Times New Roman" w:eastAsiaTheme="majorEastAsia" w:hAnsi="Times New Roman"/>
          <w:color w:val="000000" w:themeColor="text1"/>
          <w:lang w:eastAsia="zh-CN"/>
        </w:rPr>
        <w:t>power model, at least the following three aspects need to be considered and discussed.</w:t>
      </w:r>
    </w:p>
    <w:p w14:paraId="7BE1283B" w14:textId="77777777" w:rsidR="00B678F9" w:rsidRPr="00FE5E17" w:rsidRDefault="00B678F9" w:rsidP="00B678F9">
      <w:pPr>
        <w:pStyle w:val="aff"/>
        <w:widowControl w:val="0"/>
        <w:numPr>
          <w:ilvl w:val="0"/>
          <w:numId w:val="18"/>
        </w:numPr>
        <w:adjustRightInd w:val="0"/>
        <w:snapToGrid w:val="0"/>
        <w:spacing w:before="120" w:after="120"/>
        <w:ind w:firstLineChars="0"/>
        <w:jc w:val="both"/>
        <w:rPr>
          <w:rFonts w:ascii="Times New Roman" w:hAnsi="Times New Roman"/>
          <w:sz w:val="22"/>
        </w:rPr>
      </w:pPr>
      <w:r w:rsidRPr="00FE5E17">
        <w:rPr>
          <w:rFonts w:ascii="Times New Roman" w:hAnsi="Times New Roman"/>
          <w:sz w:val="22"/>
        </w:rPr>
        <w:t>Reference configuration</w:t>
      </w:r>
    </w:p>
    <w:p w14:paraId="07D15899" w14:textId="77777777" w:rsidR="00B678F9" w:rsidRPr="00FE5E17" w:rsidRDefault="00B678F9" w:rsidP="00B678F9">
      <w:pPr>
        <w:pStyle w:val="aff"/>
        <w:widowControl w:val="0"/>
        <w:numPr>
          <w:ilvl w:val="0"/>
          <w:numId w:val="18"/>
        </w:numPr>
        <w:adjustRightInd w:val="0"/>
        <w:snapToGrid w:val="0"/>
        <w:spacing w:before="120" w:after="120"/>
        <w:ind w:firstLineChars="0"/>
        <w:jc w:val="both"/>
        <w:rPr>
          <w:rFonts w:ascii="Times New Roman" w:hAnsi="Times New Roman"/>
          <w:sz w:val="22"/>
        </w:rPr>
      </w:pPr>
      <w:r w:rsidRPr="00FE5E17">
        <w:rPr>
          <w:rFonts w:ascii="Times New Roman" w:hAnsi="Times New Roman"/>
          <w:sz w:val="22"/>
        </w:rPr>
        <w:t>Multiple power state(s) including sleep or non-sleep modes with relative power, and associated transition time/energy</w:t>
      </w:r>
    </w:p>
    <w:p w14:paraId="05408E1F" w14:textId="77777777" w:rsidR="00B678F9" w:rsidRPr="00FE5E17" w:rsidRDefault="00B678F9" w:rsidP="00B678F9">
      <w:pPr>
        <w:pStyle w:val="aff"/>
        <w:widowControl w:val="0"/>
        <w:numPr>
          <w:ilvl w:val="0"/>
          <w:numId w:val="18"/>
        </w:numPr>
        <w:adjustRightInd w:val="0"/>
        <w:snapToGrid w:val="0"/>
        <w:spacing w:before="120" w:after="120"/>
        <w:ind w:firstLineChars="0"/>
        <w:jc w:val="both"/>
        <w:rPr>
          <w:rFonts w:ascii="Times New Roman" w:hAnsi="Times New Roman"/>
          <w:sz w:val="22"/>
        </w:rPr>
      </w:pPr>
      <w:r w:rsidRPr="00FE5E17">
        <w:rPr>
          <w:rFonts w:ascii="Times New Roman" w:hAnsi="Times New Roman"/>
          <w:sz w:val="22"/>
        </w:rPr>
        <w:t>Scaling method to be applied.</w:t>
      </w:r>
    </w:p>
    <w:p w14:paraId="1898F901" w14:textId="59074FF7" w:rsidR="00B678F9" w:rsidRPr="00FE5E17" w:rsidRDefault="00B678F9" w:rsidP="00B678F9">
      <w:pPr>
        <w:spacing w:afterLines="50" w:after="120"/>
        <w:jc w:val="both"/>
        <w:rPr>
          <w:rFonts w:ascii="Times New Roman" w:eastAsiaTheme="majorEastAsia" w:hAnsi="Times New Roman"/>
        </w:rPr>
      </w:pPr>
      <w:r w:rsidRPr="00FE5E17">
        <w:rPr>
          <w:rFonts w:ascii="Times New Roman" w:eastAsiaTheme="majorEastAsia" w:hAnsi="Times New Roman"/>
          <w:lang w:eastAsia="zh-CN"/>
        </w:rPr>
        <w:t xml:space="preserve">Reference configuration for the system contributes a lot to the power model. For 6GR energy efficiency evaluation, </w:t>
      </w:r>
      <w:r w:rsidRPr="00FE5E17">
        <w:rPr>
          <w:rFonts w:ascii="Times New Roman" w:eastAsiaTheme="majorEastAsia" w:hAnsi="Times New Roman"/>
        </w:rPr>
        <w:t>power</w:t>
      </w:r>
      <w:r w:rsidRPr="00FE5E17">
        <w:rPr>
          <w:rFonts w:ascii="Times New Roman" w:eastAsiaTheme="majorEastAsia" w:hAnsi="Times New Roman"/>
          <w:lang w:eastAsia="zh-CN"/>
        </w:rPr>
        <w:t xml:space="preserve"> consumption units of different states need to be further discussed based on this reference configuration. Reference configuration at least includes</w:t>
      </w:r>
      <w:r w:rsidRPr="00FE5E17">
        <w:rPr>
          <w:rFonts w:ascii="Times New Roman" w:eastAsiaTheme="majorEastAsia" w:hAnsi="Times New Roman"/>
          <w:lang w:val="en-US" w:eastAsia="zh-CN"/>
        </w:rPr>
        <w:t xml:space="preserve"> BS energy category,</w:t>
      </w:r>
      <w:r w:rsidRPr="00FE5E17">
        <w:rPr>
          <w:rFonts w:ascii="Times New Roman" w:eastAsiaTheme="majorEastAsia" w:hAnsi="Times New Roman"/>
          <w:lang w:eastAsia="zh-CN"/>
        </w:rPr>
        <w:t xml:space="preserve"> target bands, SCS, </w:t>
      </w:r>
      <w:r w:rsidRPr="00FE5E17">
        <w:rPr>
          <w:rFonts w:ascii="Times New Roman" w:eastAsiaTheme="majorEastAsia" w:hAnsi="Times New Roman"/>
          <w:lang w:val="en-US"/>
        </w:rPr>
        <w:t>number of carriers, system bandwidth,</w:t>
      </w:r>
      <w:r w:rsidRPr="00FE5E17">
        <w:rPr>
          <w:rFonts w:ascii="Times New Roman" w:eastAsiaTheme="majorEastAsia" w:hAnsi="Times New Roman"/>
          <w:lang w:val="en-US" w:eastAsia="zh-CN"/>
        </w:rPr>
        <w:t xml:space="preserve"> SSB pattern</w:t>
      </w:r>
      <w:r w:rsidRPr="00FE5E17">
        <w:rPr>
          <w:rFonts w:ascii="Times New Roman" w:eastAsiaTheme="majorEastAsia" w:hAnsi="Times New Roman"/>
        </w:rPr>
        <w:t>, etc. The following table lists the potential differences between 5G and 6G.</w:t>
      </w:r>
    </w:p>
    <w:p w14:paraId="3F95689D" w14:textId="22B04519" w:rsidR="00B678F9" w:rsidRPr="00FE5E17" w:rsidRDefault="00B678F9" w:rsidP="00B678F9">
      <w:pPr>
        <w:spacing w:afterLines="50" w:after="120"/>
        <w:jc w:val="center"/>
        <w:rPr>
          <w:rFonts w:ascii="Times New Roman" w:eastAsiaTheme="majorEastAsia" w:hAnsi="Times New Roman"/>
          <w:b/>
          <w:bCs/>
        </w:rPr>
      </w:pPr>
      <w:r w:rsidRPr="00FE5E17">
        <w:rPr>
          <w:rFonts w:ascii="Times New Roman" w:eastAsiaTheme="majorEastAsia" w:hAnsi="Times New Roman"/>
          <w:b/>
          <w:bCs/>
        </w:rPr>
        <w:lastRenderedPageBreak/>
        <w:t>Table 6.2-1</w:t>
      </w:r>
      <w:r w:rsidR="009229CF" w:rsidRPr="00FE5E17">
        <w:rPr>
          <w:rFonts w:ascii="Times New Roman" w:eastAsiaTheme="majorEastAsia" w:hAnsi="Times New Roman"/>
          <w:b/>
          <w:bCs/>
        </w:rPr>
        <w:t xml:space="preserve">: </w:t>
      </w:r>
      <w:r w:rsidRPr="00FE5E17">
        <w:rPr>
          <w:rFonts w:ascii="Times New Roman" w:eastAsiaTheme="majorEastAsia" w:hAnsi="Times New Roman"/>
          <w:b/>
          <w:bCs/>
        </w:rPr>
        <w:t>potential differences on r</w:t>
      </w:r>
      <w:r w:rsidRPr="00FE5E17">
        <w:rPr>
          <w:rFonts w:ascii="Times New Roman" w:eastAsiaTheme="majorEastAsia" w:hAnsi="Times New Roman"/>
          <w:b/>
          <w:bCs/>
          <w:lang w:eastAsia="zh-CN"/>
        </w:rPr>
        <w:t xml:space="preserve">eference configuration for the system </w:t>
      </w:r>
      <w:r w:rsidRPr="00FE5E17">
        <w:rPr>
          <w:rFonts w:ascii="Times New Roman" w:eastAsiaTheme="majorEastAsia" w:hAnsi="Times New Roman"/>
          <w:b/>
          <w:bCs/>
        </w:rPr>
        <w:t>between 5G and 6G</w:t>
      </w:r>
    </w:p>
    <w:tbl>
      <w:tblPr>
        <w:tblStyle w:val="af9"/>
        <w:tblW w:w="0" w:type="auto"/>
        <w:jc w:val="center"/>
        <w:tblLook w:val="04A0" w:firstRow="1" w:lastRow="0" w:firstColumn="1" w:lastColumn="0" w:noHBand="0" w:noVBand="1"/>
      </w:tblPr>
      <w:tblGrid>
        <w:gridCol w:w="2299"/>
        <w:gridCol w:w="2299"/>
        <w:gridCol w:w="2299"/>
        <w:gridCol w:w="2299"/>
      </w:tblGrid>
      <w:tr w:rsidR="009E2033" w:rsidRPr="00FE5E17" w14:paraId="5707BDDD" w14:textId="77777777" w:rsidTr="00961830">
        <w:trPr>
          <w:trHeight w:val="699"/>
          <w:jc w:val="center"/>
        </w:trPr>
        <w:tc>
          <w:tcPr>
            <w:tcW w:w="2299" w:type="dxa"/>
            <w:shd w:val="clear" w:color="auto" w:fill="BFBFBF" w:themeFill="background1" w:themeFillShade="BF"/>
            <w:vAlign w:val="center"/>
          </w:tcPr>
          <w:p w14:paraId="61DB334A" w14:textId="77777777" w:rsidR="00B678F9" w:rsidRPr="00FE5E17" w:rsidRDefault="00B678F9" w:rsidP="008A1AF7">
            <w:pPr>
              <w:spacing w:after="0"/>
              <w:jc w:val="center"/>
              <w:rPr>
                <w:rFonts w:ascii="Times New Roman" w:eastAsiaTheme="majorEastAsia" w:hAnsi="Times New Roman"/>
                <w:b/>
                <w:bCs/>
                <w:sz w:val="18"/>
                <w:szCs w:val="18"/>
                <w:lang w:eastAsia="zh-CN"/>
              </w:rPr>
            </w:pPr>
            <w:r w:rsidRPr="00FE5E17">
              <w:rPr>
                <w:rFonts w:ascii="Times New Roman" w:eastAsiaTheme="majorEastAsia" w:hAnsi="Times New Roman"/>
                <w:b/>
                <w:bCs/>
                <w:sz w:val="18"/>
                <w:szCs w:val="18"/>
                <w:lang w:eastAsia="zh-CN"/>
              </w:rPr>
              <w:t>Aspects</w:t>
            </w:r>
          </w:p>
        </w:tc>
        <w:tc>
          <w:tcPr>
            <w:tcW w:w="2299" w:type="dxa"/>
            <w:shd w:val="clear" w:color="auto" w:fill="BFBFBF" w:themeFill="background1" w:themeFillShade="BF"/>
            <w:vAlign w:val="center"/>
          </w:tcPr>
          <w:p w14:paraId="314B7912" w14:textId="77777777" w:rsidR="00B678F9" w:rsidRPr="00FE5E17" w:rsidRDefault="00B678F9" w:rsidP="008A1AF7">
            <w:pPr>
              <w:spacing w:after="0"/>
              <w:jc w:val="center"/>
              <w:rPr>
                <w:rFonts w:ascii="Times New Roman" w:eastAsiaTheme="majorEastAsia" w:hAnsi="Times New Roman"/>
                <w:b/>
                <w:bCs/>
                <w:sz w:val="18"/>
                <w:szCs w:val="18"/>
                <w:lang w:eastAsia="zh-CN"/>
              </w:rPr>
            </w:pPr>
            <w:r w:rsidRPr="00FE5E17">
              <w:rPr>
                <w:rFonts w:ascii="Times New Roman" w:eastAsiaTheme="majorEastAsia" w:hAnsi="Times New Roman"/>
                <w:b/>
                <w:bCs/>
                <w:sz w:val="18"/>
                <w:szCs w:val="18"/>
                <w:lang w:eastAsia="zh-CN"/>
              </w:rPr>
              <w:t>5G configurations</w:t>
            </w:r>
          </w:p>
        </w:tc>
        <w:tc>
          <w:tcPr>
            <w:tcW w:w="2299" w:type="dxa"/>
            <w:shd w:val="clear" w:color="auto" w:fill="BFBFBF" w:themeFill="background1" w:themeFillShade="BF"/>
            <w:vAlign w:val="center"/>
          </w:tcPr>
          <w:p w14:paraId="3770838D" w14:textId="77777777" w:rsidR="00B678F9" w:rsidRPr="00FE5E17" w:rsidRDefault="00B678F9" w:rsidP="008A1AF7">
            <w:pPr>
              <w:spacing w:after="0"/>
              <w:jc w:val="center"/>
              <w:rPr>
                <w:rFonts w:ascii="Times New Roman" w:eastAsiaTheme="majorEastAsia" w:hAnsi="Times New Roman"/>
                <w:b/>
                <w:bCs/>
                <w:sz w:val="18"/>
                <w:szCs w:val="18"/>
                <w:lang w:eastAsia="zh-CN"/>
              </w:rPr>
            </w:pPr>
            <w:r w:rsidRPr="00FE5E17">
              <w:rPr>
                <w:rFonts w:ascii="Times New Roman" w:eastAsiaTheme="majorEastAsia" w:hAnsi="Times New Roman"/>
                <w:b/>
                <w:bCs/>
                <w:sz w:val="18"/>
                <w:szCs w:val="18"/>
                <w:lang w:eastAsia="zh-CN"/>
              </w:rPr>
              <w:t>6G configurations</w:t>
            </w:r>
          </w:p>
        </w:tc>
        <w:tc>
          <w:tcPr>
            <w:tcW w:w="2299" w:type="dxa"/>
            <w:shd w:val="clear" w:color="auto" w:fill="BFBFBF" w:themeFill="background1" w:themeFillShade="BF"/>
            <w:vAlign w:val="center"/>
          </w:tcPr>
          <w:p w14:paraId="72739428" w14:textId="77777777" w:rsidR="00B678F9" w:rsidRPr="00FE5E17" w:rsidRDefault="00B678F9" w:rsidP="008A1AF7">
            <w:pPr>
              <w:spacing w:after="0"/>
              <w:jc w:val="center"/>
              <w:rPr>
                <w:rFonts w:ascii="Times New Roman" w:eastAsiaTheme="majorEastAsia" w:hAnsi="Times New Roman"/>
                <w:b/>
                <w:bCs/>
                <w:sz w:val="18"/>
                <w:szCs w:val="18"/>
                <w:lang w:eastAsia="zh-CN"/>
              </w:rPr>
            </w:pPr>
            <w:r w:rsidRPr="00FE5E17">
              <w:rPr>
                <w:rFonts w:ascii="Times New Roman" w:eastAsiaTheme="majorEastAsia" w:hAnsi="Times New Roman"/>
                <w:b/>
                <w:bCs/>
                <w:sz w:val="18"/>
                <w:szCs w:val="18"/>
                <w:lang w:eastAsia="zh-CN"/>
              </w:rPr>
              <w:t>Possible impacts on 6G power model</w:t>
            </w:r>
          </w:p>
        </w:tc>
      </w:tr>
      <w:tr w:rsidR="00B678F9" w:rsidRPr="00FE5E17" w14:paraId="659FFEDE" w14:textId="77777777" w:rsidTr="00FE5E17">
        <w:trPr>
          <w:trHeight w:val="525"/>
          <w:jc w:val="center"/>
        </w:trPr>
        <w:tc>
          <w:tcPr>
            <w:tcW w:w="2299" w:type="dxa"/>
            <w:vAlign w:val="center"/>
          </w:tcPr>
          <w:p w14:paraId="5F0BA086" w14:textId="77777777" w:rsidR="00B678F9" w:rsidRPr="00FE5E17" w:rsidRDefault="00B678F9" w:rsidP="008A1AF7">
            <w:pPr>
              <w:spacing w:after="0"/>
              <w:jc w:val="center"/>
              <w:rPr>
                <w:rFonts w:ascii="Times New Roman" w:eastAsiaTheme="majorEastAsia" w:hAnsi="Times New Roman"/>
                <w:sz w:val="18"/>
                <w:szCs w:val="18"/>
                <w:lang w:val="en-US" w:eastAsia="zh-CN"/>
              </w:rPr>
            </w:pPr>
            <w:r w:rsidRPr="00FE5E17">
              <w:rPr>
                <w:rFonts w:ascii="Times New Roman" w:eastAsiaTheme="majorEastAsia" w:hAnsi="Times New Roman"/>
                <w:sz w:val="18"/>
                <w:szCs w:val="18"/>
                <w:lang w:val="en-US" w:eastAsia="zh-CN"/>
              </w:rPr>
              <w:t>BS category</w:t>
            </w:r>
          </w:p>
        </w:tc>
        <w:tc>
          <w:tcPr>
            <w:tcW w:w="2299" w:type="dxa"/>
            <w:vAlign w:val="center"/>
          </w:tcPr>
          <w:p w14:paraId="5C1A1B54" w14:textId="77777777" w:rsidR="00B678F9" w:rsidRPr="00FE5E17" w:rsidRDefault="00B678F9" w:rsidP="008A1AF7">
            <w:pPr>
              <w:spacing w:after="0"/>
              <w:jc w:val="center"/>
              <w:rPr>
                <w:rFonts w:ascii="Times New Roman" w:eastAsiaTheme="majorEastAsia" w:hAnsi="Times New Roman"/>
                <w:sz w:val="18"/>
                <w:szCs w:val="18"/>
                <w:lang w:val="en-US" w:eastAsia="zh-CN"/>
              </w:rPr>
            </w:pPr>
            <w:r w:rsidRPr="00FE5E17">
              <w:rPr>
                <w:rFonts w:ascii="Times New Roman" w:eastAsiaTheme="majorEastAsia" w:hAnsi="Times New Roman"/>
                <w:sz w:val="18"/>
                <w:szCs w:val="18"/>
                <w:lang w:val="en-US" w:eastAsia="zh-CN"/>
              </w:rPr>
              <w:t>Cat1 or Cat 2</w:t>
            </w:r>
          </w:p>
        </w:tc>
        <w:tc>
          <w:tcPr>
            <w:tcW w:w="2299" w:type="dxa"/>
            <w:vAlign w:val="center"/>
          </w:tcPr>
          <w:p w14:paraId="70975FDF" w14:textId="77777777" w:rsidR="00B678F9" w:rsidRPr="00FE5E17" w:rsidRDefault="00B678F9" w:rsidP="008A1AF7">
            <w:pPr>
              <w:spacing w:after="0"/>
              <w:jc w:val="center"/>
              <w:rPr>
                <w:rFonts w:ascii="Times New Roman" w:eastAsiaTheme="majorEastAsia" w:hAnsi="Times New Roman"/>
                <w:b/>
                <w:bCs/>
                <w:sz w:val="18"/>
                <w:szCs w:val="18"/>
                <w:lang w:val="en-US" w:eastAsia="zh-CN"/>
              </w:rPr>
            </w:pPr>
            <w:proofErr w:type="spellStart"/>
            <w:r w:rsidRPr="00FE5E17">
              <w:rPr>
                <w:rFonts w:ascii="Times New Roman" w:eastAsiaTheme="majorEastAsia" w:hAnsi="Times New Roman"/>
                <w:b/>
                <w:bCs/>
                <w:sz w:val="18"/>
                <w:szCs w:val="18"/>
                <w:lang w:val="en-US" w:eastAsia="zh-CN"/>
              </w:rPr>
              <w:t>Cat.X</w:t>
            </w:r>
            <w:proofErr w:type="spellEnd"/>
          </w:p>
        </w:tc>
        <w:tc>
          <w:tcPr>
            <w:tcW w:w="2299" w:type="dxa"/>
            <w:vAlign w:val="center"/>
          </w:tcPr>
          <w:p w14:paraId="7A45DF9A" w14:textId="77777777" w:rsidR="00B678F9" w:rsidRPr="00FE5E17" w:rsidRDefault="00B678F9" w:rsidP="008A1AF7">
            <w:pPr>
              <w:spacing w:after="0"/>
              <w:jc w:val="center"/>
              <w:rPr>
                <w:rFonts w:ascii="Times New Roman" w:eastAsiaTheme="majorEastAsia" w:hAnsi="Times New Roman"/>
                <w:sz w:val="18"/>
                <w:szCs w:val="18"/>
                <w:lang w:val="en-US" w:eastAsia="zh-CN"/>
              </w:rPr>
            </w:pPr>
            <w:r w:rsidRPr="00FE5E17">
              <w:rPr>
                <w:rFonts w:ascii="Times New Roman" w:eastAsiaTheme="majorEastAsia" w:hAnsi="Times New Roman"/>
                <w:sz w:val="18"/>
                <w:szCs w:val="18"/>
                <w:lang w:val="en-US" w:eastAsia="zh-CN"/>
              </w:rPr>
              <w:t>New power state or Different power value</w:t>
            </w:r>
          </w:p>
        </w:tc>
      </w:tr>
      <w:tr w:rsidR="00B678F9" w:rsidRPr="00FE5E17" w14:paraId="4A9974DE" w14:textId="77777777" w:rsidTr="00FE5E17">
        <w:trPr>
          <w:trHeight w:val="525"/>
          <w:jc w:val="center"/>
        </w:trPr>
        <w:tc>
          <w:tcPr>
            <w:tcW w:w="2299" w:type="dxa"/>
            <w:vAlign w:val="center"/>
          </w:tcPr>
          <w:p w14:paraId="46018874" w14:textId="77777777" w:rsidR="00B678F9" w:rsidRPr="00FE5E17" w:rsidRDefault="00B678F9" w:rsidP="008A1AF7">
            <w:pPr>
              <w:spacing w:after="0"/>
              <w:jc w:val="center"/>
              <w:rPr>
                <w:rFonts w:ascii="Times New Roman" w:eastAsiaTheme="majorEastAsia" w:hAnsi="Times New Roman"/>
                <w:sz w:val="18"/>
                <w:szCs w:val="18"/>
                <w:lang w:val="en-US" w:eastAsia="zh-CN"/>
              </w:rPr>
            </w:pPr>
            <w:r w:rsidRPr="00FE5E17">
              <w:rPr>
                <w:rFonts w:ascii="Times New Roman" w:eastAsiaTheme="majorEastAsia" w:hAnsi="Times New Roman"/>
                <w:sz w:val="18"/>
                <w:szCs w:val="18"/>
                <w:lang w:val="en-US" w:eastAsia="zh-CN"/>
              </w:rPr>
              <w:t>Duplex</w:t>
            </w:r>
          </w:p>
        </w:tc>
        <w:tc>
          <w:tcPr>
            <w:tcW w:w="2299" w:type="dxa"/>
            <w:vAlign w:val="center"/>
          </w:tcPr>
          <w:p w14:paraId="43DCA301" w14:textId="77777777" w:rsidR="00B678F9" w:rsidRPr="00FE5E17" w:rsidRDefault="00B678F9" w:rsidP="008A1AF7">
            <w:pPr>
              <w:spacing w:after="0"/>
              <w:jc w:val="center"/>
              <w:rPr>
                <w:rFonts w:ascii="Times New Roman" w:eastAsiaTheme="majorEastAsia" w:hAnsi="Times New Roman"/>
                <w:sz w:val="18"/>
                <w:szCs w:val="18"/>
                <w:lang w:val="en-US" w:eastAsia="zh-CN"/>
              </w:rPr>
            </w:pPr>
            <w:r w:rsidRPr="00FE5E17">
              <w:rPr>
                <w:rFonts w:ascii="Times New Roman" w:eastAsiaTheme="majorEastAsia" w:hAnsi="Times New Roman"/>
                <w:sz w:val="18"/>
                <w:szCs w:val="18"/>
                <w:lang w:val="en-US" w:eastAsia="zh-CN"/>
              </w:rPr>
              <w:t>TDD/FDD</w:t>
            </w:r>
          </w:p>
        </w:tc>
        <w:tc>
          <w:tcPr>
            <w:tcW w:w="2299" w:type="dxa"/>
            <w:vAlign w:val="center"/>
          </w:tcPr>
          <w:p w14:paraId="0266478A" w14:textId="77777777" w:rsidR="00B678F9" w:rsidRPr="00FE5E17" w:rsidRDefault="00B678F9" w:rsidP="008A1AF7">
            <w:pPr>
              <w:spacing w:after="0"/>
              <w:jc w:val="center"/>
              <w:rPr>
                <w:rFonts w:ascii="Times New Roman" w:eastAsiaTheme="majorEastAsia" w:hAnsi="Times New Roman"/>
                <w:b/>
                <w:bCs/>
                <w:sz w:val="18"/>
                <w:szCs w:val="18"/>
                <w:lang w:val="en-US" w:eastAsia="zh-CN"/>
              </w:rPr>
            </w:pPr>
            <w:proofErr w:type="spellStart"/>
            <w:r w:rsidRPr="00FE5E17">
              <w:rPr>
                <w:rFonts w:ascii="Times New Roman" w:eastAsiaTheme="majorEastAsia" w:hAnsi="Times New Roman"/>
                <w:b/>
                <w:bCs/>
                <w:sz w:val="18"/>
                <w:szCs w:val="18"/>
                <w:lang w:val="en-US" w:eastAsia="zh-CN"/>
              </w:rPr>
              <w:t>xDD</w:t>
            </w:r>
            <w:proofErr w:type="spellEnd"/>
          </w:p>
        </w:tc>
        <w:tc>
          <w:tcPr>
            <w:tcW w:w="2299" w:type="dxa"/>
            <w:vAlign w:val="center"/>
          </w:tcPr>
          <w:p w14:paraId="28D33B5F" w14:textId="77777777" w:rsidR="00B678F9" w:rsidRPr="00FE5E17" w:rsidRDefault="00B678F9" w:rsidP="008A1AF7">
            <w:pPr>
              <w:spacing w:after="0"/>
              <w:jc w:val="center"/>
              <w:rPr>
                <w:rFonts w:ascii="Times New Roman" w:eastAsiaTheme="majorEastAsia" w:hAnsi="Times New Roman"/>
                <w:sz w:val="18"/>
                <w:szCs w:val="18"/>
                <w:lang w:val="en-US" w:eastAsia="zh-CN"/>
              </w:rPr>
            </w:pPr>
            <w:r w:rsidRPr="00FE5E17">
              <w:rPr>
                <w:rFonts w:ascii="Times New Roman" w:eastAsiaTheme="majorEastAsia" w:hAnsi="Times New Roman"/>
                <w:sz w:val="18"/>
                <w:szCs w:val="18"/>
                <w:lang w:val="en-US" w:eastAsia="zh-CN"/>
              </w:rPr>
              <w:t xml:space="preserve">Individual power state covering both BS </w:t>
            </w:r>
            <w:proofErr w:type="spellStart"/>
            <w:r w:rsidRPr="00FE5E17">
              <w:rPr>
                <w:rFonts w:ascii="Times New Roman" w:eastAsiaTheme="majorEastAsia" w:hAnsi="Times New Roman"/>
                <w:sz w:val="18"/>
                <w:szCs w:val="18"/>
                <w:lang w:val="en-US" w:eastAsia="zh-CN"/>
              </w:rPr>
              <w:t>Tx&amp;Rx</w:t>
            </w:r>
            <w:proofErr w:type="spellEnd"/>
          </w:p>
        </w:tc>
      </w:tr>
      <w:tr w:rsidR="00B678F9" w:rsidRPr="00FE5E17" w14:paraId="63974830" w14:textId="77777777" w:rsidTr="00FE5E17">
        <w:trPr>
          <w:trHeight w:val="525"/>
          <w:jc w:val="center"/>
        </w:trPr>
        <w:tc>
          <w:tcPr>
            <w:tcW w:w="2299" w:type="dxa"/>
            <w:vAlign w:val="center"/>
          </w:tcPr>
          <w:p w14:paraId="7C2552D2" w14:textId="77777777" w:rsidR="00B678F9" w:rsidRPr="00FE5E17" w:rsidRDefault="00B678F9" w:rsidP="008A1AF7">
            <w:pPr>
              <w:spacing w:after="0"/>
              <w:jc w:val="center"/>
              <w:rPr>
                <w:rFonts w:ascii="Times New Roman" w:eastAsiaTheme="majorEastAsia" w:hAnsi="Times New Roman"/>
                <w:sz w:val="18"/>
                <w:szCs w:val="18"/>
                <w:lang w:val="en-US" w:eastAsia="zh-CN"/>
              </w:rPr>
            </w:pPr>
            <w:r w:rsidRPr="00FE5E17">
              <w:rPr>
                <w:rFonts w:ascii="Times New Roman" w:eastAsiaTheme="majorEastAsia" w:hAnsi="Times New Roman"/>
                <w:sz w:val="18"/>
                <w:szCs w:val="18"/>
                <w:lang w:val="en-US" w:eastAsia="zh-CN"/>
              </w:rPr>
              <w:t>System BW</w:t>
            </w:r>
          </w:p>
        </w:tc>
        <w:tc>
          <w:tcPr>
            <w:tcW w:w="2299" w:type="dxa"/>
            <w:vAlign w:val="center"/>
          </w:tcPr>
          <w:p w14:paraId="3EE72AE4" w14:textId="77777777" w:rsidR="00B678F9" w:rsidRPr="00FE5E17" w:rsidRDefault="00B678F9" w:rsidP="008A1AF7">
            <w:pPr>
              <w:spacing w:after="0"/>
              <w:jc w:val="center"/>
              <w:rPr>
                <w:rFonts w:ascii="Times New Roman" w:eastAsiaTheme="majorEastAsia" w:hAnsi="Times New Roman"/>
                <w:sz w:val="18"/>
                <w:szCs w:val="18"/>
                <w:lang w:val="en-US" w:eastAsia="zh-CN"/>
              </w:rPr>
            </w:pPr>
            <w:r w:rsidRPr="00FE5E17">
              <w:rPr>
                <w:rFonts w:ascii="Times New Roman" w:eastAsiaTheme="majorEastAsia" w:hAnsi="Times New Roman"/>
                <w:sz w:val="18"/>
                <w:szCs w:val="18"/>
                <w:lang w:val="en-US" w:eastAsia="zh-CN"/>
              </w:rPr>
              <w:t>100 MHz</w:t>
            </w:r>
          </w:p>
        </w:tc>
        <w:tc>
          <w:tcPr>
            <w:tcW w:w="2299" w:type="dxa"/>
            <w:vAlign w:val="center"/>
          </w:tcPr>
          <w:p w14:paraId="4565362F" w14:textId="77777777" w:rsidR="00B678F9" w:rsidRPr="00FE5E17" w:rsidRDefault="00B678F9" w:rsidP="008A1AF7">
            <w:pPr>
              <w:spacing w:after="0"/>
              <w:jc w:val="center"/>
              <w:rPr>
                <w:rFonts w:ascii="Times New Roman" w:eastAsiaTheme="majorEastAsia" w:hAnsi="Times New Roman"/>
                <w:b/>
                <w:bCs/>
                <w:sz w:val="18"/>
                <w:szCs w:val="18"/>
                <w:lang w:val="en-US" w:eastAsia="zh-CN"/>
              </w:rPr>
            </w:pPr>
            <w:r w:rsidRPr="00FE5E17">
              <w:rPr>
                <w:rFonts w:ascii="Times New Roman" w:eastAsiaTheme="majorEastAsia" w:hAnsi="Times New Roman"/>
                <w:b/>
                <w:bCs/>
                <w:sz w:val="18"/>
                <w:szCs w:val="18"/>
                <w:lang w:val="en-US" w:eastAsia="zh-CN"/>
              </w:rPr>
              <w:t>200MHz</w:t>
            </w:r>
          </w:p>
        </w:tc>
        <w:tc>
          <w:tcPr>
            <w:tcW w:w="2299" w:type="dxa"/>
            <w:vAlign w:val="center"/>
          </w:tcPr>
          <w:p w14:paraId="56DC7C3E" w14:textId="5F579278" w:rsidR="00B678F9" w:rsidRPr="00FE5E17" w:rsidRDefault="00B678F9" w:rsidP="008A1AF7">
            <w:pPr>
              <w:spacing w:after="0"/>
              <w:jc w:val="center"/>
              <w:rPr>
                <w:rFonts w:ascii="Times New Roman" w:eastAsiaTheme="majorEastAsia" w:hAnsi="Times New Roman"/>
                <w:sz w:val="18"/>
                <w:szCs w:val="18"/>
                <w:lang w:eastAsia="zh-CN"/>
              </w:rPr>
            </w:pPr>
            <w:r w:rsidRPr="00FE5E17">
              <w:rPr>
                <w:rFonts w:ascii="Times New Roman" w:eastAsiaTheme="majorEastAsia" w:hAnsi="Times New Roman"/>
                <w:sz w:val="18"/>
                <w:szCs w:val="18"/>
                <w:lang w:val="en-US"/>
              </w:rPr>
              <w:t>Larger</w:t>
            </w:r>
            <w:r w:rsidRPr="00FE5E17">
              <w:rPr>
                <w:rFonts w:ascii="Times New Roman" w:eastAsiaTheme="majorEastAsia" w:hAnsi="Times New Roman"/>
                <w:sz w:val="18"/>
                <w:szCs w:val="18"/>
                <w:lang w:val="en-US" w:eastAsia="zh-CN"/>
              </w:rPr>
              <w:t xml:space="preserve"> relative power</w:t>
            </w:r>
          </w:p>
        </w:tc>
      </w:tr>
      <w:tr w:rsidR="00B678F9" w:rsidRPr="00FE5E17" w14:paraId="0315235B" w14:textId="77777777" w:rsidTr="00FE5E17">
        <w:trPr>
          <w:trHeight w:val="532"/>
          <w:jc w:val="center"/>
        </w:trPr>
        <w:tc>
          <w:tcPr>
            <w:tcW w:w="2299" w:type="dxa"/>
            <w:vAlign w:val="center"/>
          </w:tcPr>
          <w:p w14:paraId="3DB94855" w14:textId="77777777" w:rsidR="00B678F9" w:rsidRPr="00FE5E17" w:rsidRDefault="00B678F9" w:rsidP="008A1AF7">
            <w:pPr>
              <w:spacing w:after="0"/>
              <w:jc w:val="center"/>
              <w:rPr>
                <w:rFonts w:ascii="Times New Roman" w:eastAsiaTheme="majorEastAsia" w:hAnsi="Times New Roman"/>
                <w:sz w:val="18"/>
                <w:szCs w:val="18"/>
                <w:lang w:val="en-US" w:eastAsia="zh-CN"/>
              </w:rPr>
            </w:pPr>
            <w:r w:rsidRPr="00FE5E17">
              <w:rPr>
                <w:rFonts w:ascii="Times New Roman" w:eastAsiaTheme="majorEastAsia" w:hAnsi="Times New Roman"/>
                <w:sz w:val="18"/>
                <w:szCs w:val="18"/>
                <w:lang w:val="en-US" w:eastAsia="zh-CN"/>
              </w:rPr>
              <w:t>SCS</w:t>
            </w:r>
          </w:p>
        </w:tc>
        <w:tc>
          <w:tcPr>
            <w:tcW w:w="2299" w:type="dxa"/>
            <w:vAlign w:val="center"/>
          </w:tcPr>
          <w:p w14:paraId="0818B821" w14:textId="77777777" w:rsidR="00B678F9" w:rsidRPr="00FE5E17" w:rsidRDefault="00B678F9" w:rsidP="008A1AF7">
            <w:pPr>
              <w:spacing w:after="0"/>
              <w:jc w:val="center"/>
              <w:rPr>
                <w:rFonts w:ascii="Times New Roman" w:eastAsiaTheme="majorEastAsia" w:hAnsi="Times New Roman"/>
                <w:sz w:val="18"/>
                <w:szCs w:val="18"/>
                <w:lang w:val="en-US" w:eastAsia="zh-CN"/>
              </w:rPr>
            </w:pPr>
            <w:r w:rsidRPr="00FE5E17">
              <w:rPr>
                <w:rFonts w:ascii="Times New Roman" w:eastAsiaTheme="majorEastAsia" w:hAnsi="Times New Roman"/>
                <w:sz w:val="18"/>
                <w:szCs w:val="18"/>
                <w:lang w:val="en-US" w:eastAsia="zh-CN"/>
              </w:rPr>
              <w:t>30 kHz</w:t>
            </w:r>
          </w:p>
        </w:tc>
        <w:tc>
          <w:tcPr>
            <w:tcW w:w="2299" w:type="dxa"/>
            <w:vAlign w:val="center"/>
          </w:tcPr>
          <w:p w14:paraId="375C75E6" w14:textId="77777777" w:rsidR="00B678F9" w:rsidRPr="00FE5E17" w:rsidRDefault="00B678F9" w:rsidP="008A1AF7">
            <w:pPr>
              <w:spacing w:after="0"/>
              <w:jc w:val="center"/>
              <w:rPr>
                <w:rFonts w:ascii="Times New Roman" w:eastAsiaTheme="majorEastAsia" w:hAnsi="Times New Roman"/>
                <w:b/>
                <w:bCs/>
                <w:sz w:val="18"/>
                <w:szCs w:val="18"/>
                <w:lang w:val="en-US" w:eastAsia="zh-CN"/>
              </w:rPr>
            </w:pPr>
            <w:r w:rsidRPr="00FE5E17">
              <w:rPr>
                <w:rFonts w:ascii="Times New Roman" w:eastAsiaTheme="majorEastAsia" w:hAnsi="Times New Roman"/>
                <w:b/>
                <w:bCs/>
                <w:sz w:val="18"/>
                <w:szCs w:val="18"/>
                <w:lang w:val="en-US" w:eastAsia="zh-CN"/>
              </w:rPr>
              <w:t>30kHz</w:t>
            </w:r>
          </w:p>
        </w:tc>
        <w:tc>
          <w:tcPr>
            <w:tcW w:w="2299" w:type="dxa"/>
            <w:vAlign w:val="center"/>
          </w:tcPr>
          <w:p w14:paraId="7123BCF6"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lang w:eastAsia="zh-CN"/>
              </w:rPr>
              <w:t>N/A</w:t>
            </w:r>
          </w:p>
        </w:tc>
      </w:tr>
      <w:tr w:rsidR="00B678F9" w:rsidRPr="00FE5E17" w14:paraId="5AFFF471" w14:textId="77777777" w:rsidTr="00FE5E17">
        <w:trPr>
          <w:trHeight w:val="525"/>
          <w:jc w:val="center"/>
        </w:trPr>
        <w:tc>
          <w:tcPr>
            <w:tcW w:w="2299" w:type="dxa"/>
            <w:vAlign w:val="center"/>
          </w:tcPr>
          <w:p w14:paraId="5CFA0272" w14:textId="77777777" w:rsidR="00B678F9" w:rsidRPr="00FE5E17" w:rsidRDefault="00B678F9" w:rsidP="008A1AF7">
            <w:pPr>
              <w:spacing w:after="0"/>
              <w:jc w:val="center"/>
              <w:rPr>
                <w:rFonts w:ascii="Times New Roman" w:eastAsiaTheme="majorEastAsia" w:hAnsi="Times New Roman"/>
                <w:sz w:val="18"/>
                <w:szCs w:val="18"/>
                <w:lang w:val="en-US" w:eastAsia="zh-CN"/>
              </w:rPr>
            </w:pPr>
            <w:r w:rsidRPr="00FE5E17">
              <w:rPr>
                <w:rFonts w:ascii="Times New Roman" w:eastAsiaTheme="majorEastAsia" w:hAnsi="Times New Roman"/>
                <w:sz w:val="18"/>
                <w:szCs w:val="18"/>
                <w:lang w:val="en-US" w:eastAsia="zh-CN"/>
              </w:rPr>
              <w:t>Number of TRP</w:t>
            </w:r>
          </w:p>
        </w:tc>
        <w:tc>
          <w:tcPr>
            <w:tcW w:w="2299" w:type="dxa"/>
            <w:vAlign w:val="center"/>
          </w:tcPr>
          <w:p w14:paraId="7E3CA595" w14:textId="77777777" w:rsidR="00B678F9" w:rsidRPr="00FE5E17" w:rsidRDefault="00B678F9" w:rsidP="008A1AF7">
            <w:pPr>
              <w:spacing w:after="0"/>
              <w:jc w:val="center"/>
              <w:rPr>
                <w:rFonts w:ascii="Times New Roman" w:eastAsiaTheme="majorEastAsia" w:hAnsi="Times New Roman"/>
                <w:sz w:val="18"/>
                <w:szCs w:val="18"/>
                <w:lang w:val="en-US" w:eastAsia="zh-CN"/>
              </w:rPr>
            </w:pPr>
            <w:r w:rsidRPr="00FE5E17">
              <w:rPr>
                <w:rFonts w:ascii="Times New Roman" w:eastAsiaTheme="majorEastAsia" w:hAnsi="Times New Roman"/>
                <w:sz w:val="18"/>
                <w:szCs w:val="18"/>
                <w:lang w:val="en-US" w:eastAsia="zh-CN"/>
              </w:rPr>
              <w:t>1</w:t>
            </w:r>
          </w:p>
        </w:tc>
        <w:tc>
          <w:tcPr>
            <w:tcW w:w="2299" w:type="dxa"/>
            <w:vAlign w:val="center"/>
          </w:tcPr>
          <w:p w14:paraId="77A9319F" w14:textId="77777777" w:rsidR="00B678F9" w:rsidRPr="00FE5E17" w:rsidRDefault="00B678F9" w:rsidP="008A1AF7">
            <w:pPr>
              <w:spacing w:after="0"/>
              <w:jc w:val="center"/>
              <w:rPr>
                <w:rFonts w:ascii="Times New Roman" w:eastAsiaTheme="majorEastAsia" w:hAnsi="Times New Roman"/>
                <w:b/>
                <w:bCs/>
                <w:sz w:val="18"/>
                <w:szCs w:val="18"/>
                <w:lang w:val="en-US" w:eastAsia="zh-CN"/>
              </w:rPr>
            </w:pPr>
            <w:r w:rsidRPr="00FE5E17">
              <w:rPr>
                <w:rFonts w:ascii="Times New Roman" w:eastAsiaTheme="majorEastAsia" w:hAnsi="Times New Roman"/>
                <w:b/>
                <w:bCs/>
                <w:sz w:val="18"/>
                <w:szCs w:val="18"/>
                <w:lang w:val="en-US" w:eastAsia="zh-CN"/>
              </w:rPr>
              <w:t>Potential new cell deployment</w:t>
            </w:r>
          </w:p>
        </w:tc>
        <w:tc>
          <w:tcPr>
            <w:tcW w:w="2299" w:type="dxa"/>
            <w:vAlign w:val="center"/>
          </w:tcPr>
          <w:p w14:paraId="30E1A191" w14:textId="77777777" w:rsidR="00B678F9" w:rsidRPr="00FE5E17" w:rsidRDefault="00B678F9" w:rsidP="008A1AF7">
            <w:pPr>
              <w:spacing w:after="0"/>
              <w:jc w:val="center"/>
              <w:rPr>
                <w:rFonts w:ascii="Times New Roman" w:eastAsiaTheme="majorEastAsia" w:hAnsi="Times New Roman"/>
                <w:sz w:val="18"/>
                <w:szCs w:val="18"/>
                <w:lang w:val="en-US"/>
              </w:rPr>
            </w:pPr>
            <w:r w:rsidRPr="00FE5E17">
              <w:rPr>
                <w:rFonts w:ascii="Times New Roman" w:eastAsiaTheme="majorEastAsia" w:hAnsi="Times New Roman"/>
                <w:sz w:val="18"/>
                <w:szCs w:val="18"/>
                <w:lang w:val="en-US" w:eastAsia="zh-CN"/>
              </w:rPr>
              <w:t>Joint considering DL TX RUs and UL Rx RUs #</w:t>
            </w:r>
          </w:p>
        </w:tc>
      </w:tr>
      <w:tr w:rsidR="00B678F9" w:rsidRPr="00FE5E17" w14:paraId="5A03B482" w14:textId="77777777" w:rsidTr="00FE5E17">
        <w:trPr>
          <w:trHeight w:val="532"/>
          <w:jc w:val="center"/>
        </w:trPr>
        <w:tc>
          <w:tcPr>
            <w:tcW w:w="2299" w:type="dxa"/>
            <w:vAlign w:val="center"/>
          </w:tcPr>
          <w:p w14:paraId="285178CE" w14:textId="77777777" w:rsidR="00B678F9" w:rsidRPr="00FE5E17" w:rsidRDefault="00B678F9" w:rsidP="008A1AF7">
            <w:pPr>
              <w:spacing w:after="0"/>
              <w:jc w:val="center"/>
              <w:rPr>
                <w:rFonts w:ascii="Times New Roman" w:eastAsiaTheme="majorEastAsia" w:hAnsi="Times New Roman"/>
                <w:sz w:val="18"/>
                <w:szCs w:val="18"/>
                <w:lang w:val="en-US" w:eastAsia="zh-CN"/>
              </w:rPr>
            </w:pPr>
            <w:r w:rsidRPr="00FE5E17">
              <w:rPr>
                <w:rFonts w:ascii="Times New Roman" w:eastAsiaTheme="majorEastAsia" w:hAnsi="Times New Roman"/>
                <w:sz w:val="18"/>
                <w:szCs w:val="18"/>
                <w:lang w:val="en-US" w:eastAsia="zh-CN"/>
              </w:rPr>
              <w:t>Total number of DL TX RUs</w:t>
            </w:r>
          </w:p>
        </w:tc>
        <w:tc>
          <w:tcPr>
            <w:tcW w:w="2299" w:type="dxa"/>
            <w:vAlign w:val="center"/>
          </w:tcPr>
          <w:p w14:paraId="589443F0" w14:textId="77777777" w:rsidR="00B678F9" w:rsidRPr="00FE5E17" w:rsidRDefault="00B678F9" w:rsidP="008A1AF7">
            <w:pPr>
              <w:spacing w:after="0"/>
              <w:jc w:val="center"/>
              <w:rPr>
                <w:rFonts w:ascii="Times New Roman" w:eastAsiaTheme="majorEastAsia" w:hAnsi="Times New Roman"/>
                <w:sz w:val="18"/>
                <w:szCs w:val="18"/>
                <w:lang w:val="en-US" w:eastAsia="zh-CN"/>
              </w:rPr>
            </w:pPr>
            <w:r w:rsidRPr="00FE5E17">
              <w:rPr>
                <w:rFonts w:ascii="Times New Roman" w:eastAsiaTheme="majorEastAsia" w:hAnsi="Times New Roman"/>
                <w:sz w:val="18"/>
                <w:szCs w:val="18"/>
                <w:lang w:val="en-US" w:eastAsia="zh-CN"/>
              </w:rPr>
              <w:t>64</w:t>
            </w:r>
          </w:p>
        </w:tc>
        <w:tc>
          <w:tcPr>
            <w:tcW w:w="2299" w:type="dxa"/>
            <w:vAlign w:val="center"/>
          </w:tcPr>
          <w:p w14:paraId="4AFF2481" w14:textId="3D9ADCE3" w:rsidR="00B678F9" w:rsidRPr="00FE5E17" w:rsidRDefault="00B678F9" w:rsidP="008A1AF7">
            <w:pPr>
              <w:spacing w:after="0"/>
              <w:jc w:val="center"/>
              <w:rPr>
                <w:rFonts w:ascii="Times New Roman" w:eastAsiaTheme="majorEastAsia" w:hAnsi="Times New Roman"/>
                <w:b/>
                <w:bCs/>
                <w:sz w:val="18"/>
                <w:szCs w:val="18"/>
                <w:lang w:val="en-US" w:eastAsia="zh-CN"/>
              </w:rPr>
            </w:pPr>
            <w:r w:rsidRPr="00FE5E17">
              <w:rPr>
                <w:rFonts w:ascii="Times New Roman" w:eastAsiaTheme="majorEastAsia" w:hAnsi="Times New Roman"/>
                <w:b/>
                <w:bCs/>
                <w:sz w:val="18"/>
                <w:szCs w:val="18"/>
                <w:lang w:val="en-US" w:eastAsia="zh-CN"/>
              </w:rPr>
              <w:t>Potential larger number</w:t>
            </w:r>
          </w:p>
        </w:tc>
        <w:tc>
          <w:tcPr>
            <w:tcW w:w="2299" w:type="dxa"/>
            <w:vAlign w:val="center"/>
          </w:tcPr>
          <w:p w14:paraId="39284C4B" w14:textId="7918BB64"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lang w:val="en-US"/>
              </w:rPr>
              <w:t>Larger</w:t>
            </w:r>
            <w:r w:rsidRPr="00FE5E17">
              <w:rPr>
                <w:rFonts w:ascii="Times New Roman" w:eastAsiaTheme="majorEastAsia" w:hAnsi="Times New Roman"/>
                <w:sz w:val="18"/>
                <w:szCs w:val="18"/>
                <w:lang w:val="en-US" w:eastAsia="zh-CN"/>
              </w:rPr>
              <w:t xml:space="preserve"> relative power</w:t>
            </w:r>
          </w:p>
        </w:tc>
      </w:tr>
      <w:tr w:rsidR="00B678F9" w:rsidRPr="00FE5E17" w14:paraId="3E19FC48" w14:textId="77777777" w:rsidTr="00FE5E17">
        <w:trPr>
          <w:trHeight w:val="525"/>
          <w:jc w:val="center"/>
        </w:trPr>
        <w:tc>
          <w:tcPr>
            <w:tcW w:w="2299" w:type="dxa"/>
            <w:vAlign w:val="center"/>
          </w:tcPr>
          <w:p w14:paraId="1AF01239" w14:textId="77777777" w:rsidR="00B678F9" w:rsidRPr="00FE5E17" w:rsidRDefault="00B678F9" w:rsidP="008A1AF7">
            <w:pPr>
              <w:spacing w:after="0"/>
              <w:jc w:val="center"/>
              <w:rPr>
                <w:rFonts w:ascii="Times New Roman" w:eastAsiaTheme="majorEastAsia" w:hAnsi="Times New Roman"/>
                <w:sz w:val="18"/>
                <w:szCs w:val="18"/>
                <w:lang w:val="en-US" w:eastAsia="zh-CN"/>
              </w:rPr>
            </w:pPr>
            <w:r w:rsidRPr="00FE5E17">
              <w:rPr>
                <w:rFonts w:ascii="Times New Roman" w:eastAsiaTheme="majorEastAsia" w:hAnsi="Times New Roman"/>
                <w:sz w:val="18"/>
                <w:szCs w:val="18"/>
                <w:lang w:val="en-US" w:eastAsia="zh-CN"/>
              </w:rPr>
              <w:t>Total number of UL Rx RUs</w:t>
            </w:r>
          </w:p>
        </w:tc>
        <w:tc>
          <w:tcPr>
            <w:tcW w:w="2299" w:type="dxa"/>
            <w:vAlign w:val="center"/>
          </w:tcPr>
          <w:p w14:paraId="06F7CDF5" w14:textId="77777777" w:rsidR="00B678F9" w:rsidRPr="00FE5E17" w:rsidRDefault="00B678F9" w:rsidP="008A1AF7">
            <w:pPr>
              <w:spacing w:after="0"/>
              <w:jc w:val="center"/>
              <w:rPr>
                <w:rFonts w:ascii="Times New Roman" w:eastAsiaTheme="majorEastAsia" w:hAnsi="Times New Roman"/>
                <w:sz w:val="18"/>
                <w:szCs w:val="18"/>
                <w:lang w:val="en-US" w:eastAsia="zh-CN"/>
              </w:rPr>
            </w:pPr>
            <w:r w:rsidRPr="00FE5E17">
              <w:rPr>
                <w:rFonts w:ascii="Times New Roman" w:eastAsiaTheme="majorEastAsia" w:hAnsi="Times New Roman"/>
                <w:sz w:val="18"/>
                <w:szCs w:val="18"/>
                <w:lang w:val="en-US" w:eastAsia="zh-CN"/>
              </w:rPr>
              <w:t>64</w:t>
            </w:r>
          </w:p>
        </w:tc>
        <w:tc>
          <w:tcPr>
            <w:tcW w:w="2299" w:type="dxa"/>
            <w:vAlign w:val="center"/>
          </w:tcPr>
          <w:p w14:paraId="6BA4DAC9" w14:textId="44D9DDBE" w:rsidR="00B678F9" w:rsidRPr="00FE5E17" w:rsidRDefault="00B678F9" w:rsidP="008A1AF7">
            <w:pPr>
              <w:spacing w:after="0"/>
              <w:jc w:val="center"/>
              <w:rPr>
                <w:rFonts w:ascii="Times New Roman" w:eastAsiaTheme="majorEastAsia" w:hAnsi="Times New Roman"/>
                <w:b/>
                <w:bCs/>
                <w:sz w:val="18"/>
                <w:szCs w:val="18"/>
                <w:lang w:val="en-US" w:eastAsia="zh-CN"/>
              </w:rPr>
            </w:pPr>
            <w:r w:rsidRPr="00FE5E17">
              <w:rPr>
                <w:rFonts w:ascii="Times New Roman" w:eastAsiaTheme="majorEastAsia" w:hAnsi="Times New Roman"/>
                <w:b/>
                <w:bCs/>
                <w:sz w:val="18"/>
                <w:szCs w:val="18"/>
                <w:lang w:val="en-US" w:eastAsia="zh-CN"/>
              </w:rPr>
              <w:t>Potential larger number</w:t>
            </w:r>
          </w:p>
        </w:tc>
        <w:tc>
          <w:tcPr>
            <w:tcW w:w="2299" w:type="dxa"/>
            <w:vAlign w:val="center"/>
          </w:tcPr>
          <w:p w14:paraId="2E6A465C"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lang w:val="en-US"/>
              </w:rPr>
              <w:t>Larger relative power</w:t>
            </w:r>
          </w:p>
        </w:tc>
      </w:tr>
    </w:tbl>
    <w:p w14:paraId="6A03C017" w14:textId="3D1E7063" w:rsidR="00B678F9" w:rsidRPr="00FE5E17" w:rsidRDefault="00B678F9" w:rsidP="00B678F9">
      <w:pPr>
        <w:spacing w:before="120" w:after="120"/>
        <w:jc w:val="both"/>
        <w:rPr>
          <w:rFonts w:ascii="Times New Roman" w:eastAsiaTheme="majorEastAsia" w:hAnsi="Times New Roman"/>
        </w:rPr>
      </w:pPr>
      <w:r w:rsidRPr="00FE5E17">
        <w:rPr>
          <w:rFonts w:ascii="Times New Roman" w:eastAsiaTheme="majorEastAsia" w:hAnsi="Times New Roman"/>
          <w:lang w:eastAsia="zh-CN"/>
        </w:rPr>
        <w:t xml:space="preserve">As shown in table </w:t>
      </w:r>
      <w:r w:rsidRPr="00FE5E17">
        <w:rPr>
          <w:rFonts w:ascii="Times New Roman" w:eastAsiaTheme="majorEastAsia" w:hAnsi="Times New Roman"/>
        </w:rPr>
        <w:t>6.2.1-1</w:t>
      </w:r>
      <w:r w:rsidRPr="00FE5E17">
        <w:rPr>
          <w:rFonts w:ascii="Times New Roman" w:eastAsiaTheme="majorEastAsia" w:hAnsi="Times New Roman"/>
          <w:lang w:eastAsia="zh-CN"/>
        </w:rPr>
        <w:t xml:space="preserve">, different reference configurations lead to different relative powers for some power states. However, the 5G </w:t>
      </w:r>
      <w:r w:rsidRPr="00FE5E17">
        <w:rPr>
          <w:rFonts w:ascii="Times New Roman" w:eastAsiaTheme="majorEastAsia" w:hAnsi="Times New Roman"/>
        </w:rPr>
        <w:t>power consumption scaling method</w:t>
      </w:r>
      <w:r w:rsidRPr="00FE5E17">
        <w:rPr>
          <w:rFonts w:ascii="Times New Roman" w:eastAsiaTheme="majorEastAsia" w:hAnsi="Times New Roman"/>
          <w:lang w:eastAsia="zh-CN"/>
        </w:rPr>
        <w:t xml:space="preserve"> cannot cover the potential changes listed in table 6.2.1-1, e.g., u</w:t>
      </w:r>
      <w:r w:rsidRPr="00FE5E17">
        <w:rPr>
          <w:rFonts w:ascii="Times New Roman" w:eastAsiaTheme="majorEastAsia" w:hAnsi="Times New Roman"/>
        </w:rPr>
        <w:t>p scaling is not supported for larger number of antennas, larger BW and so on.</w:t>
      </w:r>
    </w:p>
    <w:p w14:paraId="2CED3123" w14:textId="53CA4D4C" w:rsidR="00B678F9" w:rsidRPr="00FE5E17" w:rsidRDefault="00B678F9" w:rsidP="00B678F9">
      <w:pPr>
        <w:spacing w:before="120" w:after="120"/>
        <w:jc w:val="both"/>
        <w:rPr>
          <w:rFonts w:ascii="Times New Roman" w:eastAsiaTheme="majorEastAsia" w:hAnsi="Times New Roman"/>
          <w:b/>
          <w:bCs/>
          <w:i/>
          <w:iCs/>
          <w:lang w:eastAsia="zh-CN"/>
        </w:rPr>
      </w:pPr>
      <w:r w:rsidRPr="00FE5E17">
        <w:rPr>
          <w:rFonts w:ascii="Times New Roman" w:eastAsiaTheme="majorEastAsia" w:hAnsi="Times New Roman"/>
          <w:b/>
          <w:bCs/>
          <w:i/>
          <w:iCs/>
          <w:lang w:eastAsia="zh-CN"/>
        </w:rPr>
        <w:t xml:space="preserve">Observation </w:t>
      </w:r>
      <w:r w:rsidR="001C2707" w:rsidRPr="00FE5E17">
        <w:rPr>
          <w:rFonts w:ascii="Times New Roman" w:eastAsiaTheme="majorEastAsia" w:hAnsi="Times New Roman"/>
          <w:b/>
          <w:bCs/>
          <w:i/>
          <w:iCs/>
          <w:lang w:eastAsia="zh-CN"/>
        </w:rPr>
        <w:t>1</w:t>
      </w:r>
      <w:r w:rsidR="00842C7D" w:rsidRPr="00FE5E17">
        <w:rPr>
          <w:rFonts w:ascii="Times New Roman" w:eastAsiaTheme="majorEastAsia" w:hAnsi="Times New Roman"/>
          <w:b/>
          <w:bCs/>
          <w:i/>
          <w:iCs/>
          <w:lang w:eastAsia="zh-CN"/>
        </w:rPr>
        <w:t>5</w:t>
      </w:r>
      <w:r w:rsidRPr="00FE5E17">
        <w:rPr>
          <w:rFonts w:ascii="Times New Roman" w:eastAsiaTheme="majorEastAsia" w:hAnsi="Times New Roman"/>
          <w:b/>
          <w:bCs/>
          <w:i/>
          <w:iCs/>
          <w:lang w:eastAsia="zh-CN"/>
        </w:rPr>
        <w:t>: When considering higher reference configuration/parameters for 6G, the 5G power consumption scaling method cannot cover the potential changes at base station side.</w:t>
      </w:r>
    </w:p>
    <w:p w14:paraId="2282CC15" w14:textId="13043374" w:rsidR="00B678F9" w:rsidRPr="00FE5E17" w:rsidRDefault="00B678F9" w:rsidP="00B678F9">
      <w:pPr>
        <w:spacing w:before="120" w:after="120"/>
        <w:jc w:val="both"/>
        <w:rPr>
          <w:rFonts w:ascii="Times New Roman" w:eastAsiaTheme="majorEastAsia" w:hAnsi="Times New Roman"/>
          <w:lang w:val="en-US"/>
        </w:rPr>
      </w:pPr>
      <w:r w:rsidRPr="00FE5E17">
        <w:rPr>
          <w:rFonts w:ascii="Times New Roman" w:eastAsiaTheme="majorEastAsia" w:hAnsi="Times New Roman"/>
          <w:lang w:eastAsia="zh-CN"/>
        </w:rPr>
        <w:t>For power state and relative power, 5G defined</w:t>
      </w:r>
      <w:r w:rsidRPr="00FE5E17">
        <w:rPr>
          <w:rFonts w:ascii="Times New Roman" w:eastAsiaTheme="majorEastAsia" w:hAnsi="Times New Roman"/>
          <w:lang w:val="en-US" w:eastAsia="zh-CN"/>
        </w:rPr>
        <w:t xml:space="preserve"> two categories and</w:t>
      </w:r>
      <w:r w:rsidRPr="00FE5E17">
        <w:rPr>
          <w:rFonts w:ascii="Times New Roman" w:eastAsiaTheme="majorEastAsia" w:hAnsi="Times New Roman"/>
          <w:lang w:eastAsia="zh-CN"/>
        </w:rPr>
        <w:t xml:space="preserve"> </w:t>
      </w:r>
      <w:r w:rsidRPr="00FE5E17">
        <w:rPr>
          <w:rFonts w:ascii="Times New Roman" w:eastAsiaTheme="majorEastAsia" w:hAnsi="Times New Roman"/>
          <w:lang w:val="en-US" w:eastAsia="zh-CN"/>
        </w:rPr>
        <w:t xml:space="preserve">five </w:t>
      </w:r>
      <w:r w:rsidRPr="00FE5E17">
        <w:rPr>
          <w:rFonts w:ascii="Times New Roman" w:eastAsiaTheme="majorEastAsia" w:hAnsi="Times New Roman"/>
          <w:lang w:eastAsia="zh-CN"/>
        </w:rPr>
        <w:t xml:space="preserve">states. As listed below, each state corresponds to one or more </w:t>
      </w:r>
      <w:r w:rsidRPr="00FE5E17">
        <w:rPr>
          <w:rFonts w:ascii="Times New Roman" w:eastAsiaTheme="majorEastAsia" w:hAnsi="Times New Roman"/>
          <w:lang w:val="en-US"/>
        </w:rPr>
        <w:t xml:space="preserve">relative power value(s). </w:t>
      </w:r>
    </w:p>
    <w:p w14:paraId="0EDBF63B" w14:textId="2336B0A0" w:rsidR="00B678F9" w:rsidRPr="00FE5E17" w:rsidRDefault="00B678F9" w:rsidP="00B678F9">
      <w:pPr>
        <w:spacing w:afterLines="50" w:after="120"/>
        <w:jc w:val="center"/>
        <w:rPr>
          <w:rFonts w:ascii="Times New Roman" w:eastAsiaTheme="majorEastAsia" w:hAnsi="Times New Roman"/>
          <w:b/>
          <w:bCs/>
        </w:rPr>
      </w:pPr>
      <w:r w:rsidRPr="00FE5E17">
        <w:rPr>
          <w:rFonts w:ascii="Times New Roman" w:eastAsiaTheme="majorEastAsia" w:hAnsi="Times New Roman"/>
          <w:b/>
          <w:bCs/>
        </w:rPr>
        <w:t>Table 6.2-2: Relative power values P for reference configuration Set 1, Set 2 and Set 3</w:t>
      </w:r>
    </w:p>
    <w:tbl>
      <w:tblPr>
        <w:tblW w:w="9257" w:type="dxa"/>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207"/>
        <w:gridCol w:w="1175"/>
        <w:gridCol w:w="1175"/>
        <w:gridCol w:w="1175"/>
        <w:gridCol w:w="1175"/>
        <w:gridCol w:w="1175"/>
        <w:gridCol w:w="1175"/>
      </w:tblGrid>
      <w:tr w:rsidR="00B678F9" w:rsidRPr="00FE5E17" w14:paraId="5DD1E546" w14:textId="77777777" w:rsidTr="00FE5E17">
        <w:trPr>
          <w:trHeight w:val="421"/>
          <w:jc w:val="center"/>
        </w:trPr>
        <w:tc>
          <w:tcPr>
            <w:tcW w:w="0" w:type="auto"/>
            <w:vMerge w:val="restart"/>
            <w:shd w:val="clear" w:color="auto" w:fill="BFBFBF" w:themeFill="background1" w:themeFillShade="BF"/>
            <w:vAlign w:val="center"/>
          </w:tcPr>
          <w:p w14:paraId="2781FC8B" w14:textId="77777777" w:rsidR="00B678F9" w:rsidRPr="00FE5E17" w:rsidRDefault="00B678F9" w:rsidP="00FE5E17">
            <w:pPr>
              <w:snapToGrid w:val="0"/>
              <w:jc w:val="center"/>
              <w:rPr>
                <w:rFonts w:ascii="Times New Roman" w:eastAsiaTheme="majorEastAsia" w:hAnsi="Times New Roman"/>
                <w:b/>
                <w:bCs/>
                <w:sz w:val="18"/>
                <w:szCs w:val="21"/>
                <w:lang w:eastAsia="zh-CN"/>
              </w:rPr>
            </w:pPr>
            <w:r w:rsidRPr="00FE5E17">
              <w:rPr>
                <w:rFonts w:ascii="Times New Roman" w:eastAsiaTheme="majorEastAsia" w:hAnsi="Times New Roman"/>
                <w:b/>
                <w:bCs/>
                <w:sz w:val="18"/>
                <w:szCs w:val="21"/>
                <w:lang w:eastAsia="zh-CN"/>
              </w:rPr>
              <w:t>Power state</w:t>
            </w:r>
          </w:p>
        </w:tc>
        <w:tc>
          <w:tcPr>
            <w:tcW w:w="0" w:type="auto"/>
            <w:gridSpan w:val="3"/>
            <w:shd w:val="clear" w:color="auto" w:fill="BFBFBF" w:themeFill="background1" w:themeFillShade="BF"/>
            <w:vAlign w:val="center"/>
          </w:tcPr>
          <w:p w14:paraId="40C2226F" w14:textId="77777777" w:rsidR="00B678F9" w:rsidRPr="00FE5E17" w:rsidRDefault="00B678F9" w:rsidP="00FE5E17">
            <w:pPr>
              <w:snapToGrid w:val="0"/>
              <w:jc w:val="center"/>
              <w:rPr>
                <w:rFonts w:ascii="Times New Roman" w:eastAsiaTheme="majorEastAsia" w:hAnsi="Times New Roman"/>
                <w:b/>
                <w:bCs/>
                <w:sz w:val="18"/>
                <w:szCs w:val="21"/>
                <w:lang w:eastAsia="zh-CN"/>
              </w:rPr>
            </w:pPr>
            <w:r w:rsidRPr="00FE5E17">
              <w:rPr>
                <w:rFonts w:ascii="Times New Roman" w:eastAsiaTheme="majorEastAsia" w:hAnsi="Times New Roman"/>
                <w:b/>
                <w:bCs/>
                <w:sz w:val="18"/>
                <w:szCs w:val="21"/>
                <w:lang w:eastAsia="zh-CN"/>
              </w:rPr>
              <w:t>BS Category 1</w:t>
            </w:r>
          </w:p>
        </w:tc>
        <w:tc>
          <w:tcPr>
            <w:tcW w:w="0" w:type="auto"/>
            <w:gridSpan w:val="3"/>
            <w:shd w:val="clear" w:color="auto" w:fill="BFBFBF" w:themeFill="background1" w:themeFillShade="BF"/>
            <w:vAlign w:val="center"/>
          </w:tcPr>
          <w:p w14:paraId="72AFD02B" w14:textId="77777777" w:rsidR="00B678F9" w:rsidRPr="00FE5E17" w:rsidRDefault="00B678F9" w:rsidP="00FE5E17">
            <w:pPr>
              <w:snapToGrid w:val="0"/>
              <w:jc w:val="center"/>
              <w:rPr>
                <w:rFonts w:ascii="Times New Roman" w:eastAsiaTheme="majorEastAsia" w:hAnsi="Times New Roman"/>
                <w:b/>
                <w:bCs/>
                <w:sz w:val="18"/>
                <w:szCs w:val="21"/>
                <w:lang w:eastAsia="zh-CN"/>
              </w:rPr>
            </w:pPr>
            <w:r w:rsidRPr="00FE5E17">
              <w:rPr>
                <w:rFonts w:ascii="Times New Roman" w:eastAsiaTheme="majorEastAsia" w:hAnsi="Times New Roman"/>
                <w:b/>
                <w:bCs/>
                <w:sz w:val="18"/>
                <w:szCs w:val="21"/>
                <w:lang w:eastAsia="zh-CN"/>
              </w:rPr>
              <w:t>BS Category 2</w:t>
            </w:r>
          </w:p>
        </w:tc>
      </w:tr>
      <w:tr w:rsidR="00B46E83" w:rsidRPr="00FE5E17" w14:paraId="23E04B13" w14:textId="77777777" w:rsidTr="00B46E83">
        <w:trPr>
          <w:trHeight w:val="355"/>
          <w:jc w:val="center"/>
        </w:trPr>
        <w:tc>
          <w:tcPr>
            <w:tcW w:w="0" w:type="auto"/>
            <w:vMerge/>
            <w:shd w:val="clear" w:color="auto" w:fill="BFBFBF" w:themeFill="background1" w:themeFillShade="BF"/>
            <w:vAlign w:val="center"/>
          </w:tcPr>
          <w:p w14:paraId="58559EBF" w14:textId="77777777" w:rsidR="00B678F9" w:rsidRPr="00FE5E17" w:rsidRDefault="00B678F9" w:rsidP="00FE5E17">
            <w:pPr>
              <w:snapToGrid w:val="0"/>
              <w:jc w:val="center"/>
              <w:rPr>
                <w:rFonts w:ascii="Times New Roman" w:eastAsiaTheme="majorEastAsia" w:hAnsi="Times New Roman"/>
                <w:b/>
                <w:bCs/>
                <w:sz w:val="18"/>
                <w:szCs w:val="21"/>
                <w:lang w:eastAsia="zh-CN"/>
              </w:rPr>
            </w:pPr>
          </w:p>
        </w:tc>
        <w:tc>
          <w:tcPr>
            <w:tcW w:w="0" w:type="auto"/>
            <w:shd w:val="clear" w:color="auto" w:fill="BFBFBF" w:themeFill="background1" w:themeFillShade="BF"/>
            <w:vAlign w:val="center"/>
          </w:tcPr>
          <w:p w14:paraId="67B7E9F0" w14:textId="77777777" w:rsidR="00B678F9" w:rsidRPr="00FE5E17" w:rsidRDefault="00B678F9" w:rsidP="00FE5E17">
            <w:pPr>
              <w:snapToGrid w:val="0"/>
              <w:jc w:val="center"/>
              <w:rPr>
                <w:rFonts w:ascii="Times New Roman" w:eastAsiaTheme="majorEastAsia" w:hAnsi="Times New Roman"/>
                <w:b/>
                <w:bCs/>
                <w:sz w:val="18"/>
                <w:szCs w:val="21"/>
                <w:lang w:eastAsia="zh-CN"/>
              </w:rPr>
            </w:pPr>
            <w:r w:rsidRPr="00FE5E17">
              <w:rPr>
                <w:rFonts w:ascii="Times New Roman" w:eastAsiaTheme="majorEastAsia" w:hAnsi="Times New Roman"/>
                <w:b/>
                <w:bCs/>
                <w:sz w:val="18"/>
                <w:szCs w:val="21"/>
                <w:lang w:eastAsia="zh-CN"/>
              </w:rPr>
              <w:t>Set 1</w:t>
            </w:r>
          </w:p>
        </w:tc>
        <w:tc>
          <w:tcPr>
            <w:tcW w:w="0" w:type="auto"/>
            <w:shd w:val="clear" w:color="auto" w:fill="BFBFBF" w:themeFill="background1" w:themeFillShade="BF"/>
            <w:vAlign w:val="center"/>
          </w:tcPr>
          <w:p w14:paraId="15969340" w14:textId="77777777" w:rsidR="00B678F9" w:rsidRPr="00FE5E17" w:rsidRDefault="00B678F9" w:rsidP="00FE5E17">
            <w:pPr>
              <w:snapToGrid w:val="0"/>
              <w:jc w:val="center"/>
              <w:rPr>
                <w:rFonts w:ascii="Times New Roman" w:eastAsiaTheme="majorEastAsia" w:hAnsi="Times New Roman"/>
                <w:b/>
                <w:bCs/>
                <w:sz w:val="18"/>
                <w:szCs w:val="21"/>
                <w:lang w:eastAsia="zh-CN"/>
              </w:rPr>
            </w:pPr>
            <w:r w:rsidRPr="00FE5E17">
              <w:rPr>
                <w:rFonts w:ascii="Times New Roman" w:eastAsiaTheme="majorEastAsia" w:hAnsi="Times New Roman"/>
                <w:b/>
                <w:bCs/>
                <w:sz w:val="18"/>
                <w:szCs w:val="21"/>
                <w:lang w:eastAsia="zh-CN"/>
              </w:rPr>
              <w:t>Set 2</w:t>
            </w:r>
          </w:p>
        </w:tc>
        <w:tc>
          <w:tcPr>
            <w:tcW w:w="0" w:type="auto"/>
            <w:shd w:val="clear" w:color="auto" w:fill="BFBFBF" w:themeFill="background1" w:themeFillShade="BF"/>
            <w:vAlign w:val="center"/>
          </w:tcPr>
          <w:p w14:paraId="4C9BC9C7" w14:textId="77777777" w:rsidR="00B678F9" w:rsidRPr="00FE5E17" w:rsidRDefault="00B678F9" w:rsidP="00FE5E17">
            <w:pPr>
              <w:snapToGrid w:val="0"/>
              <w:jc w:val="center"/>
              <w:rPr>
                <w:rFonts w:ascii="Times New Roman" w:eastAsiaTheme="majorEastAsia" w:hAnsi="Times New Roman"/>
                <w:b/>
                <w:bCs/>
                <w:sz w:val="18"/>
                <w:szCs w:val="21"/>
                <w:lang w:eastAsia="zh-CN"/>
              </w:rPr>
            </w:pPr>
            <w:r w:rsidRPr="00FE5E17">
              <w:rPr>
                <w:rFonts w:ascii="Times New Roman" w:eastAsiaTheme="majorEastAsia" w:hAnsi="Times New Roman"/>
                <w:b/>
                <w:bCs/>
                <w:sz w:val="18"/>
                <w:szCs w:val="21"/>
                <w:lang w:eastAsia="zh-CN"/>
              </w:rPr>
              <w:t>Set 3</w:t>
            </w:r>
          </w:p>
        </w:tc>
        <w:tc>
          <w:tcPr>
            <w:tcW w:w="0" w:type="auto"/>
            <w:shd w:val="clear" w:color="auto" w:fill="BFBFBF" w:themeFill="background1" w:themeFillShade="BF"/>
            <w:vAlign w:val="center"/>
          </w:tcPr>
          <w:p w14:paraId="0F98B4BB" w14:textId="77777777" w:rsidR="00B678F9" w:rsidRPr="00FE5E17" w:rsidRDefault="00B678F9" w:rsidP="00FE5E17">
            <w:pPr>
              <w:snapToGrid w:val="0"/>
              <w:jc w:val="center"/>
              <w:rPr>
                <w:rFonts w:ascii="Times New Roman" w:eastAsiaTheme="majorEastAsia" w:hAnsi="Times New Roman"/>
                <w:b/>
                <w:bCs/>
                <w:sz w:val="18"/>
                <w:szCs w:val="21"/>
                <w:lang w:eastAsia="zh-CN"/>
              </w:rPr>
            </w:pPr>
            <w:r w:rsidRPr="00FE5E17">
              <w:rPr>
                <w:rFonts w:ascii="Times New Roman" w:eastAsiaTheme="majorEastAsia" w:hAnsi="Times New Roman"/>
                <w:b/>
                <w:bCs/>
                <w:sz w:val="18"/>
                <w:szCs w:val="21"/>
                <w:lang w:eastAsia="zh-CN"/>
              </w:rPr>
              <w:t>Set 1</w:t>
            </w:r>
          </w:p>
        </w:tc>
        <w:tc>
          <w:tcPr>
            <w:tcW w:w="0" w:type="auto"/>
            <w:shd w:val="clear" w:color="auto" w:fill="BFBFBF" w:themeFill="background1" w:themeFillShade="BF"/>
            <w:vAlign w:val="center"/>
          </w:tcPr>
          <w:p w14:paraId="705A30D0" w14:textId="77777777" w:rsidR="00B678F9" w:rsidRPr="00FE5E17" w:rsidRDefault="00B678F9" w:rsidP="00FE5E17">
            <w:pPr>
              <w:snapToGrid w:val="0"/>
              <w:jc w:val="center"/>
              <w:rPr>
                <w:rFonts w:ascii="Times New Roman" w:eastAsiaTheme="majorEastAsia" w:hAnsi="Times New Roman"/>
                <w:b/>
                <w:bCs/>
                <w:sz w:val="18"/>
                <w:szCs w:val="21"/>
                <w:lang w:eastAsia="zh-CN"/>
              </w:rPr>
            </w:pPr>
            <w:r w:rsidRPr="00FE5E17">
              <w:rPr>
                <w:rFonts w:ascii="Times New Roman" w:eastAsiaTheme="majorEastAsia" w:hAnsi="Times New Roman"/>
                <w:b/>
                <w:bCs/>
                <w:sz w:val="18"/>
                <w:szCs w:val="21"/>
                <w:lang w:eastAsia="zh-CN"/>
              </w:rPr>
              <w:t>Set 2</w:t>
            </w:r>
          </w:p>
        </w:tc>
        <w:tc>
          <w:tcPr>
            <w:tcW w:w="0" w:type="auto"/>
            <w:shd w:val="clear" w:color="auto" w:fill="BFBFBF" w:themeFill="background1" w:themeFillShade="BF"/>
            <w:vAlign w:val="center"/>
          </w:tcPr>
          <w:p w14:paraId="4F0F9552" w14:textId="77777777" w:rsidR="00B678F9" w:rsidRPr="00FE5E17" w:rsidRDefault="00B678F9" w:rsidP="00FE5E17">
            <w:pPr>
              <w:snapToGrid w:val="0"/>
              <w:jc w:val="center"/>
              <w:rPr>
                <w:rFonts w:ascii="Times New Roman" w:eastAsiaTheme="majorEastAsia" w:hAnsi="Times New Roman"/>
                <w:b/>
                <w:bCs/>
                <w:sz w:val="18"/>
                <w:szCs w:val="21"/>
                <w:lang w:eastAsia="zh-CN"/>
              </w:rPr>
            </w:pPr>
            <w:r w:rsidRPr="00FE5E17">
              <w:rPr>
                <w:rFonts w:ascii="Times New Roman" w:eastAsiaTheme="majorEastAsia" w:hAnsi="Times New Roman"/>
                <w:b/>
                <w:bCs/>
                <w:sz w:val="18"/>
                <w:szCs w:val="21"/>
                <w:lang w:eastAsia="zh-CN"/>
              </w:rPr>
              <w:t>Set 3</w:t>
            </w:r>
          </w:p>
        </w:tc>
      </w:tr>
      <w:tr w:rsidR="00B678F9" w:rsidRPr="00FE5E17" w14:paraId="5CB456D1" w14:textId="77777777" w:rsidTr="00FE5E17">
        <w:trPr>
          <w:trHeight w:val="325"/>
          <w:jc w:val="center"/>
        </w:trPr>
        <w:tc>
          <w:tcPr>
            <w:tcW w:w="0" w:type="auto"/>
            <w:vAlign w:val="center"/>
          </w:tcPr>
          <w:p w14:paraId="6EACDB09" w14:textId="77777777" w:rsidR="00B678F9" w:rsidRPr="00FE5E17" w:rsidRDefault="00B678F9" w:rsidP="00FE5E17">
            <w:pPr>
              <w:snapToGrid w:val="0"/>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Deep sleep</w:t>
            </w:r>
          </w:p>
        </w:tc>
        <w:tc>
          <w:tcPr>
            <w:tcW w:w="0" w:type="auto"/>
            <w:gridSpan w:val="3"/>
            <w:vAlign w:val="center"/>
          </w:tcPr>
          <w:p w14:paraId="785BDEE1" w14:textId="77777777" w:rsidR="00B678F9" w:rsidRPr="00FE5E17" w:rsidRDefault="00B678F9" w:rsidP="00FE5E17">
            <w:pPr>
              <w:snapToGrid w:val="0"/>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1</w:t>
            </w:r>
          </w:p>
        </w:tc>
        <w:tc>
          <w:tcPr>
            <w:tcW w:w="0" w:type="auto"/>
            <w:gridSpan w:val="3"/>
            <w:vAlign w:val="center"/>
          </w:tcPr>
          <w:p w14:paraId="77824C41" w14:textId="77777777" w:rsidR="00B678F9" w:rsidRPr="00FE5E17" w:rsidRDefault="00B678F9" w:rsidP="00FE5E17">
            <w:pPr>
              <w:snapToGrid w:val="0"/>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1</w:t>
            </w:r>
          </w:p>
        </w:tc>
      </w:tr>
      <w:tr w:rsidR="00B678F9" w:rsidRPr="00FE5E17" w14:paraId="147F62C6" w14:textId="77777777" w:rsidTr="00FE5E17">
        <w:trPr>
          <w:trHeight w:val="348"/>
          <w:jc w:val="center"/>
        </w:trPr>
        <w:tc>
          <w:tcPr>
            <w:tcW w:w="0" w:type="auto"/>
            <w:vAlign w:val="center"/>
          </w:tcPr>
          <w:p w14:paraId="0D737DD9" w14:textId="77777777" w:rsidR="00B678F9" w:rsidRPr="00FE5E17" w:rsidRDefault="00B678F9" w:rsidP="00FE5E17">
            <w:pPr>
              <w:snapToGrid w:val="0"/>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Light sleep</w:t>
            </w:r>
          </w:p>
        </w:tc>
        <w:tc>
          <w:tcPr>
            <w:tcW w:w="0" w:type="auto"/>
            <w:gridSpan w:val="3"/>
            <w:vAlign w:val="center"/>
          </w:tcPr>
          <w:p w14:paraId="22AFB338" w14:textId="77777777" w:rsidR="00B678F9" w:rsidRPr="00FE5E17" w:rsidRDefault="00B678F9" w:rsidP="00FE5E17">
            <w:pPr>
              <w:snapToGrid w:val="0"/>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25</w:t>
            </w:r>
          </w:p>
        </w:tc>
        <w:tc>
          <w:tcPr>
            <w:tcW w:w="0" w:type="auto"/>
            <w:gridSpan w:val="3"/>
            <w:vAlign w:val="center"/>
          </w:tcPr>
          <w:p w14:paraId="497B2676" w14:textId="77777777" w:rsidR="00B678F9" w:rsidRPr="00FE5E17" w:rsidRDefault="00B678F9" w:rsidP="00FE5E17">
            <w:pPr>
              <w:snapToGrid w:val="0"/>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2.1</w:t>
            </w:r>
          </w:p>
        </w:tc>
      </w:tr>
      <w:tr w:rsidR="00B678F9" w:rsidRPr="00FE5E17" w14:paraId="24B5796A" w14:textId="77777777" w:rsidTr="00FE5E17">
        <w:trPr>
          <w:trHeight w:val="334"/>
          <w:jc w:val="center"/>
        </w:trPr>
        <w:tc>
          <w:tcPr>
            <w:tcW w:w="0" w:type="auto"/>
            <w:vAlign w:val="center"/>
          </w:tcPr>
          <w:p w14:paraId="75FCFA9A" w14:textId="77777777" w:rsidR="00B678F9" w:rsidRPr="00FE5E17" w:rsidRDefault="00B678F9" w:rsidP="00FE5E17">
            <w:pPr>
              <w:snapToGrid w:val="0"/>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Micro sleep</w:t>
            </w:r>
          </w:p>
        </w:tc>
        <w:tc>
          <w:tcPr>
            <w:tcW w:w="0" w:type="auto"/>
            <w:vAlign w:val="center"/>
          </w:tcPr>
          <w:p w14:paraId="0526DA63" w14:textId="77777777" w:rsidR="00B678F9" w:rsidRPr="00FE5E17" w:rsidRDefault="00B678F9" w:rsidP="00FE5E17">
            <w:pPr>
              <w:snapToGrid w:val="0"/>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55</w:t>
            </w:r>
          </w:p>
        </w:tc>
        <w:tc>
          <w:tcPr>
            <w:tcW w:w="0" w:type="auto"/>
            <w:vAlign w:val="center"/>
          </w:tcPr>
          <w:p w14:paraId="3E94C5EE" w14:textId="77777777" w:rsidR="00B678F9" w:rsidRPr="00FE5E17" w:rsidRDefault="00B678F9" w:rsidP="00FE5E17">
            <w:pPr>
              <w:snapToGrid w:val="0"/>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50</w:t>
            </w:r>
          </w:p>
        </w:tc>
        <w:tc>
          <w:tcPr>
            <w:tcW w:w="0" w:type="auto"/>
            <w:vAlign w:val="center"/>
          </w:tcPr>
          <w:p w14:paraId="6C7A1D9D" w14:textId="77777777" w:rsidR="00B678F9" w:rsidRPr="00FE5E17" w:rsidRDefault="00B678F9" w:rsidP="00FE5E17">
            <w:pPr>
              <w:snapToGrid w:val="0"/>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38</w:t>
            </w:r>
          </w:p>
        </w:tc>
        <w:tc>
          <w:tcPr>
            <w:tcW w:w="0" w:type="auto"/>
            <w:vAlign w:val="center"/>
          </w:tcPr>
          <w:p w14:paraId="23CF0E4B" w14:textId="77777777" w:rsidR="00B678F9" w:rsidRPr="00FE5E17" w:rsidRDefault="00B678F9" w:rsidP="00FE5E17">
            <w:pPr>
              <w:snapToGrid w:val="0"/>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5.5</w:t>
            </w:r>
          </w:p>
        </w:tc>
        <w:tc>
          <w:tcPr>
            <w:tcW w:w="0" w:type="auto"/>
            <w:vAlign w:val="center"/>
          </w:tcPr>
          <w:p w14:paraId="59640945" w14:textId="77777777" w:rsidR="00B678F9" w:rsidRPr="00FE5E17" w:rsidRDefault="00B678F9" w:rsidP="00FE5E17">
            <w:pPr>
              <w:snapToGrid w:val="0"/>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5</w:t>
            </w:r>
          </w:p>
        </w:tc>
        <w:tc>
          <w:tcPr>
            <w:tcW w:w="0" w:type="auto"/>
            <w:vAlign w:val="center"/>
          </w:tcPr>
          <w:p w14:paraId="6DC4747B" w14:textId="77777777" w:rsidR="00B678F9" w:rsidRPr="00FE5E17" w:rsidRDefault="00B678F9" w:rsidP="00FE5E17">
            <w:pPr>
              <w:snapToGrid w:val="0"/>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3</w:t>
            </w:r>
          </w:p>
        </w:tc>
      </w:tr>
      <w:tr w:rsidR="00B678F9" w:rsidRPr="00FE5E17" w14:paraId="240B90BD" w14:textId="77777777" w:rsidTr="00FE5E17">
        <w:trPr>
          <w:trHeight w:val="356"/>
          <w:jc w:val="center"/>
        </w:trPr>
        <w:tc>
          <w:tcPr>
            <w:tcW w:w="0" w:type="auto"/>
            <w:vAlign w:val="center"/>
          </w:tcPr>
          <w:p w14:paraId="60FF8C2E" w14:textId="77777777" w:rsidR="00B678F9" w:rsidRPr="00FE5E17" w:rsidRDefault="00B678F9" w:rsidP="00FE5E17">
            <w:pPr>
              <w:snapToGrid w:val="0"/>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Active DL</w:t>
            </w:r>
          </w:p>
        </w:tc>
        <w:tc>
          <w:tcPr>
            <w:tcW w:w="0" w:type="auto"/>
            <w:vAlign w:val="center"/>
          </w:tcPr>
          <w:p w14:paraId="46B1B526" w14:textId="77777777" w:rsidR="00B678F9" w:rsidRPr="00FE5E17" w:rsidRDefault="00B678F9" w:rsidP="00FE5E17">
            <w:pPr>
              <w:snapToGrid w:val="0"/>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280</w:t>
            </w:r>
          </w:p>
        </w:tc>
        <w:tc>
          <w:tcPr>
            <w:tcW w:w="0" w:type="auto"/>
            <w:vAlign w:val="center"/>
          </w:tcPr>
          <w:p w14:paraId="2A7F56FC" w14:textId="77777777" w:rsidR="00B678F9" w:rsidRPr="00FE5E17" w:rsidRDefault="00B678F9" w:rsidP="00FE5E17">
            <w:pPr>
              <w:snapToGrid w:val="0"/>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200</w:t>
            </w:r>
          </w:p>
        </w:tc>
        <w:tc>
          <w:tcPr>
            <w:tcW w:w="0" w:type="auto"/>
            <w:vAlign w:val="center"/>
          </w:tcPr>
          <w:p w14:paraId="7238D5C3" w14:textId="77777777" w:rsidR="00B678F9" w:rsidRPr="00FE5E17" w:rsidRDefault="00B678F9" w:rsidP="00FE5E17">
            <w:pPr>
              <w:snapToGrid w:val="0"/>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152</w:t>
            </w:r>
          </w:p>
        </w:tc>
        <w:tc>
          <w:tcPr>
            <w:tcW w:w="0" w:type="auto"/>
            <w:vAlign w:val="center"/>
          </w:tcPr>
          <w:p w14:paraId="096DA057" w14:textId="77777777" w:rsidR="00B678F9" w:rsidRPr="00FE5E17" w:rsidRDefault="00B678F9" w:rsidP="00FE5E17">
            <w:pPr>
              <w:snapToGrid w:val="0"/>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32</w:t>
            </w:r>
          </w:p>
        </w:tc>
        <w:tc>
          <w:tcPr>
            <w:tcW w:w="0" w:type="auto"/>
            <w:vAlign w:val="center"/>
          </w:tcPr>
          <w:p w14:paraId="4DACDEE1" w14:textId="77777777" w:rsidR="00B678F9" w:rsidRPr="00FE5E17" w:rsidRDefault="00B678F9" w:rsidP="00FE5E17">
            <w:pPr>
              <w:snapToGrid w:val="0"/>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26</w:t>
            </w:r>
          </w:p>
        </w:tc>
        <w:tc>
          <w:tcPr>
            <w:tcW w:w="0" w:type="auto"/>
            <w:vAlign w:val="center"/>
          </w:tcPr>
          <w:p w14:paraId="7BEF3D32" w14:textId="77777777" w:rsidR="00B678F9" w:rsidRPr="00FE5E17" w:rsidRDefault="00B678F9" w:rsidP="00FE5E17">
            <w:pPr>
              <w:snapToGrid w:val="0"/>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17.6</w:t>
            </w:r>
          </w:p>
        </w:tc>
      </w:tr>
      <w:tr w:rsidR="00B678F9" w:rsidRPr="00FE5E17" w14:paraId="0DBCEC86" w14:textId="77777777" w:rsidTr="00FE5E17">
        <w:trPr>
          <w:trHeight w:val="344"/>
          <w:jc w:val="center"/>
        </w:trPr>
        <w:tc>
          <w:tcPr>
            <w:tcW w:w="0" w:type="auto"/>
            <w:vAlign w:val="center"/>
          </w:tcPr>
          <w:p w14:paraId="6ABC79F3" w14:textId="77777777" w:rsidR="00B678F9" w:rsidRPr="00FE5E17" w:rsidRDefault="00B678F9" w:rsidP="00FE5E17">
            <w:pPr>
              <w:snapToGrid w:val="0"/>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Active UL</w:t>
            </w:r>
          </w:p>
        </w:tc>
        <w:tc>
          <w:tcPr>
            <w:tcW w:w="0" w:type="auto"/>
            <w:vAlign w:val="center"/>
          </w:tcPr>
          <w:p w14:paraId="5B9F5091" w14:textId="77777777" w:rsidR="00B678F9" w:rsidRPr="00FE5E17" w:rsidRDefault="00B678F9" w:rsidP="00FE5E17">
            <w:pPr>
              <w:snapToGrid w:val="0"/>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110</w:t>
            </w:r>
          </w:p>
        </w:tc>
        <w:tc>
          <w:tcPr>
            <w:tcW w:w="0" w:type="auto"/>
            <w:vAlign w:val="center"/>
          </w:tcPr>
          <w:p w14:paraId="09E2BD18" w14:textId="77777777" w:rsidR="00B678F9" w:rsidRPr="00FE5E17" w:rsidRDefault="00B678F9" w:rsidP="00FE5E17">
            <w:pPr>
              <w:snapToGrid w:val="0"/>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90</w:t>
            </w:r>
          </w:p>
        </w:tc>
        <w:tc>
          <w:tcPr>
            <w:tcW w:w="0" w:type="auto"/>
            <w:vAlign w:val="center"/>
          </w:tcPr>
          <w:p w14:paraId="5A7D0334" w14:textId="77777777" w:rsidR="00B678F9" w:rsidRPr="00FE5E17" w:rsidRDefault="00B678F9" w:rsidP="00FE5E17">
            <w:pPr>
              <w:snapToGrid w:val="0"/>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80</w:t>
            </w:r>
          </w:p>
        </w:tc>
        <w:tc>
          <w:tcPr>
            <w:tcW w:w="0" w:type="auto"/>
            <w:vAlign w:val="center"/>
          </w:tcPr>
          <w:p w14:paraId="08F0D8A8" w14:textId="77777777" w:rsidR="00B678F9" w:rsidRPr="00FE5E17" w:rsidRDefault="00B678F9" w:rsidP="00FE5E17">
            <w:pPr>
              <w:snapToGrid w:val="0"/>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6.5</w:t>
            </w:r>
          </w:p>
        </w:tc>
        <w:tc>
          <w:tcPr>
            <w:tcW w:w="0" w:type="auto"/>
            <w:vAlign w:val="center"/>
          </w:tcPr>
          <w:p w14:paraId="1AB454B0" w14:textId="77777777" w:rsidR="00B678F9" w:rsidRPr="00FE5E17" w:rsidRDefault="00B678F9" w:rsidP="00FE5E17">
            <w:pPr>
              <w:snapToGrid w:val="0"/>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5.8</w:t>
            </w:r>
          </w:p>
        </w:tc>
        <w:tc>
          <w:tcPr>
            <w:tcW w:w="0" w:type="auto"/>
            <w:vAlign w:val="center"/>
          </w:tcPr>
          <w:p w14:paraId="1321AB7F" w14:textId="77777777" w:rsidR="00B678F9" w:rsidRPr="00FE5E17" w:rsidRDefault="00B678F9" w:rsidP="00FE5E17">
            <w:pPr>
              <w:snapToGrid w:val="0"/>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4.2</w:t>
            </w:r>
          </w:p>
        </w:tc>
      </w:tr>
    </w:tbl>
    <w:p w14:paraId="23CA8BCD" w14:textId="77777777" w:rsidR="00B678F9" w:rsidRPr="00FE5E17" w:rsidRDefault="00B678F9" w:rsidP="00B678F9">
      <w:pPr>
        <w:autoSpaceDE w:val="0"/>
        <w:autoSpaceDN w:val="0"/>
        <w:snapToGrid w:val="0"/>
        <w:jc w:val="both"/>
        <w:rPr>
          <w:rFonts w:ascii="Times New Roman" w:eastAsiaTheme="majorEastAsia" w:hAnsi="Times New Roman"/>
          <w:lang w:eastAsia="zh-CN"/>
        </w:rPr>
      </w:pPr>
    </w:p>
    <w:p w14:paraId="2C61F703" w14:textId="0422A88B" w:rsidR="00B678F9" w:rsidRPr="00FE5E17" w:rsidRDefault="00B678F9" w:rsidP="00B678F9">
      <w:pPr>
        <w:spacing w:afterLines="50" w:after="120"/>
        <w:jc w:val="center"/>
        <w:rPr>
          <w:rFonts w:ascii="Times New Roman" w:eastAsiaTheme="majorEastAsia" w:hAnsi="Times New Roman"/>
          <w:b/>
          <w:bCs/>
        </w:rPr>
      </w:pPr>
      <w:r w:rsidRPr="00FE5E17">
        <w:rPr>
          <w:rFonts w:ascii="Times New Roman" w:eastAsiaTheme="majorEastAsia" w:hAnsi="Times New Roman"/>
          <w:b/>
          <w:bCs/>
        </w:rPr>
        <w:t>Table 6.2-3: Total transition time T for reference configuration Set 1, Set 2 and Set 3</w:t>
      </w:r>
    </w:p>
    <w:tbl>
      <w:tblPr>
        <w:tblW w:w="9318" w:type="dxa"/>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752"/>
        <w:gridCol w:w="3283"/>
        <w:gridCol w:w="3283"/>
      </w:tblGrid>
      <w:tr w:rsidR="00B678F9" w:rsidRPr="00FE5E17" w14:paraId="0CD4567F" w14:textId="77777777" w:rsidTr="00FE5E17">
        <w:trPr>
          <w:trHeight w:val="442"/>
          <w:jc w:val="center"/>
        </w:trPr>
        <w:tc>
          <w:tcPr>
            <w:tcW w:w="0" w:type="auto"/>
            <w:shd w:val="clear" w:color="auto" w:fill="BFBFBF" w:themeFill="background1" w:themeFillShade="BF"/>
            <w:vAlign w:val="center"/>
          </w:tcPr>
          <w:p w14:paraId="454E0921" w14:textId="77777777" w:rsidR="00B678F9" w:rsidRPr="00FE5E17" w:rsidRDefault="00B678F9" w:rsidP="008A1AF7">
            <w:pPr>
              <w:jc w:val="center"/>
              <w:rPr>
                <w:rFonts w:ascii="Times New Roman" w:eastAsiaTheme="majorEastAsia" w:hAnsi="Times New Roman"/>
                <w:b/>
                <w:bCs/>
                <w:sz w:val="18"/>
                <w:szCs w:val="21"/>
                <w:lang w:eastAsia="zh-CN"/>
              </w:rPr>
            </w:pPr>
            <w:r w:rsidRPr="00FE5E17">
              <w:rPr>
                <w:rFonts w:ascii="Times New Roman" w:eastAsiaTheme="majorEastAsia" w:hAnsi="Times New Roman"/>
                <w:b/>
                <w:bCs/>
                <w:sz w:val="18"/>
                <w:szCs w:val="21"/>
                <w:lang w:eastAsia="zh-CN"/>
              </w:rPr>
              <w:t>Power state</w:t>
            </w:r>
          </w:p>
        </w:tc>
        <w:tc>
          <w:tcPr>
            <w:tcW w:w="0" w:type="auto"/>
            <w:shd w:val="clear" w:color="auto" w:fill="BFBFBF" w:themeFill="background1" w:themeFillShade="BF"/>
            <w:vAlign w:val="center"/>
          </w:tcPr>
          <w:p w14:paraId="5DC10510" w14:textId="77777777" w:rsidR="00B678F9" w:rsidRPr="00FE5E17" w:rsidRDefault="00B678F9" w:rsidP="008A1AF7">
            <w:pPr>
              <w:jc w:val="center"/>
              <w:rPr>
                <w:rFonts w:ascii="Times New Roman" w:eastAsiaTheme="majorEastAsia" w:hAnsi="Times New Roman"/>
                <w:b/>
                <w:bCs/>
                <w:sz w:val="18"/>
                <w:szCs w:val="21"/>
                <w:lang w:eastAsia="zh-CN"/>
              </w:rPr>
            </w:pPr>
            <w:r w:rsidRPr="00FE5E17">
              <w:rPr>
                <w:rFonts w:ascii="Times New Roman" w:eastAsiaTheme="majorEastAsia" w:hAnsi="Times New Roman"/>
                <w:b/>
                <w:bCs/>
                <w:sz w:val="18"/>
                <w:szCs w:val="21"/>
                <w:lang w:eastAsia="zh-CN"/>
              </w:rPr>
              <w:t>BS Category 1</w:t>
            </w:r>
          </w:p>
        </w:tc>
        <w:tc>
          <w:tcPr>
            <w:tcW w:w="0" w:type="auto"/>
            <w:shd w:val="clear" w:color="auto" w:fill="BFBFBF" w:themeFill="background1" w:themeFillShade="BF"/>
            <w:vAlign w:val="center"/>
          </w:tcPr>
          <w:p w14:paraId="50EC1AFE" w14:textId="77777777" w:rsidR="00B678F9" w:rsidRPr="00FE5E17" w:rsidRDefault="00B678F9" w:rsidP="008A1AF7">
            <w:pPr>
              <w:jc w:val="center"/>
              <w:rPr>
                <w:rFonts w:ascii="Times New Roman" w:eastAsiaTheme="majorEastAsia" w:hAnsi="Times New Roman"/>
                <w:b/>
                <w:bCs/>
                <w:sz w:val="18"/>
                <w:szCs w:val="21"/>
                <w:lang w:eastAsia="zh-CN"/>
              </w:rPr>
            </w:pPr>
            <w:r w:rsidRPr="00FE5E17">
              <w:rPr>
                <w:rFonts w:ascii="Times New Roman" w:eastAsiaTheme="majorEastAsia" w:hAnsi="Times New Roman"/>
                <w:b/>
                <w:bCs/>
                <w:sz w:val="18"/>
                <w:szCs w:val="21"/>
                <w:lang w:eastAsia="zh-CN"/>
              </w:rPr>
              <w:t>BS Category 2</w:t>
            </w:r>
          </w:p>
        </w:tc>
      </w:tr>
      <w:tr w:rsidR="00B678F9" w:rsidRPr="00FE5E17" w14:paraId="63C414B2" w14:textId="77777777" w:rsidTr="00FE5E17">
        <w:trPr>
          <w:trHeight w:val="492"/>
          <w:jc w:val="center"/>
        </w:trPr>
        <w:tc>
          <w:tcPr>
            <w:tcW w:w="0" w:type="auto"/>
            <w:vAlign w:val="center"/>
          </w:tcPr>
          <w:p w14:paraId="4906FFE8" w14:textId="77777777" w:rsidR="00B678F9" w:rsidRPr="00FE5E17" w:rsidRDefault="00B678F9" w:rsidP="008A1AF7">
            <w:pPr>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Deep sleep</w:t>
            </w:r>
          </w:p>
        </w:tc>
        <w:tc>
          <w:tcPr>
            <w:tcW w:w="0" w:type="auto"/>
            <w:vAlign w:val="center"/>
          </w:tcPr>
          <w:p w14:paraId="2C9442D8" w14:textId="77777777" w:rsidR="00B678F9" w:rsidRPr="00FE5E17" w:rsidRDefault="00B678F9" w:rsidP="008A1AF7">
            <w:pPr>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 xml:space="preserve">50 </w:t>
            </w:r>
            <w:proofErr w:type="spellStart"/>
            <w:r w:rsidRPr="00FE5E17">
              <w:rPr>
                <w:rFonts w:ascii="Times New Roman" w:eastAsiaTheme="majorEastAsia" w:hAnsi="Times New Roman"/>
                <w:sz w:val="18"/>
                <w:szCs w:val="21"/>
                <w:lang w:eastAsia="zh-CN"/>
              </w:rPr>
              <w:t>ms</w:t>
            </w:r>
            <w:proofErr w:type="spellEnd"/>
          </w:p>
        </w:tc>
        <w:tc>
          <w:tcPr>
            <w:tcW w:w="0" w:type="auto"/>
            <w:vAlign w:val="center"/>
          </w:tcPr>
          <w:p w14:paraId="4ED530F5" w14:textId="77777777" w:rsidR="00B678F9" w:rsidRPr="00FE5E17" w:rsidRDefault="00B678F9" w:rsidP="008A1AF7">
            <w:pPr>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10 s</w:t>
            </w:r>
          </w:p>
        </w:tc>
      </w:tr>
      <w:tr w:rsidR="00B678F9" w:rsidRPr="00FE5E17" w14:paraId="13349792" w14:textId="77777777" w:rsidTr="00FE5E17">
        <w:trPr>
          <w:trHeight w:val="383"/>
          <w:jc w:val="center"/>
        </w:trPr>
        <w:tc>
          <w:tcPr>
            <w:tcW w:w="0" w:type="auto"/>
            <w:vAlign w:val="center"/>
          </w:tcPr>
          <w:p w14:paraId="745AEDDE" w14:textId="77777777" w:rsidR="00B678F9" w:rsidRPr="00FE5E17" w:rsidRDefault="00B678F9" w:rsidP="008A1AF7">
            <w:pPr>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Light sleep</w:t>
            </w:r>
          </w:p>
        </w:tc>
        <w:tc>
          <w:tcPr>
            <w:tcW w:w="0" w:type="auto"/>
            <w:vAlign w:val="center"/>
          </w:tcPr>
          <w:p w14:paraId="5F644B7E" w14:textId="77777777" w:rsidR="00B678F9" w:rsidRPr="00FE5E17" w:rsidRDefault="00B678F9" w:rsidP="008A1AF7">
            <w:pPr>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 xml:space="preserve">6 </w:t>
            </w:r>
            <w:proofErr w:type="spellStart"/>
            <w:r w:rsidRPr="00FE5E17">
              <w:rPr>
                <w:rFonts w:ascii="Times New Roman" w:eastAsiaTheme="majorEastAsia" w:hAnsi="Times New Roman"/>
                <w:sz w:val="18"/>
                <w:szCs w:val="21"/>
                <w:lang w:eastAsia="zh-CN"/>
              </w:rPr>
              <w:t>ms</w:t>
            </w:r>
            <w:proofErr w:type="spellEnd"/>
          </w:p>
        </w:tc>
        <w:tc>
          <w:tcPr>
            <w:tcW w:w="0" w:type="auto"/>
            <w:vAlign w:val="center"/>
          </w:tcPr>
          <w:p w14:paraId="25B105B4" w14:textId="77777777" w:rsidR="00B678F9" w:rsidRPr="00FE5E17" w:rsidRDefault="00B678F9" w:rsidP="008A1AF7">
            <w:pPr>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 xml:space="preserve">640 </w:t>
            </w:r>
            <w:proofErr w:type="spellStart"/>
            <w:r w:rsidRPr="00FE5E17">
              <w:rPr>
                <w:rFonts w:ascii="Times New Roman" w:eastAsiaTheme="majorEastAsia" w:hAnsi="Times New Roman"/>
                <w:sz w:val="18"/>
                <w:szCs w:val="21"/>
                <w:lang w:eastAsia="zh-CN"/>
              </w:rPr>
              <w:t>ms</w:t>
            </w:r>
            <w:proofErr w:type="spellEnd"/>
          </w:p>
        </w:tc>
      </w:tr>
    </w:tbl>
    <w:p w14:paraId="63A772F6" w14:textId="77777777" w:rsidR="00B678F9" w:rsidRPr="00FE5E17" w:rsidRDefault="00B678F9" w:rsidP="00B678F9">
      <w:pPr>
        <w:autoSpaceDE w:val="0"/>
        <w:autoSpaceDN w:val="0"/>
        <w:snapToGrid w:val="0"/>
        <w:jc w:val="both"/>
        <w:rPr>
          <w:rFonts w:ascii="Times New Roman" w:eastAsiaTheme="majorEastAsia" w:hAnsi="Times New Roman"/>
          <w:lang w:eastAsia="zh-CN"/>
        </w:rPr>
      </w:pPr>
    </w:p>
    <w:p w14:paraId="29F226AD" w14:textId="40A89BBC" w:rsidR="00B678F9" w:rsidRPr="00FE5E17" w:rsidRDefault="00B678F9" w:rsidP="00B678F9">
      <w:pPr>
        <w:spacing w:afterLines="50" w:after="120"/>
        <w:jc w:val="center"/>
        <w:rPr>
          <w:rFonts w:ascii="Times New Roman" w:eastAsiaTheme="majorEastAsia" w:hAnsi="Times New Roman"/>
          <w:b/>
          <w:bCs/>
        </w:rPr>
      </w:pPr>
      <w:r w:rsidRPr="00FE5E17">
        <w:rPr>
          <w:rFonts w:ascii="Times New Roman" w:eastAsiaTheme="majorEastAsia" w:hAnsi="Times New Roman"/>
          <w:b/>
          <w:bCs/>
        </w:rPr>
        <w:t>Table 6.2-4: Additional transition energy E for reference configuration Set 1, Set 2 and Set 3</w:t>
      </w:r>
    </w:p>
    <w:tbl>
      <w:tblPr>
        <w:tblW w:w="9347" w:type="dxa"/>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759"/>
        <w:gridCol w:w="3294"/>
        <w:gridCol w:w="3294"/>
      </w:tblGrid>
      <w:tr w:rsidR="00B46E83" w:rsidRPr="00FE5E17" w14:paraId="675B27E7" w14:textId="77777777" w:rsidTr="00B46E83">
        <w:trPr>
          <w:trHeight w:val="533"/>
          <w:jc w:val="center"/>
        </w:trPr>
        <w:tc>
          <w:tcPr>
            <w:tcW w:w="0" w:type="auto"/>
            <w:shd w:val="clear" w:color="auto" w:fill="BFBFBF" w:themeFill="background1" w:themeFillShade="BF"/>
            <w:vAlign w:val="center"/>
          </w:tcPr>
          <w:p w14:paraId="49C2967C" w14:textId="77777777" w:rsidR="00B678F9" w:rsidRPr="00FE5E17" w:rsidRDefault="00B678F9" w:rsidP="008A1AF7">
            <w:pPr>
              <w:jc w:val="center"/>
              <w:rPr>
                <w:rFonts w:ascii="Times New Roman" w:eastAsiaTheme="majorEastAsia" w:hAnsi="Times New Roman"/>
                <w:b/>
                <w:bCs/>
                <w:sz w:val="18"/>
                <w:szCs w:val="21"/>
                <w:lang w:eastAsia="zh-CN"/>
              </w:rPr>
            </w:pPr>
            <w:r w:rsidRPr="00FE5E17">
              <w:rPr>
                <w:rFonts w:ascii="Times New Roman" w:eastAsiaTheme="majorEastAsia" w:hAnsi="Times New Roman"/>
                <w:b/>
                <w:bCs/>
                <w:sz w:val="18"/>
                <w:szCs w:val="21"/>
                <w:lang w:eastAsia="zh-CN"/>
              </w:rPr>
              <w:t>Power state</w:t>
            </w:r>
          </w:p>
        </w:tc>
        <w:tc>
          <w:tcPr>
            <w:tcW w:w="0" w:type="auto"/>
            <w:shd w:val="clear" w:color="auto" w:fill="BFBFBF" w:themeFill="background1" w:themeFillShade="BF"/>
            <w:vAlign w:val="center"/>
          </w:tcPr>
          <w:p w14:paraId="4913F281" w14:textId="77777777" w:rsidR="00B678F9" w:rsidRPr="00FE5E17" w:rsidRDefault="00B678F9" w:rsidP="008A1AF7">
            <w:pPr>
              <w:jc w:val="center"/>
              <w:rPr>
                <w:rFonts w:ascii="Times New Roman" w:eastAsiaTheme="majorEastAsia" w:hAnsi="Times New Roman"/>
                <w:b/>
                <w:bCs/>
                <w:sz w:val="18"/>
                <w:szCs w:val="21"/>
                <w:lang w:eastAsia="zh-CN"/>
              </w:rPr>
            </w:pPr>
            <w:r w:rsidRPr="00FE5E17">
              <w:rPr>
                <w:rFonts w:ascii="Times New Roman" w:eastAsiaTheme="majorEastAsia" w:hAnsi="Times New Roman"/>
                <w:b/>
                <w:bCs/>
                <w:sz w:val="18"/>
                <w:szCs w:val="21"/>
                <w:lang w:eastAsia="zh-CN"/>
              </w:rPr>
              <w:t>BS Category 1</w:t>
            </w:r>
          </w:p>
        </w:tc>
        <w:tc>
          <w:tcPr>
            <w:tcW w:w="0" w:type="auto"/>
            <w:shd w:val="clear" w:color="auto" w:fill="BFBFBF" w:themeFill="background1" w:themeFillShade="BF"/>
            <w:vAlign w:val="center"/>
          </w:tcPr>
          <w:p w14:paraId="1D4B2871" w14:textId="77777777" w:rsidR="00B678F9" w:rsidRPr="00FE5E17" w:rsidRDefault="00B678F9" w:rsidP="008A1AF7">
            <w:pPr>
              <w:jc w:val="center"/>
              <w:rPr>
                <w:rFonts w:ascii="Times New Roman" w:eastAsiaTheme="majorEastAsia" w:hAnsi="Times New Roman"/>
                <w:b/>
                <w:bCs/>
                <w:sz w:val="18"/>
                <w:szCs w:val="21"/>
                <w:lang w:eastAsia="zh-CN"/>
              </w:rPr>
            </w:pPr>
            <w:r w:rsidRPr="00FE5E17">
              <w:rPr>
                <w:rFonts w:ascii="Times New Roman" w:eastAsiaTheme="majorEastAsia" w:hAnsi="Times New Roman"/>
                <w:b/>
                <w:bCs/>
                <w:sz w:val="18"/>
                <w:szCs w:val="21"/>
                <w:lang w:eastAsia="zh-CN"/>
              </w:rPr>
              <w:t>BS Category 2</w:t>
            </w:r>
          </w:p>
        </w:tc>
      </w:tr>
      <w:tr w:rsidR="00B678F9" w:rsidRPr="00FE5E17" w14:paraId="0440E600" w14:textId="77777777" w:rsidTr="00FE5E17">
        <w:trPr>
          <w:trHeight w:val="385"/>
          <w:jc w:val="center"/>
        </w:trPr>
        <w:tc>
          <w:tcPr>
            <w:tcW w:w="0" w:type="auto"/>
            <w:vAlign w:val="center"/>
          </w:tcPr>
          <w:p w14:paraId="2F16B33E" w14:textId="77777777" w:rsidR="00B678F9" w:rsidRPr="00FE5E17" w:rsidRDefault="00B678F9" w:rsidP="008A1AF7">
            <w:pPr>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Deep sleep</w:t>
            </w:r>
          </w:p>
        </w:tc>
        <w:tc>
          <w:tcPr>
            <w:tcW w:w="0" w:type="auto"/>
            <w:vAlign w:val="center"/>
          </w:tcPr>
          <w:p w14:paraId="14E721B3" w14:textId="77777777" w:rsidR="00B678F9" w:rsidRPr="00FE5E17" w:rsidRDefault="00B678F9" w:rsidP="008A1AF7">
            <w:pPr>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1000</w:t>
            </w:r>
          </w:p>
        </w:tc>
        <w:tc>
          <w:tcPr>
            <w:tcW w:w="0" w:type="auto"/>
            <w:vAlign w:val="center"/>
          </w:tcPr>
          <w:p w14:paraId="02049125" w14:textId="77777777" w:rsidR="00B678F9" w:rsidRPr="00FE5E17" w:rsidRDefault="00B678F9" w:rsidP="008A1AF7">
            <w:pPr>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17000</w:t>
            </w:r>
          </w:p>
        </w:tc>
      </w:tr>
      <w:tr w:rsidR="00B678F9" w:rsidRPr="00FE5E17" w14:paraId="58251BA6" w14:textId="77777777" w:rsidTr="00FE5E17">
        <w:trPr>
          <w:trHeight w:val="392"/>
          <w:jc w:val="center"/>
        </w:trPr>
        <w:tc>
          <w:tcPr>
            <w:tcW w:w="0" w:type="auto"/>
            <w:vAlign w:val="center"/>
          </w:tcPr>
          <w:p w14:paraId="48C45243" w14:textId="77777777" w:rsidR="00B678F9" w:rsidRPr="00FE5E17" w:rsidRDefault="00B678F9" w:rsidP="008A1AF7">
            <w:pPr>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Light sleep</w:t>
            </w:r>
          </w:p>
        </w:tc>
        <w:tc>
          <w:tcPr>
            <w:tcW w:w="0" w:type="auto"/>
            <w:vAlign w:val="center"/>
          </w:tcPr>
          <w:p w14:paraId="2E94B105" w14:textId="77777777" w:rsidR="00B678F9" w:rsidRPr="00FE5E17" w:rsidRDefault="00B678F9" w:rsidP="008A1AF7">
            <w:pPr>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90</w:t>
            </w:r>
          </w:p>
        </w:tc>
        <w:tc>
          <w:tcPr>
            <w:tcW w:w="0" w:type="auto"/>
            <w:vAlign w:val="center"/>
          </w:tcPr>
          <w:p w14:paraId="1957CB76" w14:textId="77777777" w:rsidR="00B678F9" w:rsidRPr="00FE5E17" w:rsidRDefault="00B678F9" w:rsidP="008A1AF7">
            <w:pPr>
              <w:jc w:val="center"/>
              <w:rPr>
                <w:rFonts w:ascii="Times New Roman" w:eastAsiaTheme="majorEastAsia" w:hAnsi="Times New Roman"/>
                <w:sz w:val="18"/>
                <w:szCs w:val="21"/>
                <w:lang w:eastAsia="zh-CN"/>
              </w:rPr>
            </w:pPr>
            <w:r w:rsidRPr="00FE5E17">
              <w:rPr>
                <w:rFonts w:ascii="Times New Roman" w:eastAsiaTheme="majorEastAsia" w:hAnsi="Times New Roman"/>
                <w:sz w:val="18"/>
                <w:szCs w:val="21"/>
                <w:lang w:eastAsia="zh-CN"/>
              </w:rPr>
              <w:t>1088</w:t>
            </w:r>
          </w:p>
        </w:tc>
      </w:tr>
    </w:tbl>
    <w:p w14:paraId="22A28879" w14:textId="159B310A" w:rsidR="00B678F9" w:rsidRPr="00FE5E17" w:rsidRDefault="00B678F9" w:rsidP="00B678F9">
      <w:pPr>
        <w:spacing w:before="120" w:after="120"/>
        <w:jc w:val="both"/>
        <w:rPr>
          <w:rFonts w:ascii="Times New Roman" w:eastAsiaTheme="majorEastAsia" w:hAnsi="Times New Roman"/>
          <w:lang w:val="en-US"/>
        </w:rPr>
      </w:pPr>
      <w:r w:rsidRPr="00FE5E17">
        <w:rPr>
          <w:rFonts w:ascii="Times New Roman" w:eastAsiaTheme="majorEastAsia" w:hAnsi="Times New Roman"/>
          <w:lang w:eastAsia="zh-CN"/>
        </w:rPr>
        <w:lastRenderedPageBreak/>
        <w:t xml:space="preserve">For evaluation purposes, these three sleep modes can be reused in 6GR. However, the relative power may need to be further checked due to the enhanced </w:t>
      </w:r>
      <w:r w:rsidRPr="00FE5E17">
        <w:rPr>
          <w:rFonts w:ascii="Times New Roman" w:eastAsiaTheme="majorEastAsia" w:hAnsi="Times New Roman"/>
          <w:lang w:val="en-US" w:eastAsia="zh-CN"/>
        </w:rPr>
        <w:t xml:space="preserve">BS </w:t>
      </w:r>
      <w:r w:rsidRPr="00FE5E17">
        <w:rPr>
          <w:rFonts w:ascii="Times New Roman" w:eastAsiaTheme="majorEastAsia" w:hAnsi="Times New Roman"/>
          <w:lang w:eastAsia="zh-CN"/>
        </w:rPr>
        <w:t xml:space="preserve">capability and implementation. For non-sleep mode, all the </w:t>
      </w:r>
      <w:r w:rsidRPr="00FE5E17">
        <w:rPr>
          <w:rFonts w:ascii="Times New Roman" w:eastAsiaTheme="majorEastAsia" w:hAnsi="Times New Roman"/>
          <w:lang w:val="en-US"/>
        </w:rPr>
        <w:t xml:space="preserve">relative power should be updated based on the 6GR </w:t>
      </w:r>
      <w:r w:rsidRPr="00FE5E17">
        <w:rPr>
          <w:rFonts w:ascii="Times New Roman" w:eastAsiaTheme="majorEastAsia" w:hAnsi="Times New Roman"/>
          <w:lang w:eastAsia="zh-CN"/>
        </w:rPr>
        <w:t>reference configurations. In addition, RAN1 needs to discuss whether there is any new state that should be included in the table, e.g.</w:t>
      </w:r>
      <w:proofErr w:type="gramStart"/>
      <w:r w:rsidRPr="00FE5E17">
        <w:rPr>
          <w:rFonts w:ascii="Times New Roman" w:eastAsiaTheme="majorEastAsia" w:hAnsi="Times New Roman"/>
          <w:lang w:eastAsia="zh-CN"/>
        </w:rPr>
        <w:t xml:space="preserve">, </w:t>
      </w:r>
      <w:r w:rsidRPr="00FE5E17">
        <w:rPr>
          <w:rFonts w:ascii="Times New Roman" w:eastAsiaTheme="majorEastAsia" w:hAnsi="Times New Roman"/>
          <w:lang w:val="en-US" w:eastAsia="zh-CN"/>
        </w:rPr>
        <w:t xml:space="preserve"> </w:t>
      </w:r>
      <w:proofErr w:type="spellStart"/>
      <w:r w:rsidRPr="00FE5E17">
        <w:rPr>
          <w:rFonts w:ascii="Times New Roman" w:eastAsiaTheme="majorEastAsia" w:hAnsi="Times New Roman"/>
          <w:lang w:val="en-US" w:eastAsia="zh-CN"/>
        </w:rPr>
        <w:t>xDD</w:t>
      </w:r>
      <w:proofErr w:type="spellEnd"/>
      <w:proofErr w:type="gramEnd"/>
      <w:r w:rsidRPr="00FE5E17">
        <w:rPr>
          <w:rFonts w:ascii="Times New Roman" w:eastAsiaTheme="majorEastAsia" w:hAnsi="Times New Roman"/>
          <w:lang w:val="en-US" w:eastAsia="zh-CN"/>
        </w:rPr>
        <w:t xml:space="preserve"> operation or new network layout.</w:t>
      </w:r>
    </w:p>
    <w:p w14:paraId="505A4347" w14:textId="6626595C" w:rsidR="00B678F9" w:rsidRPr="00FE5E17" w:rsidRDefault="00B678F9" w:rsidP="00B678F9">
      <w:pPr>
        <w:spacing w:before="120" w:after="120"/>
        <w:jc w:val="both"/>
        <w:rPr>
          <w:rFonts w:ascii="Times New Roman" w:eastAsiaTheme="majorEastAsia" w:hAnsi="Times New Roman"/>
          <w:b/>
          <w:bCs/>
          <w:i/>
          <w:iCs/>
          <w:lang w:eastAsia="zh-CN"/>
        </w:rPr>
      </w:pPr>
      <w:r w:rsidRPr="00FE5E17">
        <w:rPr>
          <w:rFonts w:ascii="Times New Roman" w:eastAsiaTheme="majorEastAsia" w:hAnsi="Times New Roman"/>
          <w:b/>
          <w:bCs/>
          <w:i/>
          <w:iCs/>
          <w:lang w:eastAsia="zh-CN"/>
        </w:rPr>
        <w:t xml:space="preserve">Observation </w:t>
      </w:r>
      <w:r w:rsidR="001C2707" w:rsidRPr="00FE5E17">
        <w:rPr>
          <w:rFonts w:ascii="Times New Roman" w:eastAsiaTheme="majorEastAsia" w:hAnsi="Times New Roman"/>
          <w:b/>
          <w:bCs/>
          <w:i/>
          <w:iCs/>
          <w:lang w:eastAsia="zh-CN"/>
        </w:rPr>
        <w:t>1</w:t>
      </w:r>
      <w:r w:rsidR="00842C7D" w:rsidRPr="00FE5E17">
        <w:rPr>
          <w:rFonts w:ascii="Times New Roman" w:eastAsiaTheme="majorEastAsia" w:hAnsi="Times New Roman"/>
          <w:b/>
          <w:bCs/>
          <w:i/>
          <w:iCs/>
          <w:lang w:eastAsia="zh-CN"/>
        </w:rPr>
        <w:t>6</w:t>
      </w:r>
      <w:r w:rsidRPr="00FE5E17">
        <w:rPr>
          <w:rFonts w:ascii="Times New Roman" w:eastAsiaTheme="majorEastAsia" w:hAnsi="Times New Roman"/>
          <w:b/>
          <w:bCs/>
          <w:i/>
          <w:iCs/>
          <w:lang w:eastAsia="zh-CN"/>
        </w:rPr>
        <w:t xml:space="preserve">: The current relative power of each state may not be suitable for 6G base station, and new state </w:t>
      </w:r>
      <w:r w:rsidR="001C2707" w:rsidRPr="00FE5E17">
        <w:rPr>
          <w:rFonts w:ascii="Times New Roman" w:eastAsiaTheme="majorEastAsia" w:hAnsi="Times New Roman"/>
          <w:b/>
          <w:bCs/>
          <w:i/>
          <w:iCs/>
          <w:lang w:eastAsia="zh-CN"/>
        </w:rPr>
        <w:t xml:space="preserve">may </w:t>
      </w:r>
      <w:r w:rsidRPr="00FE5E17">
        <w:rPr>
          <w:rFonts w:ascii="Times New Roman" w:eastAsiaTheme="majorEastAsia" w:hAnsi="Times New Roman"/>
          <w:b/>
          <w:bCs/>
          <w:i/>
          <w:iCs/>
          <w:lang w:eastAsia="zh-CN"/>
        </w:rPr>
        <w:t xml:space="preserve">be </w:t>
      </w:r>
      <w:r w:rsidR="00842C7D" w:rsidRPr="00FE5E17">
        <w:rPr>
          <w:rFonts w:ascii="Times New Roman" w:eastAsiaTheme="majorEastAsia" w:hAnsi="Times New Roman"/>
          <w:b/>
          <w:bCs/>
          <w:i/>
          <w:iCs/>
          <w:lang w:eastAsia="zh-CN"/>
        </w:rPr>
        <w:t>needed</w:t>
      </w:r>
      <w:r w:rsidRPr="00FE5E17">
        <w:rPr>
          <w:rFonts w:ascii="Times New Roman" w:eastAsiaTheme="majorEastAsia" w:hAnsi="Times New Roman"/>
          <w:b/>
          <w:bCs/>
          <w:i/>
          <w:iCs/>
          <w:lang w:eastAsia="zh-CN"/>
        </w:rPr>
        <w:t>.</w:t>
      </w:r>
    </w:p>
    <w:p w14:paraId="31D3D2E9" w14:textId="683F1050" w:rsidR="00B678F9" w:rsidRPr="00FE5E17" w:rsidRDefault="00B678F9" w:rsidP="00B678F9">
      <w:pPr>
        <w:spacing w:before="120" w:after="120"/>
        <w:jc w:val="both"/>
        <w:rPr>
          <w:rFonts w:ascii="Times New Roman" w:eastAsiaTheme="majorEastAsia" w:hAnsi="Times New Roman"/>
          <w:lang w:eastAsia="zh-CN"/>
        </w:rPr>
      </w:pPr>
      <w:r w:rsidRPr="00FE5E17">
        <w:rPr>
          <w:rFonts w:ascii="Times New Roman" w:eastAsiaTheme="majorEastAsia" w:hAnsi="Times New Roman"/>
          <w:lang w:eastAsia="zh-CN"/>
        </w:rPr>
        <w:t>For scaling method, the scaling can be based on one or more of the following for non-sleep mode:</w:t>
      </w:r>
    </w:p>
    <w:p w14:paraId="264EFF80" w14:textId="77777777" w:rsidR="00B678F9" w:rsidRPr="00FE5E17" w:rsidRDefault="00B678F9" w:rsidP="00B678F9">
      <w:pPr>
        <w:pStyle w:val="aff"/>
        <w:widowControl w:val="0"/>
        <w:numPr>
          <w:ilvl w:val="0"/>
          <w:numId w:val="18"/>
        </w:numPr>
        <w:adjustRightInd w:val="0"/>
        <w:snapToGrid w:val="0"/>
        <w:spacing w:before="120" w:after="120"/>
        <w:ind w:firstLineChars="0"/>
        <w:jc w:val="both"/>
        <w:rPr>
          <w:rFonts w:ascii="Times New Roman" w:hAnsi="Times New Roman"/>
          <w:sz w:val="22"/>
        </w:rPr>
      </w:pPr>
      <w:r w:rsidRPr="00FE5E17">
        <w:rPr>
          <w:rFonts w:ascii="Times New Roman" w:hAnsi="Times New Roman"/>
          <w:sz w:val="22"/>
        </w:rPr>
        <w:t>number of used physical antenna elements, or TX/RX RUs</w:t>
      </w:r>
    </w:p>
    <w:p w14:paraId="3FAC9696" w14:textId="77777777" w:rsidR="00B678F9" w:rsidRPr="00FE5E17" w:rsidRDefault="00B678F9" w:rsidP="00B678F9">
      <w:pPr>
        <w:pStyle w:val="aff"/>
        <w:widowControl w:val="0"/>
        <w:numPr>
          <w:ilvl w:val="0"/>
          <w:numId w:val="18"/>
        </w:numPr>
        <w:adjustRightInd w:val="0"/>
        <w:snapToGrid w:val="0"/>
        <w:spacing w:before="120" w:after="120"/>
        <w:ind w:firstLineChars="0"/>
        <w:jc w:val="both"/>
        <w:rPr>
          <w:rFonts w:ascii="Times New Roman" w:hAnsi="Times New Roman"/>
          <w:sz w:val="22"/>
        </w:rPr>
      </w:pPr>
      <w:r w:rsidRPr="00FE5E17">
        <w:rPr>
          <w:rFonts w:ascii="Times New Roman" w:hAnsi="Times New Roman"/>
          <w:sz w:val="22"/>
        </w:rPr>
        <w:t>occupied BW/RBs for DL and/or UL in a slot/symbol in one CC</w:t>
      </w:r>
    </w:p>
    <w:p w14:paraId="5B19BE19" w14:textId="77777777" w:rsidR="00B678F9" w:rsidRPr="00FE5E17" w:rsidRDefault="00B678F9" w:rsidP="00B678F9">
      <w:pPr>
        <w:pStyle w:val="aff"/>
        <w:widowControl w:val="0"/>
        <w:numPr>
          <w:ilvl w:val="0"/>
          <w:numId w:val="18"/>
        </w:numPr>
        <w:adjustRightInd w:val="0"/>
        <w:snapToGrid w:val="0"/>
        <w:spacing w:before="120" w:after="120"/>
        <w:ind w:firstLineChars="0"/>
        <w:jc w:val="both"/>
        <w:rPr>
          <w:rFonts w:ascii="Times New Roman" w:hAnsi="Times New Roman"/>
          <w:sz w:val="22"/>
        </w:rPr>
      </w:pPr>
      <w:r w:rsidRPr="00FE5E17">
        <w:rPr>
          <w:rFonts w:ascii="Times New Roman" w:hAnsi="Times New Roman"/>
          <w:sz w:val="22"/>
        </w:rPr>
        <w:t>number of CCs in CA</w:t>
      </w:r>
    </w:p>
    <w:p w14:paraId="059EBB79" w14:textId="77777777" w:rsidR="00B678F9" w:rsidRPr="00FE5E17" w:rsidRDefault="00B678F9" w:rsidP="00B678F9">
      <w:pPr>
        <w:pStyle w:val="aff"/>
        <w:widowControl w:val="0"/>
        <w:numPr>
          <w:ilvl w:val="0"/>
          <w:numId w:val="18"/>
        </w:numPr>
        <w:adjustRightInd w:val="0"/>
        <w:snapToGrid w:val="0"/>
        <w:spacing w:before="120" w:after="120"/>
        <w:ind w:firstLineChars="0"/>
        <w:jc w:val="both"/>
        <w:rPr>
          <w:rFonts w:ascii="Times New Roman" w:hAnsi="Times New Roman"/>
          <w:sz w:val="22"/>
        </w:rPr>
      </w:pPr>
      <w:r w:rsidRPr="00FE5E17">
        <w:rPr>
          <w:rFonts w:ascii="Times New Roman" w:hAnsi="Times New Roman"/>
          <w:sz w:val="22"/>
        </w:rPr>
        <w:t>number of TRPs</w:t>
      </w:r>
    </w:p>
    <w:p w14:paraId="358AC422" w14:textId="77777777" w:rsidR="00B678F9" w:rsidRPr="00FE5E17" w:rsidRDefault="00B678F9" w:rsidP="00B678F9">
      <w:pPr>
        <w:pStyle w:val="aff"/>
        <w:widowControl w:val="0"/>
        <w:numPr>
          <w:ilvl w:val="0"/>
          <w:numId w:val="18"/>
        </w:numPr>
        <w:adjustRightInd w:val="0"/>
        <w:snapToGrid w:val="0"/>
        <w:spacing w:before="120" w:after="120"/>
        <w:ind w:firstLineChars="0"/>
        <w:jc w:val="both"/>
        <w:rPr>
          <w:rFonts w:ascii="Times New Roman" w:hAnsi="Times New Roman"/>
          <w:sz w:val="22"/>
        </w:rPr>
      </w:pPr>
      <w:r w:rsidRPr="00FE5E17">
        <w:rPr>
          <w:rFonts w:ascii="Times New Roman" w:hAnsi="Times New Roman"/>
          <w:sz w:val="22"/>
        </w:rPr>
        <w:t xml:space="preserve">PSD or transmit power </w:t>
      </w:r>
    </w:p>
    <w:p w14:paraId="27932884" w14:textId="77777777" w:rsidR="00B678F9" w:rsidRPr="00FE5E17" w:rsidRDefault="00B678F9" w:rsidP="00B678F9">
      <w:pPr>
        <w:pStyle w:val="aff"/>
        <w:widowControl w:val="0"/>
        <w:numPr>
          <w:ilvl w:val="0"/>
          <w:numId w:val="18"/>
        </w:numPr>
        <w:adjustRightInd w:val="0"/>
        <w:snapToGrid w:val="0"/>
        <w:spacing w:before="120" w:after="120"/>
        <w:ind w:firstLineChars="0"/>
        <w:jc w:val="both"/>
        <w:rPr>
          <w:rFonts w:ascii="Times New Roman" w:hAnsi="Times New Roman"/>
          <w:sz w:val="22"/>
        </w:rPr>
      </w:pPr>
      <w:r w:rsidRPr="00FE5E17">
        <w:rPr>
          <w:rFonts w:ascii="Times New Roman" w:hAnsi="Times New Roman"/>
          <w:sz w:val="22"/>
        </w:rPr>
        <w:t>number of DL and/or UL symbols occupied within a slot.</w:t>
      </w:r>
    </w:p>
    <w:p w14:paraId="53861376" w14:textId="77777777" w:rsidR="00B678F9" w:rsidRPr="00FE5E17" w:rsidRDefault="00B678F9" w:rsidP="00B678F9">
      <w:pPr>
        <w:spacing w:before="120" w:after="120"/>
        <w:jc w:val="both"/>
        <w:rPr>
          <w:rFonts w:ascii="Times New Roman" w:eastAsiaTheme="majorEastAsia" w:hAnsi="Times New Roman"/>
          <w:lang w:val="en-US" w:eastAsia="zh-CN"/>
        </w:rPr>
      </w:pPr>
      <w:r w:rsidRPr="00FE5E17">
        <w:rPr>
          <w:rFonts w:ascii="Times New Roman" w:eastAsiaTheme="majorEastAsia" w:hAnsi="Times New Roman"/>
          <w:lang w:val="en-US" w:eastAsia="zh-CN"/>
        </w:rPr>
        <w:t>Since common signals/ channels such as SSB/SIB1/Type 0 CSS and Paging channels are major transmission signals/channels of interest, the scaling factor needs to consider the pattern design and scaling can be done slot level as per current mechanism while considering symbol level scaling considering the potential new structure. The prolonged periodicity or other time domain reconstruction in slot or beyond slot level can be reflected by applying the scaling methodology taking 5G as baseline</w:t>
      </w:r>
    </w:p>
    <w:p w14:paraId="59A588F5" w14:textId="532DFFEB" w:rsidR="00B678F9" w:rsidRPr="00FE5E17" w:rsidRDefault="001C2707" w:rsidP="00B678F9">
      <w:pPr>
        <w:spacing w:before="120" w:after="120"/>
        <w:jc w:val="both"/>
        <w:rPr>
          <w:rFonts w:ascii="Times New Roman" w:eastAsiaTheme="majorEastAsia" w:hAnsi="Times New Roman"/>
          <w:b/>
          <w:bCs/>
          <w:i/>
          <w:iCs/>
          <w:lang w:val="en-US" w:eastAsia="zh-CN"/>
        </w:rPr>
      </w:pPr>
      <w:r w:rsidRPr="00FE5E17">
        <w:rPr>
          <w:rFonts w:ascii="Times New Roman" w:eastAsiaTheme="majorEastAsia" w:hAnsi="Times New Roman"/>
          <w:b/>
          <w:bCs/>
          <w:i/>
          <w:iCs/>
          <w:lang w:eastAsia="zh-CN"/>
        </w:rPr>
        <w:t>O</w:t>
      </w:r>
      <w:r w:rsidR="00B678F9" w:rsidRPr="00FE5E17">
        <w:rPr>
          <w:rFonts w:ascii="Times New Roman" w:eastAsiaTheme="majorEastAsia" w:hAnsi="Times New Roman"/>
          <w:b/>
          <w:bCs/>
          <w:i/>
          <w:iCs/>
          <w:lang w:eastAsia="zh-CN"/>
        </w:rPr>
        <w:t xml:space="preserve">bservation </w:t>
      </w:r>
      <w:r w:rsidRPr="00FE5E17">
        <w:rPr>
          <w:rFonts w:ascii="Times New Roman" w:eastAsiaTheme="majorEastAsia" w:hAnsi="Times New Roman"/>
          <w:b/>
          <w:bCs/>
          <w:i/>
          <w:iCs/>
          <w:lang w:eastAsia="zh-CN"/>
        </w:rPr>
        <w:t>1</w:t>
      </w:r>
      <w:r w:rsidR="00842C7D" w:rsidRPr="00FE5E17">
        <w:rPr>
          <w:rFonts w:ascii="Times New Roman" w:eastAsiaTheme="majorEastAsia" w:hAnsi="Times New Roman"/>
          <w:b/>
          <w:bCs/>
          <w:i/>
          <w:iCs/>
          <w:lang w:eastAsia="zh-CN"/>
        </w:rPr>
        <w:t>7</w:t>
      </w:r>
      <w:r w:rsidR="00B678F9" w:rsidRPr="00FE5E17">
        <w:rPr>
          <w:rFonts w:ascii="Times New Roman" w:eastAsiaTheme="majorEastAsia" w:hAnsi="Times New Roman"/>
          <w:b/>
          <w:bCs/>
          <w:i/>
          <w:iCs/>
          <w:lang w:eastAsia="zh-CN"/>
        </w:rPr>
        <w:t xml:space="preserve">: 5G has established </w:t>
      </w:r>
      <w:r w:rsidR="00B678F9" w:rsidRPr="00FE5E17">
        <w:rPr>
          <w:rFonts w:ascii="Times New Roman" w:eastAsiaTheme="majorEastAsia" w:hAnsi="Times New Roman"/>
          <w:b/>
          <w:bCs/>
          <w:i/>
          <w:iCs/>
          <w:lang w:val="en-US" w:eastAsia="zh-CN"/>
        </w:rPr>
        <w:t xml:space="preserve">NW </w:t>
      </w:r>
      <w:r w:rsidR="00B678F9" w:rsidRPr="00FE5E17">
        <w:rPr>
          <w:rFonts w:ascii="Times New Roman" w:eastAsiaTheme="majorEastAsia" w:hAnsi="Times New Roman"/>
          <w:b/>
          <w:bCs/>
          <w:i/>
          <w:iCs/>
          <w:lang w:eastAsia="zh-CN"/>
        </w:rPr>
        <w:t xml:space="preserve">power </w:t>
      </w:r>
      <w:proofErr w:type="spellStart"/>
      <w:r w:rsidR="00B678F9" w:rsidRPr="00FE5E17">
        <w:rPr>
          <w:rFonts w:ascii="Times New Roman" w:eastAsiaTheme="majorEastAsia" w:hAnsi="Times New Roman"/>
          <w:b/>
          <w:bCs/>
          <w:i/>
          <w:iCs/>
          <w:lang w:eastAsia="zh-CN"/>
        </w:rPr>
        <w:t>consu</w:t>
      </w:r>
      <w:r w:rsidR="00B678F9" w:rsidRPr="00FE5E17">
        <w:rPr>
          <w:rFonts w:ascii="Times New Roman" w:eastAsiaTheme="majorEastAsia" w:hAnsi="Times New Roman"/>
          <w:b/>
          <w:bCs/>
          <w:i/>
          <w:iCs/>
          <w:lang w:val="en-US" w:eastAsia="zh-CN"/>
        </w:rPr>
        <w:t>mption</w:t>
      </w:r>
      <w:proofErr w:type="spellEnd"/>
      <w:r w:rsidR="00B678F9" w:rsidRPr="00FE5E17">
        <w:rPr>
          <w:rFonts w:ascii="Times New Roman" w:eastAsiaTheme="majorEastAsia" w:hAnsi="Times New Roman"/>
          <w:b/>
          <w:bCs/>
          <w:i/>
          <w:iCs/>
          <w:lang w:val="en-US" w:eastAsia="zh-CN"/>
        </w:rPr>
        <w:t xml:space="preserve"> scaling methodology</w:t>
      </w:r>
      <w:r w:rsidR="00842C7D" w:rsidRPr="00FE5E17">
        <w:rPr>
          <w:rFonts w:ascii="Times New Roman" w:eastAsiaTheme="majorEastAsia" w:hAnsi="Times New Roman"/>
          <w:b/>
          <w:bCs/>
          <w:i/>
          <w:iCs/>
          <w:lang w:val="en-US" w:eastAsia="zh-CN"/>
        </w:rPr>
        <w:t xml:space="preserve"> for several aspects</w:t>
      </w:r>
      <w:r w:rsidR="00B678F9" w:rsidRPr="00FE5E17">
        <w:rPr>
          <w:rFonts w:ascii="Times New Roman" w:eastAsiaTheme="majorEastAsia" w:hAnsi="Times New Roman"/>
          <w:b/>
          <w:bCs/>
          <w:i/>
          <w:iCs/>
          <w:lang w:val="en-US" w:eastAsia="zh-CN"/>
        </w:rPr>
        <w:t>.</w:t>
      </w:r>
    </w:p>
    <w:p w14:paraId="3B526678" w14:textId="77777777" w:rsidR="00B678F9" w:rsidRPr="00FE5E17" w:rsidRDefault="00B678F9" w:rsidP="00B678F9">
      <w:pPr>
        <w:pStyle w:val="aff"/>
        <w:numPr>
          <w:ilvl w:val="0"/>
          <w:numId w:val="9"/>
        </w:numPr>
        <w:spacing w:before="120" w:after="120"/>
        <w:ind w:firstLineChars="0"/>
        <w:jc w:val="both"/>
        <w:rPr>
          <w:rFonts w:ascii="Times New Roman" w:eastAsiaTheme="majorEastAsia" w:hAnsi="Times New Roman"/>
          <w:b/>
          <w:bCs/>
          <w:lang w:eastAsia="zh-CN"/>
        </w:rPr>
      </w:pPr>
      <w:r w:rsidRPr="00FE5E17">
        <w:rPr>
          <w:rFonts w:ascii="Times New Roman" w:eastAsiaTheme="majorEastAsia" w:hAnsi="Times New Roman"/>
          <w:b/>
          <w:bCs/>
          <w:lang w:eastAsia="zh-CN"/>
        </w:rPr>
        <w:t>UE power model</w:t>
      </w:r>
    </w:p>
    <w:p w14:paraId="6331D7D1" w14:textId="77777777" w:rsidR="00B678F9" w:rsidRPr="00FE5E17" w:rsidRDefault="00B678F9" w:rsidP="00B678F9">
      <w:pPr>
        <w:spacing w:afterLines="50" w:after="120"/>
        <w:jc w:val="both"/>
        <w:rPr>
          <w:rFonts w:ascii="Times New Roman" w:eastAsiaTheme="majorEastAsia" w:hAnsi="Times New Roman"/>
          <w:color w:val="000000" w:themeColor="text1"/>
          <w:lang w:eastAsia="zh-CN"/>
        </w:rPr>
      </w:pPr>
      <w:r w:rsidRPr="00FE5E17">
        <w:rPr>
          <w:rFonts w:ascii="Times New Roman" w:eastAsiaTheme="majorEastAsia" w:hAnsi="Times New Roman"/>
          <w:color w:val="000000" w:themeColor="text1"/>
          <w:lang w:eastAsia="zh-CN"/>
        </w:rPr>
        <w:t>For the UE power model, at least the following three aspects need to be considered.</w:t>
      </w:r>
    </w:p>
    <w:p w14:paraId="0A315F0C" w14:textId="77777777" w:rsidR="00B678F9" w:rsidRPr="00FE5E17" w:rsidRDefault="00B678F9" w:rsidP="00B678F9">
      <w:pPr>
        <w:pStyle w:val="aff"/>
        <w:widowControl w:val="0"/>
        <w:numPr>
          <w:ilvl w:val="0"/>
          <w:numId w:val="18"/>
        </w:numPr>
        <w:adjustRightInd w:val="0"/>
        <w:snapToGrid w:val="0"/>
        <w:spacing w:before="120" w:after="120"/>
        <w:ind w:firstLineChars="0"/>
        <w:jc w:val="both"/>
        <w:rPr>
          <w:rFonts w:ascii="Times New Roman" w:hAnsi="Times New Roman"/>
          <w:sz w:val="22"/>
        </w:rPr>
      </w:pPr>
      <w:r w:rsidRPr="00FE5E17">
        <w:rPr>
          <w:rFonts w:ascii="Times New Roman" w:hAnsi="Times New Roman"/>
          <w:sz w:val="22"/>
        </w:rPr>
        <w:t>Reference configuration for the system</w:t>
      </w:r>
    </w:p>
    <w:p w14:paraId="2317F4FA" w14:textId="77777777" w:rsidR="00B678F9" w:rsidRPr="00FE5E17" w:rsidRDefault="00B678F9" w:rsidP="00B678F9">
      <w:pPr>
        <w:pStyle w:val="aff"/>
        <w:widowControl w:val="0"/>
        <w:numPr>
          <w:ilvl w:val="0"/>
          <w:numId w:val="18"/>
        </w:numPr>
        <w:adjustRightInd w:val="0"/>
        <w:snapToGrid w:val="0"/>
        <w:spacing w:before="120" w:after="120"/>
        <w:ind w:firstLineChars="0"/>
        <w:jc w:val="both"/>
        <w:rPr>
          <w:rFonts w:ascii="Times New Roman" w:hAnsi="Times New Roman"/>
          <w:sz w:val="22"/>
        </w:rPr>
      </w:pPr>
      <w:r w:rsidRPr="00FE5E17">
        <w:rPr>
          <w:rFonts w:ascii="Times New Roman" w:hAnsi="Times New Roman"/>
          <w:sz w:val="22"/>
        </w:rPr>
        <w:t>Power state and relative power</w:t>
      </w:r>
    </w:p>
    <w:p w14:paraId="691DD556" w14:textId="77777777" w:rsidR="00B678F9" w:rsidRPr="00FE5E17" w:rsidRDefault="00B678F9" w:rsidP="00B678F9">
      <w:pPr>
        <w:pStyle w:val="aff"/>
        <w:widowControl w:val="0"/>
        <w:numPr>
          <w:ilvl w:val="0"/>
          <w:numId w:val="18"/>
        </w:numPr>
        <w:adjustRightInd w:val="0"/>
        <w:snapToGrid w:val="0"/>
        <w:spacing w:before="120" w:after="120"/>
        <w:ind w:firstLineChars="0"/>
        <w:jc w:val="both"/>
        <w:rPr>
          <w:rFonts w:ascii="Times New Roman" w:hAnsi="Times New Roman"/>
          <w:sz w:val="22"/>
        </w:rPr>
      </w:pPr>
      <w:r w:rsidRPr="00FE5E17">
        <w:rPr>
          <w:rFonts w:ascii="Times New Roman" w:hAnsi="Times New Roman"/>
          <w:sz w:val="22"/>
        </w:rPr>
        <w:t>State transition and relative power</w:t>
      </w:r>
    </w:p>
    <w:p w14:paraId="388E3F20" w14:textId="5B8B7F97" w:rsidR="00B678F9" w:rsidRPr="00FE5E17" w:rsidRDefault="00B678F9" w:rsidP="00B678F9">
      <w:pPr>
        <w:spacing w:afterLines="50" w:after="120"/>
        <w:jc w:val="both"/>
        <w:rPr>
          <w:rFonts w:ascii="Times New Roman" w:eastAsiaTheme="majorEastAsia" w:hAnsi="Times New Roman"/>
          <w:lang w:eastAsia="zh-CN"/>
        </w:rPr>
      </w:pPr>
      <w:r w:rsidRPr="00FE5E17">
        <w:rPr>
          <w:rFonts w:ascii="Times New Roman" w:eastAsiaTheme="majorEastAsia" w:hAnsi="Times New Roman"/>
          <w:lang w:eastAsia="zh-CN"/>
        </w:rPr>
        <w:t xml:space="preserve">Similar to NW power model, reference configuration is the first step for UE power model establishment. Reference configuration for UE power model in 5G includes target bands, SCS, </w:t>
      </w:r>
      <w:r w:rsidRPr="00FE5E17">
        <w:rPr>
          <w:rFonts w:ascii="Times New Roman" w:eastAsiaTheme="majorEastAsia" w:hAnsi="Times New Roman"/>
          <w:lang w:val="en-US"/>
        </w:rPr>
        <w:t xml:space="preserve">number of carriers, system bandwidth, </w:t>
      </w:r>
      <w:r w:rsidRPr="00FE5E17">
        <w:rPr>
          <w:rFonts w:ascii="Times New Roman" w:eastAsiaTheme="majorEastAsia" w:hAnsi="Times New Roman"/>
        </w:rPr>
        <w:t>PDCCH region length and BD/CCE number, PDSCH assumptions of max data rate., etc. Taking FR1 as example, the following table lists the potential differences between 5G and 6G for UE power model.</w:t>
      </w:r>
    </w:p>
    <w:p w14:paraId="44188445" w14:textId="5C7A225B" w:rsidR="00B678F9" w:rsidRPr="00FE5E17" w:rsidRDefault="00B678F9" w:rsidP="00B678F9">
      <w:pPr>
        <w:spacing w:afterLines="50" w:after="120"/>
        <w:jc w:val="center"/>
        <w:rPr>
          <w:rFonts w:ascii="Times New Roman" w:eastAsiaTheme="majorEastAsia" w:hAnsi="Times New Roman"/>
          <w:b/>
          <w:bCs/>
        </w:rPr>
      </w:pPr>
      <w:r w:rsidRPr="00FE5E17">
        <w:rPr>
          <w:rFonts w:ascii="Times New Roman" w:eastAsiaTheme="majorEastAsia" w:hAnsi="Times New Roman"/>
          <w:b/>
          <w:bCs/>
        </w:rPr>
        <w:t>Table 6.2-</w:t>
      </w:r>
      <w:r w:rsidR="00445F20" w:rsidRPr="00FE5E17">
        <w:rPr>
          <w:rFonts w:ascii="Times New Roman" w:eastAsiaTheme="majorEastAsia" w:hAnsi="Times New Roman"/>
          <w:b/>
          <w:bCs/>
        </w:rPr>
        <w:t>5</w:t>
      </w:r>
      <w:r w:rsidR="009229CF" w:rsidRPr="00FE5E17">
        <w:rPr>
          <w:rFonts w:ascii="Times New Roman" w:eastAsiaTheme="majorEastAsia" w:hAnsi="Times New Roman"/>
          <w:b/>
          <w:bCs/>
        </w:rPr>
        <w:t xml:space="preserve">: </w:t>
      </w:r>
      <w:r w:rsidRPr="00FE5E17">
        <w:rPr>
          <w:rFonts w:ascii="Times New Roman" w:eastAsiaTheme="majorEastAsia" w:hAnsi="Times New Roman"/>
          <w:b/>
          <w:bCs/>
        </w:rPr>
        <w:t>potential differences on r</w:t>
      </w:r>
      <w:r w:rsidRPr="00FE5E17">
        <w:rPr>
          <w:rFonts w:ascii="Times New Roman" w:eastAsiaTheme="majorEastAsia" w:hAnsi="Times New Roman"/>
          <w:b/>
          <w:bCs/>
          <w:lang w:eastAsia="zh-CN"/>
        </w:rPr>
        <w:t xml:space="preserve">eference configuration for the system </w:t>
      </w:r>
      <w:r w:rsidRPr="00FE5E17">
        <w:rPr>
          <w:rFonts w:ascii="Times New Roman" w:eastAsiaTheme="majorEastAsia" w:hAnsi="Times New Roman"/>
          <w:b/>
          <w:bCs/>
        </w:rPr>
        <w:t>between 5G and 6G</w:t>
      </w:r>
    </w:p>
    <w:tbl>
      <w:tblPr>
        <w:tblStyle w:val="af9"/>
        <w:tblW w:w="9361" w:type="dxa"/>
        <w:tblLook w:val="04A0" w:firstRow="1" w:lastRow="0" w:firstColumn="1" w:lastColumn="0" w:noHBand="0" w:noVBand="1"/>
      </w:tblPr>
      <w:tblGrid>
        <w:gridCol w:w="853"/>
        <w:gridCol w:w="915"/>
        <w:gridCol w:w="2152"/>
        <w:gridCol w:w="1804"/>
        <w:gridCol w:w="1340"/>
        <w:gridCol w:w="2297"/>
      </w:tblGrid>
      <w:tr w:rsidR="004415D3" w:rsidRPr="00FE5E17" w14:paraId="7FF4BD4F" w14:textId="77777777" w:rsidTr="004415D3">
        <w:trPr>
          <w:trHeight w:val="560"/>
        </w:trPr>
        <w:tc>
          <w:tcPr>
            <w:tcW w:w="853" w:type="dxa"/>
            <w:shd w:val="clear" w:color="auto" w:fill="BFBFBF" w:themeFill="background1" w:themeFillShade="BF"/>
            <w:vAlign w:val="center"/>
          </w:tcPr>
          <w:p w14:paraId="7B971624" w14:textId="77777777" w:rsidR="00B678F9" w:rsidRPr="00FE5E17" w:rsidRDefault="00B678F9" w:rsidP="008A1AF7">
            <w:pPr>
              <w:spacing w:after="0"/>
              <w:jc w:val="center"/>
              <w:rPr>
                <w:rFonts w:ascii="Times New Roman" w:eastAsiaTheme="majorEastAsia" w:hAnsi="Times New Roman"/>
                <w:b/>
                <w:bCs/>
                <w:sz w:val="18"/>
                <w:szCs w:val="18"/>
                <w:lang w:eastAsia="zh-CN"/>
              </w:rPr>
            </w:pPr>
            <w:r w:rsidRPr="00FE5E17">
              <w:rPr>
                <w:rFonts w:ascii="Times New Roman" w:eastAsiaTheme="majorEastAsia" w:hAnsi="Times New Roman"/>
                <w:b/>
                <w:bCs/>
                <w:sz w:val="18"/>
                <w:szCs w:val="18"/>
                <w:lang w:eastAsia="zh-CN"/>
              </w:rPr>
              <w:t>DL/UL</w:t>
            </w:r>
          </w:p>
        </w:tc>
        <w:tc>
          <w:tcPr>
            <w:tcW w:w="3067" w:type="dxa"/>
            <w:gridSpan w:val="2"/>
            <w:shd w:val="clear" w:color="auto" w:fill="BFBFBF" w:themeFill="background1" w:themeFillShade="BF"/>
            <w:vAlign w:val="center"/>
          </w:tcPr>
          <w:p w14:paraId="6E39636E" w14:textId="77777777" w:rsidR="00B678F9" w:rsidRPr="00FE5E17" w:rsidRDefault="00B678F9" w:rsidP="008A1AF7">
            <w:pPr>
              <w:spacing w:after="0"/>
              <w:jc w:val="center"/>
              <w:rPr>
                <w:rFonts w:ascii="Times New Roman" w:eastAsiaTheme="majorEastAsia" w:hAnsi="Times New Roman"/>
                <w:b/>
                <w:bCs/>
                <w:sz w:val="18"/>
                <w:szCs w:val="18"/>
                <w:lang w:eastAsia="zh-CN"/>
              </w:rPr>
            </w:pPr>
            <w:r w:rsidRPr="00FE5E17">
              <w:rPr>
                <w:rFonts w:ascii="Times New Roman" w:eastAsiaTheme="majorEastAsia" w:hAnsi="Times New Roman"/>
                <w:b/>
                <w:bCs/>
                <w:sz w:val="18"/>
                <w:szCs w:val="18"/>
                <w:lang w:eastAsia="zh-CN"/>
              </w:rPr>
              <w:t>Aspects</w:t>
            </w:r>
          </w:p>
        </w:tc>
        <w:tc>
          <w:tcPr>
            <w:tcW w:w="1804" w:type="dxa"/>
            <w:shd w:val="clear" w:color="auto" w:fill="BFBFBF" w:themeFill="background1" w:themeFillShade="BF"/>
            <w:vAlign w:val="center"/>
          </w:tcPr>
          <w:p w14:paraId="2AA852A5" w14:textId="77777777" w:rsidR="00B678F9" w:rsidRPr="00FE5E17" w:rsidRDefault="00B678F9" w:rsidP="008A1AF7">
            <w:pPr>
              <w:spacing w:after="0"/>
              <w:jc w:val="center"/>
              <w:rPr>
                <w:rFonts w:ascii="Times New Roman" w:eastAsiaTheme="majorEastAsia" w:hAnsi="Times New Roman"/>
                <w:b/>
                <w:bCs/>
                <w:sz w:val="18"/>
                <w:szCs w:val="18"/>
                <w:lang w:eastAsia="zh-CN"/>
              </w:rPr>
            </w:pPr>
            <w:r w:rsidRPr="00FE5E17">
              <w:rPr>
                <w:rFonts w:ascii="Times New Roman" w:eastAsiaTheme="majorEastAsia" w:hAnsi="Times New Roman"/>
                <w:b/>
                <w:bCs/>
                <w:sz w:val="18"/>
                <w:szCs w:val="18"/>
                <w:lang w:eastAsia="zh-CN"/>
              </w:rPr>
              <w:t>5G configurations</w:t>
            </w:r>
          </w:p>
        </w:tc>
        <w:tc>
          <w:tcPr>
            <w:tcW w:w="1340" w:type="dxa"/>
            <w:shd w:val="clear" w:color="auto" w:fill="BFBFBF" w:themeFill="background1" w:themeFillShade="BF"/>
            <w:vAlign w:val="center"/>
          </w:tcPr>
          <w:p w14:paraId="16775C23" w14:textId="77777777" w:rsidR="00B678F9" w:rsidRPr="00FE5E17" w:rsidRDefault="00B678F9" w:rsidP="008A1AF7">
            <w:pPr>
              <w:spacing w:after="0"/>
              <w:jc w:val="center"/>
              <w:rPr>
                <w:rFonts w:ascii="Times New Roman" w:eastAsiaTheme="majorEastAsia" w:hAnsi="Times New Roman"/>
                <w:b/>
                <w:bCs/>
                <w:sz w:val="18"/>
                <w:szCs w:val="18"/>
                <w:lang w:eastAsia="zh-CN"/>
              </w:rPr>
            </w:pPr>
            <w:r w:rsidRPr="00FE5E17">
              <w:rPr>
                <w:rFonts w:ascii="Times New Roman" w:eastAsiaTheme="majorEastAsia" w:hAnsi="Times New Roman"/>
                <w:b/>
                <w:bCs/>
                <w:sz w:val="18"/>
                <w:szCs w:val="18"/>
                <w:lang w:eastAsia="zh-CN"/>
              </w:rPr>
              <w:t>6G configurations</w:t>
            </w:r>
          </w:p>
        </w:tc>
        <w:tc>
          <w:tcPr>
            <w:tcW w:w="2297" w:type="dxa"/>
            <w:shd w:val="clear" w:color="auto" w:fill="BFBFBF" w:themeFill="background1" w:themeFillShade="BF"/>
            <w:vAlign w:val="center"/>
          </w:tcPr>
          <w:p w14:paraId="7C16562B" w14:textId="77777777" w:rsidR="00B678F9" w:rsidRPr="00FE5E17" w:rsidRDefault="00B678F9" w:rsidP="008A1AF7">
            <w:pPr>
              <w:spacing w:after="0"/>
              <w:jc w:val="center"/>
              <w:rPr>
                <w:rFonts w:ascii="Times New Roman" w:eastAsiaTheme="majorEastAsia" w:hAnsi="Times New Roman"/>
                <w:b/>
                <w:bCs/>
                <w:sz w:val="18"/>
                <w:szCs w:val="18"/>
                <w:lang w:eastAsia="zh-CN"/>
              </w:rPr>
            </w:pPr>
            <w:r w:rsidRPr="00FE5E17">
              <w:rPr>
                <w:rFonts w:ascii="Times New Roman" w:eastAsiaTheme="majorEastAsia" w:hAnsi="Times New Roman"/>
                <w:b/>
                <w:bCs/>
                <w:sz w:val="18"/>
                <w:szCs w:val="18"/>
                <w:lang w:eastAsia="zh-CN"/>
              </w:rPr>
              <w:t>Possible impacts on 6G power model</w:t>
            </w:r>
          </w:p>
        </w:tc>
      </w:tr>
      <w:tr w:rsidR="00FC3BDD" w:rsidRPr="00FE5E17" w14:paraId="20E6274E" w14:textId="77777777" w:rsidTr="00FE5E17">
        <w:trPr>
          <w:trHeight w:val="418"/>
        </w:trPr>
        <w:tc>
          <w:tcPr>
            <w:tcW w:w="853" w:type="dxa"/>
            <w:vMerge w:val="restart"/>
            <w:vAlign w:val="center"/>
          </w:tcPr>
          <w:p w14:paraId="6B0F6C1E" w14:textId="77777777" w:rsidR="00B678F9" w:rsidRPr="00FE5E17" w:rsidRDefault="00B678F9" w:rsidP="008A1AF7">
            <w:pPr>
              <w:spacing w:after="0"/>
              <w:jc w:val="center"/>
              <w:rPr>
                <w:rFonts w:ascii="Times New Roman" w:eastAsiaTheme="majorEastAsia" w:hAnsi="Times New Roman"/>
                <w:sz w:val="18"/>
                <w:szCs w:val="18"/>
                <w:lang w:eastAsia="zh-CN"/>
              </w:rPr>
            </w:pPr>
            <w:r w:rsidRPr="00FE5E17">
              <w:rPr>
                <w:rFonts w:ascii="Times New Roman" w:eastAsiaTheme="majorEastAsia" w:hAnsi="Times New Roman"/>
                <w:sz w:val="18"/>
                <w:szCs w:val="18"/>
                <w:lang w:eastAsia="zh-CN"/>
              </w:rPr>
              <w:t>DL</w:t>
            </w:r>
          </w:p>
          <w:p w14:paraId="49B3B4CE" w14:textId="77777777" w:rsidR="00B678F9" w:rsidRPr="00FE5E17" w:rsidRDefault="00B678F9" w:rsidP="008A1AF7">
            <w:pPr>
              <w:spacing w:after="0"/>
              <w:jc w:val="center"/>
              <w:rPr>
                <w:rFonts w:ascii="Times New Roman" w:eastAsiaTheme="majorEastAsia" w:hAnsi="Times New Roman"/>
                <w:sz w:val="18"/>
                <w:szCs w:val="18"/>
                <w:lang w:eastAsia="zh-CN"/>
              </w:rPr>
            </w:pPr>
            <w:r w:rsidRPr="00FE5E17">
              <w:rPr>
                <w:rFonts w:ascii="Times New Roman" w:eastAsiaTheme="majorEastAsia" w:hAnsi="Times New Roman"/>
                <w:sz w:val="18"/>
                <w:szCs w:val="18"/>
                <w:lang w:eastAsia="zh-CN"/>
              </w:rPr>
              <w:t>TDD</w:t>
            </w:r>
          </w:p>
        </w:tc>
        <w:tc>
          <w:tcPr>
            <w:tcW w:w="3067" w:type="dxa"/>
            <w:gridSpan w:val="2"/>
            <w:vAlign w:val="center"/>
          </w:tcPr>
          <w:p w14:paraId="0E2C310F"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rPr>
              <w:t>SCS</w:t>
            </w:r>
          </w:p>
        </w:tc>
        <w:tc>
          <w:tcPr>
            <w:tcW w:w="1804" w:type="dxa"/>
            <w:vAlign w:val="center"/>
          </w:tcPr>
          <w:p w14:paraId="5062C758" w14:textId="77777777" w:rsidR="00B678F9" w:rsidRPr="00FE5E17" w:rsidRDefault="00B678F9" w:rsidP="008A1AF7">
            <w:pPr>
              <w:spacing w:after="0"/>
              <w:jc w:val="center"/>
              <w:rPr>
                <w:rFonts w:ascii="Times New Roman" w:eastAsiaTheme="majorEastAsia" w:hAnsi="Times New Roman"/>
                <w:sz w:val="18"/>
                <w:szCs w:val="18"/>
                <w:lang w:eastAsia="zh-CN"/>
              </w:rPr>
            </w:pPr>
            <w:r w:rsidRPr="00FE5E17">
              <w:rPr>
                <w:rFonts w:ascii="Times New Roman" w:eastAsiaTheme="majorEastAsia" w:hAnsi="Times New Roman"/>
                <w:sz w:val="18"/>
                <w:szCs w:val="18"/>
                <w:lang w:eastAsia="zh-CN"/>
              </w:rPr>
              <w:t>30KHz</w:t>
            </w:r>
          </w:p>
        </w:tc>
        <w:tc>
          <w:tcPr>
            <w:tcW w:w="1340" w:type="dxa"/>
            <w:vAlign w:val="center"/>
          </w:tcPr>
          <w:p w14:paraId="78864BF7"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lang w:eastAsia="zh-CN"/>
              </w:rPr>
              <w:t>30KHz</w:t>
            </w:r>
          </w:p>
        </w:tc>
        <w:tc>
          <w:tcPr>
            <w:tcW w:w="2297" w:type="dxa"/>
            <w:vAlign w:val="center"/>
          </w:tcPr>
          <w:p w14:paraId="531D2A21" w14:textId="77777777" w:rsidR="00B678F9" w:rsidRPr="00FE5E17" w:rsidRDefault="00B678F9" w:rsidP="008A1AF7">
            <w:pPr>
              <w:spacing w:after="0"/>
              <w:jc w:val="center"/>
              <w:rPr>
                <w:rFonts w:ascii="Times New Roman" w:eastAsiaTheme="majorEastAsia" w:hAnsi="Times New Roman"/>
                <w:sz w:val="18"/>
                <w:szCs w:val="18"/>
                <w:lang w:eastAsia="zh-CN"/>
              </w:rPr>
            </w:pPr>
            <w:r w:rsidRPr="00FE5E17">
              <w:rPr>
                <w:rFonts w:ascii="Times New Roman" w:eastAsiaTheme="majorEastAsia" w:hAnsi="Times New Roman"/>
                <w:sz w:val="18"/>
                <w:szCs w:val="18"/>
                <w:lang w:eastAsia="zh-CN"/>
              </w:rPr>
              <w:t>N/A</w:t>
            </w:r>
          </w:p>
        </w:tc>
      </w:tr>
      <w:tr w:rsidR="00FC3BDD" w:rsidRPr="00FE5E17" w14:paraId="643CB655" w14:textId="77777777" w:rsidTr="00FE5E17">
        <w:trPr>
          <w:trHeight w:val="418"/>
        </w:trPr>
        <w:tc>
          <w:tcPr>
            <w:tcW w:w="853" w:type="dxa"/>
            <w:vMerge/>
            <w:vAlign w:val="center"/>
          </w:tcPr>
          <w:p w14:paraId="387EA3B8" w14:textId="77777777" w:rsidR="00B678F9" w:rsidRPr="00FE5E17" w:rsidRDefault="00B678F9" w:rsidP="008A1AF7">
            <w:pPr>
              <w:spacing w:after="0"/>
              <w:jc w:val="center"/>
              <w:rPr>
                <w:rFonts w:ascii="Times New Roman" w:eastAsiaTheme="majorEastAsia" w:hAnsi="Times New Roman"/>
                <w:sz w:val="18"/>
                <w:szCs w:val="18"/>
              </w:rPr>
            </w:pPr>
          </w:p>
        </w:tc>
        <w:tc>
          <w:tcPr>
            <w:tcW w:w="3067" w:type="dxa"/>
            <w:gridSpan w:val="2"/>
            <w:vAlign w:val="center"/>
          </w:tcPr>
          <w:p w14:paraId="6D5B8F26"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lang w:val="en-US"/>
              </w:rPr>
              <w:t xml:space="preserve">Number of </w:t>
            </w:r>
            <w:proofErr w:type="gramStart"/>
            <w:r w:rsidRPr="00FE5E17">
              <w:rPr>
                <w:rFonts w:ascii="Times New Roman" w:eastAsiaTheme="majorEastAsia" w:hAnsi="Times New Roman"/>
                <w:sz w:val="18"/>
                <w:szCs w:val="18"/>
                <w:lang w:val="en-US"/>
              </w:rPr>
              <w:t>carrier</w:t>
            </w:r>
            <w:proofErr w:type="gramEnd"/>
          </w:p>
        </w:tc>
        <w:tc>
          <w:tcPr>
            <w:tcW w:w="1804" w:type="dxa"/>
            <w:vAlign w:val="center"/>
          </w:tcPr>
          <w:p w14:paraId="6C8FA5AE" w14:textId="77777777" w:rsidR="00B678F9" w:rsidRPr="00FE5E17" w:rsidRDefault="00B678F9" w:rsidP="008A1AF7">
            <w:pPr>
              <w:spacing w:after="0"/>
              <w:jc w:val="center"/>
              <w:rPr>
                <w:rFonts w:ascii="Times New Roman" w:eastAsiaTheme="majorEastAsia" w:hAnsi="Times New Roman"/>
                <w:sz w:val="18"/>
                <w:szCs w:val="18"/>
                <w:lang w:eastAsia="zh-CN"/>
              </w:rPr>
            </w:pPr>
            <w:r w:rsidRPr="00FE5E17">
              <w:rPr>
                <w:rFonts w:ascii="Times New Roman" w:eastAsiaTheme="majorEastAsia" w:hAnsi="Times New Roman"/>
                <w:sz w:val="18"/>
                <w:szCs w:val="18"/>
                <w:lang w:eastAsia="zh-CN"/>
              </w:rPr>
              <w:t>1</w:t>
            </w:r>
          </w:p>
        </w:tc>
        <w:tc>
          <w:tcPr>
            <w:tcW w:w="1340" w:type="dxa"/>
            <w:vAlign w:val="center"/>
          </w:tcPr>
          <w:p w14:paraId="5DD3EE3C" w14:textId="77777777" w:rsidR="00B678F9" w:rsidRPr="00FE5E17" w:rsidRDefault="00B678F9" w:rsidP="008A1AF7">
            <w:pPr>
              <w:spacing w:after="0"/>
              <w:jc w:val="center"/>
              <w:rPr>
                <w:rFonts w:ascii="Times New Roman" w:eastAsiaTheme="majorEastAsia" w:hAnsi="Times New Roman"/>
                <w:sz w:val="18"/>
                <w:szCs w:val="18"/>
                <w:lang w:eastAsia="zh-CN"/>
              </w:rPr>
            </w:pPr>
            <w:r w:rsidRPr="00FE5E17">
              <w:rPr>
                <w:rFonts w:ascii="Times New Roman" w:eastAsiaTheme="majorEastAsia" w:hAnsi="Times New Roman"/>
                <w:sz w:val="18"/>
                <w:szCs w:val="18"/>
                <w:lang w:eastAsia="zh-CN"/>
              </w:rPr>
              <w:t>1</w:t>
            </w:r>
          </w:p>
        </w:tc>
        <w:tc>
          <w:tcPr>
            <w:tcW w:w="2297" w:type="dxa"/>
            <w:vAlign w:val="center"/>
          </w:tcPr>
          <w:p w14:paraId="26674E89" w14:textId="77777777" w:rsidR="00B678F9" w:rsidRPr="00FE5E17" w:rsidRDefault="00B678F9" w:rsidP="008A1AF7">
            <w:pPr>
              <w:spacing w:after="0"/>
              <w:jc w:val="center"/>
              <w:rPr>
                <w:rFonts w:ascii="Times New Roman" w:eastAsiaTheme="majorEastAsia" w:hAnsi="Times New Roman"/>
                <w:sz w:val="18"/>
                <w:szCs w:val="18"/>
                <w:lang w:eastAsia="zh-CN"/>
              </w:rPr>
            </w:pPr>
            <w:r w:rsidRPr="00FE5E17">
              <w:rPr>
                <w:rFonts w:ascii="Times New Roman" w:eastAsiaTheme="majorEastAsia" w:hAnsi="Times New Roman"/>
                <w:sz w:val="18"/>
                <w:szCs w:val="18"/>
                <w:lang w:eastAsia="zh-CN"/>
              </w:rPr>
              <w:t>N/A</w:t>
            </w:r>
          </w:p>
        </w:tc>
      </w:tr>
      <w:tr w:rsidR="00FC3BDD" w:rsidRPr="00FE5E17" w14:paraId="529AF3DA" w14:textId="77777777" w:rsidTr="00FE5E17">
        <w:trPr>
          <w:trHeight w:val="424"/>
        </w:trPr>
        <w:tc>
          <w:tcPr>
            <w:tcW w:w="853" w:type="dxa"/>
            <w:vMerge/>
            <w:vAlign w:val="center"/>
          </w:tcPr>
          <w:p w14:paraId="082BCF8C" w14:textId="77777777" w:rsidR="00B678F9" w:rsidRPr="00FE5E17" w:rsidRDefault="00B678F9" w:rsidP="008A1AF7">
            <w:pPr>
              <w:spacing w:after="0"/>
              <w:jc w:val="center"/>
              <w:rPr>
                <w:rFonts w:ascii="Times New Roman" w:eastAsiaTheme="majorEastAsia" w:hAnsi="Times New Roman"/>
                <w:sz w:val="18"/>
                <w:szCs w:val="18"/>
              </w:rPr>
            </w:pPr>
          </w:p>
        </w:tc>
        <w:tc>
          <w:tcPr>
            <w:tcW w:w="3067" w:type="dxa"/>
            <w:gridSpan w:val="2"/>
            <w:vAlign w:val="center"/>
          </w:tcPr>
          <w:p w14:paraId="13C5DA38"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lang w:val="en-US"/>
              </w:rPr>
              <w:t>System Bandwidth</w:t>
            </w:r>
          </w:p>
        </w:tc>
        <w:tc>
          <w:tcPr>
            <w:tcW w:w="1804" w:type="dxa"/>
            <w:vAlign w:val="center"/>
          </w:tcPr>
          <w:p w14:paraId="28515E34" w14:textId="77777777" w:rsidR="00B678F9" w:rsidRPr="00FE5E17" w:rsidRDefault="00B678F9" w:rsidP="008A1AF7">
            <w:pPr>
              <w:spacing w:after="0"/>
              <w:jc w:val="center"/>
              <w:rPr>
                <w:rFonts w:ascii="Times New Roman" w:eastAsiaTheme="majorEastAsia" w:hAnsi="Times New Roman"/>
                <w:sz w:val="18"/>
                <w:szCs w:val="18"/>
                <w:lang w:eastAsia="zh-CN"/>
              </w:rPr>
            </w:pPr>
            <w:r w:rsidRPr="00FE5E17">
              <w:rPr>
                <w:rFonts w:ascii="Times New Roman" w:eastAsiaTheme="majorEastAsia" w:hAnsi="Times New Roman"/>
                <w:sz w:val="18"/>
                <w:szCs w:val="18"/>
                <w:lang w:eastAsia="zh-CN"/>
              </w:rPr>
              <w:t>100MHz</w:t>
            </w:r>
          </w:p>
        </w:tc>
        <w:tc>
          <w:tcPr>
            <w:tcW w:w="1340" w:type="dxa"/>
            <w:vAlign w:val="center"/>
          </w:tcPr>
          <w:p w14:paraId="5497ABC9" w14:textId="77777777" w:rsidR="00B678F9" w:rsidRPr="00FE5E17" w:rsidRDefault="00B678F9" w:rsidP="008A1AF7">
            <w:pPr>
              <w:spacing w:after="0"/>
              <w:jc w:val="center"/>
              <w:rPr>
                <w:rFonts w:ascii="Times New Roman" w:eastAsiaTheme="majorEastAsia" w:hAnsi="Times New Roman"/>
                <w:b/>
                <w:bCs/>
                <w:sz w:val="18"/>
                <w:szCs w:val="18"/>
              </w:rPr>
            </w:pPr>
            <w:r w:rsidRPr="00FE5E17">
              <w:rPr>
                <w:rFonts w:ascii="Times New Roman" w:eastAsiaTheme="majorEastAsia" w:hAnsi="Times New Roman"/>
                <w:b/>
                <w:bCs/>
                <w:color w:val="000000" w:themeColor="text1"/>
                <w:sz w:val="18"/>
                <w:szCs w:val="18"/>
                <w:lang w:eastAsia="zh-CN"/>
              </w:rPr>
              <w:t>[200MHz]</w:t>
            </w:r>
          </w:p>
        </w:tc>
        <w:tc>
          <w:tcPr>
            <w:tcW w:w="2297" w:type="dxa"/>
            <w:vAlign w:val="center"/>
          </w:tcPr>
          <w:p w14:paraId="59A60F04"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lang w:val="en-US"/>
              </w:rPr>
              <w:t>Larger relative power</w:t>
            </w:r>
          </w:p>
        </w:tc>
      </w:tr>
      <w:tr w:rsidR="00FC3BDD" w:rsidRPr="00FE5E17" w14:paraId="284B79A4" w14:textId="77777777" w:rsidTr="00FE5E17">
        <w:trPr>
          <w:trHeight w:val="418"/>
        </w:trPr>
        <w:tc>
          <w:tcPr>
            <w:tcW w:w="853" w:type="dxa"/>
            <w:vMerge/>
            <w:vAlign w:val="center"/>
          </w:tcPr>
          <w:p w14:paraId="1D89E583" w14:textId="77777777" w:rsidR="00B678F9" w:rsidRPr="00FE5E17" w:rsidRDefault="00B678F9" w:rsidP="008A1AF7">
            <w:pPr>
              <w:spacing w:after="0"/>
              <w:jc w:val="center"/>
              <w:rPr>
                <w:rFonts w:ascii="Times New Roman" w:eastAsiaTheme="majorEastAsia" w:hAnsi="Times New Roman"/>
                <w:sz w:val="18"/>
                <w:szCs w:val="18"/>
              </w:rPr>
            </w:pPr>
          </w:p>
        </w:tc>
        <w:tc>
          <w:tcPr>
            <w:tcW w:w="915" w:type="dxa"/>
            <w:vMerge w:val="restart"/>
            <w:vAlign w:val="center"/>
          </w:tcPr>
          <w:p w14:paraId="4E369AF8"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rPr>
              <w:t>PDCCH</w:t>
            </w:r>
          </w:p>
        </w:tc>
        <w:tc>
          <w:tcPr>
            <w:tcW w:w="2152" w:type="dxa"/>
            <w:vAlign w:val="center"/>
          </w:tcPr>
          <w:p w14:paraId="1FE407C5"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rPr>
              <w:t>region</w:t>
            </w:r>
          </w:p>
        </w:tc>
        <w:tc>
          <w:tcPr>
            <w:tcW w:w="1804" w:type="dxa"/>
            <w:vAlign w:val="center"/>
          </w:tcPr>
          <w:p w14:paraId="0A0AC4B8" w14:textId="77777777" w:rsidR="00B678F9" w:rsidRPr="00FE5E17" w:rsidRDefault="00B678F9" w:rsidP="008A1AF7">
            <w:pPr>
              <w:spacing w:after="0"/>
              <w:jc w:val="center"/>
              <w:rPr>
                <w:rFonts w:ascii="Times New Roman" w:eastAsiaTheme="majorEastAsia" w:hAnsi="Times New Roman"/>
                <w:sz w:val="18"/>
                <w:szCs w:val="18"/>
                <w:lang w:eastAsia="zh-CN"/>
              </w:rPr>
            </w:pPr>
            <w:r w:rsidRPr="00FE5E17">
              <w:rPr>
                <w:rFonts w:ascii="Times New Roman" w:eastAsiaTheme="majorEastAsia" w:hAnsi="Times New Roman"/>
                <w:sz w:val="18"/>
                <w:szCs w:val="18"/>
                <w:lang w:eastAsia="zh-CN"/>
              </w:rPr>
              <w:t>2 symbols</w:t>
            </w:r>
          </w:p>
        </w:tc>
        <w:tc>
          <w:tcPr>
            <w:tcW w:w="1340" w:type="dxa"/>
            <w:vAlign w:val="center"/>
          </w:tcPr>
          <w:p w14:paraId="5A298A81"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lang w:eastAsia="zh-CN"/>
              </w:rPr>
              <w:t>2 symbols</w:t>
            </w:r>
          </w:p>
        </w:tc>
        <w:tc>
          <w:tcPr>
            <w:tcW w:w="2297" w:type="dxa"/>
            <w:vAlign w:val="center"/>
          </w:tcPr>
          <w:p w14:paraId="06B35188"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lang w:eastAsia="zh-CN"/>
              </w:rPr>
              <w:t>N/A</w:t>
            </w:r>
          </w:p>
        </w:tc>
      </w:tr>
      <w:tr w:rsidR="00FC3BDD" w:rsidRPr="00FE5E17" w14:paraId="5E1DFCA4" w14:textId="77777777" w:rsidTr="00FE5E17">
        <w:trPr>
          <w:trHeight w:val="424"/>
        </w:trPr>
        <w:tc>
          <w:tcPr>
            <w:tcW w:w="853" w:type="dxa"/>
            <w:vMerge/>
            <w:vAlign w:val="center"/>
          </w:tcPr>
          <w:p w14:paraId="72865AFF" w14:textId="77777777" w:rsidR="00B678F9" w:rsidRPr="00FE5E17" w:rsidRDefault="00B678F9" w:rsidP="008A1AF7">
            <w:pPr>
              <w:spacing w:after="0"/>
              <w:jc w:val="center"/>
              <w:rPr>
                <w:rFonts w:ascii="Times New Roman" w:eastAsiaTheme="majorEastAsia" w:hAnsi="Times New Roman"/>
                <w:sz w:val="18"/>
                <w:szCs w:val="18"/>
              </w:rPr>
            </w:pPr>
          </w:p>
        </w:tc>
        <w:tc>
          <w:tcPr>
            <w:tcW w:w="915" w:type="dxa"/>
            <w:vMerge/>
            <w:vAlign w:val="center"/>
          </w:tcPr>
          <w:p w14:paraId="275DE159" w14:textId="77777777" w:rsidR="00B678F9" w:rsidRPr="00FE5E17" w:rsidRDefault="00B678F9" w:rsidP="008A1AF7">
            <w:pPr>
              <w:spacing w:after="0"/>
              <w:jc w:val="center"/>
              <w:rPr>
                <w:rFonts w:ascii="Times New Roman" w:eastAsiaTheme="majorEastAsia" w:hAnsi="Times New Roman"/>
                <w:sz w:val="18"/>
                <w:szCs w:val="18"/>
              </w:rPr>
            </w:pPr>
          </w:p>
        </w:tc>
        <w:tc>
          <w:tcPr>
            <w:tcW w:w="2152" w:type="dxa"/>
            <w:vAlign w:val="center"/>
          </w:tcPr>
          <w:p w14:paraId="579ADEC9"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rPr>
              <w:t>maximum number of CCEs</w:t>
            </w:r>
          </w:p>
        </w:tc>
        <w:tc>
          <w:tcPr>
            <w:tcW w:w="1804" w:type="dxa"/>
            <w:vAlign w:val="center"/>
          </w:tcPr>
          <w:p w14:paraId="6B619B7C" w14:textId="77777777" w:rsidR="00B678F9" w:rsidRPr="00FE5E17" w:rsidRDefault="00B678F9" w:rsidP="008A1AF7">
            <w:pPr>
              <w:spacing w:after="0"/>
              <w:jc w:val="center"/>
              <w:rPr>
                <w:rFonts w:ascii="Times New Roman" w:eastAsiaTheme="majorEastAsia" w:hAnsi="Times New Roman"/>
                <w:sz w:val="18"/>
                <w:szCs w:val="18"/>
                <w:lang w:eastAsia="zh-CN"/>
              </w:rPr>
            </w:pPr>
            <w:r w:rsidRPr="00FE5E17">
              <w:rPr>
                <w:rFonts w:ascii="Times New Roman" w:eastAsiaTheme="majorEastAsia" w:hAnsi="Times New Roman"/>
                <w:sz w:val="18"/>
                <w:szCs w:val="18"/>
                <w:lang w:eastAsia="zh-CN"/>
              </w:rPr>
              <w:t>56</w:t>
            </w:r>
          </w:p>
        </w:tc>
        <w:tc>
          <w:tcPr>
            <w:tcW w:w="1340" w:type="dxa"/>
            <w:vAlign w:val="center"/>
          </w:tcPr>
          <w:p w14:paraId="1A96D56A" w14:textId="77777777" w:rsidR="00B678F9" w:rsidRPr="00FE5E17" w:rsidRDefault="00B678F9" w:rsidP="008A1AF7">
            <w:pPr>
              <w:spacing w:after="0"/>
              <w:jc w:val="center"/>
              <w:rPr>
                <w:rFonts w:ascii="Times New Roman" w:eastAsiaTheme="majorEastAsia" w:hAnsi="Times New Roman"/>
                <w:sz w:val="18"/>
                <w:szCs w:val="18"/>
                <w:lang w:eastAsia="zh-CN"/>
              </w:rPr>
            </w:pPr>
            <w:r w:rsidRPr="00FE5E17">
              <w:rPr>
                <w:rFonts w:ascii="Times New Roman" w:eastAsiaTheme="majorEastAsia" w:hAnsi="Times New Roman"/>
                <w:sz w:val="18"/>
                <w:szCs w:val="18"/>
                <w:lang w:eastAsia="zh-CN"/>
              </w:rPr>
              <w:t>TBD</w:t>
            </w:r>
          </w:p>
        </w:tc>
        <w:tc>
          <w:tcPr>
            <w:tcW w:w="2297" w:type="dxa"/>
            <w:vAlign w:val="center"/>
          </w:tcPr>
          <w:p w14:paraId="2786169B"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lang w:eastAsia="zh-CN"/>
              </w:rPr>
              <w:t>TBD</w:t>
            </w:r>
          </w:p>
        </w:tc>
      </w:tr>
      <w:tr w:rsidR="00FC3BDD" w:rsidRPr="00FE5E17" w14:paraId="5C6E8797" w14:textId="77777777" w:rsidTr="00FE5E17">
        <w:trPr>
          <w:trHeight w:val="418"/>
        </w:trPr>
        <w:tc>
          <w:tcPr>
            <w:tcW w:w="853" w:type="dxa"/>
            <w:vMerge/>
            <w:vAlign w:val="center"/>
          </w:tcPr>
          <w:p w14:paraId="3F721298" w14:textId="77777777" w:rsidR="00B678F9" w:rsidRPr="00FE5E17" w:rsidRDefault="00B678F9" w:rsidP="008A1AF7">
            <w:pPr>
              <w:spacing w:after="0"/>
              <w:jc w:val="center"/>
              <w:rPr>
                <w:rFonts w:ascii="Times New Roman" w:eastAsiaTheme="majorEastAsia" w:hAnsi="Times New Roman"/>
                <w:sz w:val="18"/>
                <w:szCs w:val="18"/>
              </w:rPr>
            </w:pPr>
          </w:p>
        </w:tc>
        <w:tc>
          <w:tcPr>
            <w:tcW w:w="915" w:type="dxa"/>
            <w:vMerge/>
            <w:vAlign w:val="center"/>
          </w:tcPr>
          <w:p w14:paraId="16402418" w14:textId="77777777" w:rsidR="00B678F9" w:rsidRPr="00FE5E17" w:rsidRDefault="00B678F9" w:rsidP="008A1AF7">
            <w:pPr>
              <w:spacing w:after="0"/>
              <w:jc w:val="center"/>
              <w:rPr>
                <w:rFonts w:ascii="Times New Roman" w:eastAsiaTheme="majorEastAsia" w:hAnsi="Times New Roman"/>
                <w:sz w:val="18"/>
                <w:szCs w:val="18"/>
              </w:rPr>
            </w:pPr>
          </w:p>
        </w:tc>
        <w:tc>
          <w:tcPr>
            <w:tcW w:w="2152" w:type="dxa"/>
            <w:vAlign w:val="center"/>
          </w:tcPr>
          <w:p w14:paraId="35B55C26"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rPr>
              <w:t>blind decoding</w:t>
            </w:r>
          </w:p>
        </w:tc>
        <w:tc>
          <w:tcPr>
            <w:tcW w:w="1804" w:type="dxa"/>
            <w:vAlign w:val="center"/>
          </w:tcPr>
          <w:p w14:paraId="099CF6D3" w14:textId="77777777" w:rsidR="00B678F9" w:rsidRPr="00FE5E17" w:rsidRDefault="00B678F9" w:rsidP="008A1AF7">
            <w:pPr>
              <w:spacing w:after="0"/>
              <w:jc w:val="center"/>
              <w:rPr>
                <w:rFonts w:ascii="Times New Roman" w:eastAsiaTheme="majorEastAsia" w:hAnsi="Times New Roman"/>
                <w:sz w:val="18"/>
                <w:szCs w:val="18"/>
                <w:lang w:eastAsia="zh-CN"/>
              </w:rPr>
            </w:pPr>
            <w:r w:rsidRPr="00FE5E17">
              <w:rPr>
                <w:rFonts w:ascii="Times New Roman" w:eastAsiaTheme="majorEastAsia" w:hAnsi="Times New Roman"/>
                <w:sz w:val="18"/>
                <w:szCs w:val="18"/>
                <w:lang w:eastAsia="zh-CN"/>
              </w:rPr>
              <w:t>36</w:t>
            </w:r>
          </w:p>
        </w:tc>
        <w:tc>
          <w:tcPr>
            <w:tcW w:w="1340" w:type="dxa"/>
            <w:vAlign w:val="center"/>
          </w:tcPr>
          <w:p w14:paraId="65B5A809" w14:textId="77777777" w:rsidR="00B678F9" w:rsidRPr="00FE5E17" w:rsidRDefault="00B678F9" w:rsidP="008A1AF7">
            <w:pPr>
              <w:spacing w:after="0"/>
              <w:jc w:val="center"/>
              <w:rPr>
                <w:rFonts w:ascii="Times New Roman" w:eastAsiaTheme="majorEastAsia" w:hAnsi="Times New Roman"/>
                <w:sz w:val="18"/>
                <w:szCs w:val="18"/>
                <w:lang w:eastAsia="zh-CN"/>
              </w:rPr>
            </w:pPr>
            <w:r w:rsidRPr="00FE5E17">
              <w:rPr>
                <w:rFonts w:ascii="Times New Roman" w:eastAsiaTheme="majorEastAsia" w:hAnsi="Times New Roman"/>
                <w:sz w:val="18"/>
                <w:szCs w:val="18"/>
                <w:lang w:eastAsia="zh-CN"/>
              </w:rPr>
              <w:t>TBD</w:t>
            </w:r>
          </w:p>
        </w:tc>
        <w:tc>
          <w:tcPr>
            <w:tcW w:w="2297" w:type="dxa"/>
            <w:vAlign w:val="center"/>
          </w:tcPr>
          <w:p w14:paraId="04FC41A2"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lang w:eastAsia="zh-CN"/>
              </w:rPr>
              <w:t>TBD</w:t>
            </w:r>
          </w:p>
        </w:tc>
      </w:tr>
      <w:tr w:rsidR="00FC3BDD" w:rsidRPr="00FE5E17" w14:paraId="1D00D8AB" w14:textId="77777777" w:rsidTr="00FE5E17">
        <w:trPr>
          <w:trHeight w:val="418"/>
        </w:trPr>
        <w:tc>
          <w:tcPr>
            <w:tcW w:w="853" w:type="dxa"/>
            <w:vMerge/>
            <w:vAlign w:val="center"/>
          </w:tcPr>
          <w:p w14:paraId="17549E59" w14:textId="77777777" w:rsidR="00B678F9" w:rsidRPr="00FE5E17" w:rsidRDefault="00B678F9" w:rsidP="008A1AF7">
            <w:pPr>
              <w:spacing w:after="0"/>
              <w:jc w:val="center"/>
              <w:rPr>
                <w:rFonts w:ascii="Times New Roman" w:eastAsiaTheme="majorEastAsia" w:hAnsi="Times New Roman"/>
                <w:sz w:val="18"/>
                <w:szCs w:val="18"/>
              </w:rPr>
            </w:pPr>
          </w:p>
        </w:tc>
        <w:tc>
          <w:tcPr>
            <w:tcW w:w="915" w:type="dxa"/>
            <w:vMerge w:val="restart"/>
            <w:vAlign w:val="center"/>
          </w:tcPr>
          <w:p w14:paraId="244B84CA"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rPr>
              <w:t>PDSCH of max data rate</w:t>
            </w:r>
          </w:p>
        </w:tc>
        <w:tc>
          <w:tcPr>
            <w:tcW w:w="2152" w:type="dxa"/>
            <w:vAlign w:val="center"/>
          </w:tcPr>
          <w:p w14:paraId="003205AA"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rPr>
              <w:t>Modulation</w:t>
            </w:r>
          </w:p>
        </w:tc>
        <w:tc>
          <w:tcPr>
            <w:tcW w:w="1804" w:type="dxa"/>
            <w:vAlign w:val="center"/>
          </w:tcPr>
          <w:p w14:paraId="1A0FFACA" w14:textId="77777777" w:rsidR="00B678F9" w:rsidRPr="00FE5E17" w:rsidRDefault="00B678F9" w:rsidP="008A1AF7">
            <w:pPr>
              <w:spacing w:after="0"/>
              <w:jc w:val="center"/>
              <w:rPr>
                <w:rFonts w:ascii="Times New Roman" w:eastAsiaTheme="majorEastAsia" w:hAnsi="Times New Roman"/>
                <w:sz w:val="18"/>
                <w:szCs w:val="18"/>
                <w:lang w:eastAsia="zh-CN"/>
              </w:rPr>
            </w:pPr>
            <w:r w:rsidRPr="00FE5E17">
              <w:rPr>
                <w:rFonts w:ascii="Times New Roman" w:eastAsiaTheme="majorEastAsia" w:hAnsi="Times New Roman"/>
                <w:sz w:val="18"/>
                <w:szCs w:val="18"/>
                <w:lang w:eastAsia="zh-CN"/>
              </w:rPr>
              <w:t>256QAM</w:t>
            </w:r>
          </w:p>
        </w:tc>
        <w:tc>
          <w:tcPr>
            <w:tcW w:w="1340" w:type="dxa"/>
            <w:vAlign w:val="center"/>
          </w:tcPr>
          <w:p w14:paraId="7214DB6B" w14:textId="77777777" w:rsidR="00B678F9" w:rsidRPr="00FE5E17" w:rsidRDefault="00B678F9" w:rsidP="008A1AF7">
            <w:pPr>
              <w:spacing w:after="0"/>
              <w:jc w:val="center"/>
              <w:rPr>
                <w:rFonts w:ascii="Times New Roman" w:eastAsiaTheme="majorEastAsia" w:hAnsi="Times New Roman"/>
                <w:b/>
                <w:bCs/>
                <w:color w:val="000000" w:themeColor="text1"/>
                <w:sz w:val="18"/>
                <w:szCs w:val="18"/>
                <w:lang w:eastAsia="zh-CN"/>
              </w:rPr>
            </w:pPr>
            <w:r w:rsidRPr="00FE5E17">
              <w:rPr>
                <w:rFonts w:ascii="Times New Roman" w:eastAsiaTheme="majorEastAsia" w:hAnsi="Times New Roman"/>
                <w:b/>
                <w:bCs/>
                <w:color w:val="000000" w:themeColor="text1"/>
                <w:sz w:val="18"/>
                <w:szCs w:val="18"/>
                <w:lang w:eastAsia="zh-CN"/>
              </w:rPr>
              <w:t>[512QAM]</w:t>
            </w:r>
          </w:p>
        </w:tc>
        <w:tc>
          <w:tcPr>
            <w:tcW w:w="2297" w:type="dxa"/>
            <w:vAlign w:val="center"/>
          </w:tcPr>
          <w:p w14:paraId="25327D62"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lang w:val="en-US"/>
              </w:rPr>
              <w:t>Larger relative power</w:t>
            </w:r>
          </w:p>
        </w:tc>
      </w:tr>
      <w:tr w:rsidR="00FC3BDD" w:rsidRPr="00FE5E17" w14:paraId="7A449220" w14:textId="77777777" w:rsidTr="00FE5E17">
        <w:trPr>
          <w:trHeight w:val="418"/>
        </w:trPr>
        <w:tc>
          <w:tcPr>
            <w:tcW w:w="853" w:type="dxa"/>
            <w:vMerge/>
            <w:vAlign w:val="center"/>
          </w:tcPr>
          <w:p w14:paraId="4484D736" w14:textId="77777777" w:rsidR="00B678F9" w:rsidRPr="00FE5E17" w:rsidRDefault="00B678F9" w:rsidP="008A1AF7">
            <w:pPr>
              <w:spacing w:after="0"/>
              <w:jc w:val="center"/>
              <w:rPr>
                <w:rFonts w:ascii="Times New Roman" w:eastAsiaTheme="majorEastAsia" w:hAnsi="Times New Roman"/>
                <w:sz w:val="18"/>
                <w:szCs w:val="18"/>
              </w:rPr>
            </w:pPr>
          </w:p>
        </w:tc>
        <w:tc>
          <w:tcPr>
            <w:tcW w:w="915" w:type="dxa"/>
            <w:vMerge/>
            <w:vAlign w:val="center"/>
          </w:tcPr>
          <w:p w14:paraId="37410A36" w14:textId="77777777" w:rsidR="00B678F9" w:rsidRPr="00FE5E17" w:rsidRDefault="00B678F9" w:rsidP="008A1AF7">
            <w:pPr>
              <w:spacing w:after="0"/>
              <w:jc w:val="center"/>
              <w:rPr>
                <w:rFonts w:ascii="Times New Roman" w:eastAsiaTheme="majorEastAsia" w:hAnsi="Times New Roman"/>
                <w:sz w:val="18"/>
                <w:szCs w:val="18"/>
              </w:rPr>
            </w:pPr>
          </w:p>
        </w:tc>
        <w:tc>
          <w:tcPr>
            <w:tcW w:w="2152" w:type="dxa"/>
            <w:vAlign w:val="center"/>
          </w:tcPr>
          <w:p w14:paraId="55317A0E"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rPr>
              <w:t>MIMO configuration</w:t>
            </w:r>
          </w:p>
        </w:tc>
        <w:tc>
          <w:tcPr>
            <w:tcW w:w="1804" w:type="dxa"/>
            <w:vAlign w:val="center"/>
          </w:tcPr>
          <w:p w14:paraId="66244D04" w14:textId="77777777" w:rsidR="00B678F9" w:rsidRPr="00FE5E17" w:rsidRDefault="00B678F9" w:rsidP="008A1AF7">
            <w:pPr>
              <w:spacing w:after="0"/>
              <w:jc w:val="center"/>
              <w:rPr>
                <w:rFonts w:ascii="Times New Roman" w:eastAsiaTheme="majorEastAsia" w:hAnsi="Times New Roman"/>
                <w:sz w:val="18"/>
                <w:szCs w:val="18"/>
                <w:lang w:eastAsia="zh-CN"/>
              </w:rPr>
            </w:pPr>
            <w:r w:rsidRPr="00FE5E17">
              <w:rPr>
                <w:rFonts w:ascii="Times New Roman" w:eastAsiaTheme="majorEastAsia" w:hAnsi="Times New Roman"/>
                <w:sz w:val="18"/>
                <w:szCs w:val="18"/>
                <w:lang w:eastAsia="zh-CN"/>
              </w:rPr>
              <w:t>4x4</w:t>
            </w:r>
          </w:p>
        </w:tc>
        <w:tc>
          <w:tcPr>
            <w:tcW w:w="1340" w:type="dxa"/>
            <w:vAlign w:val="center"/>
          </w:tcPr>
          <w:p w14:paraId="19AB7BCE" w14:textId="77777777" w:rsidR="00B678F9" w:rsidRPr="00FE5E17" w:rsidRDefault="00B678F9" w:rsidP="008A1AF7">
            <w:pPr>
              <w:spacing w:after="0"/>
              <w:jc w:val="center"/>
              <w:rPr>
                <w:rFonts w:ascii="Times New Roman" w:eastAsiaTheme="majorEastAsia" w:hAnsi="Times New Roman"/>
                <w:b/>
                <w:bCs/>
                <w:color w:val="000000" w:themeColor="text1"/>
                <w:sz w:val="18"/>
                <w:szCs w:val="18"/>
                <w:lang w:eastAsia="zh-CN"/>
              </w:rPr>
            </w:pPr>
            <w:r w:rsidRPr="00FE5E17">
              <w:rPr>
                <w:rFonts w:ascii="Times New Roman" w:eastAsiaTheme="majorEastAsia" w:hAnsi="Times New Roman"/>
                <w:b/>
                <w:bCs/>
                <w:color w:val="000000" w:themeColor="text1"/>
                <w:sz w:val="18"/>
                <w:szCs w:val="18"/>
                <w:lang w:eastAsia="zh-CN"/>
              </w:rPr>
              <w:t>[8x8]</w:t>
            </w:r>
          </w:p>
        </w:tc>
        <w:tc>
          <w:tcPr>
            <w:tcW w:w="2297" w:type="dxa"/>
            <w:vAlign w:val="center"/>
          </w:tcPr>
          <w:p w14:paraId="62B95025"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lang w:val="en-US"/>
              </w:rPr>
              <w:t>Larger relative power</w:t>
            </w:r>
          </w:p>
        </w:tc>
      </w:tr>
      <w:tr w:rsidR="00FC3BDD" w:rsidRPr="00FE5E17" w14:paraId="58B8569D" w14:textId="77777777" w:rsidTr="00FE5E17">
        <w:trPr>
          <w:trHeight w:val="418"/>
        </w:trPr>
        <w:tc>
          <w:tcPr>
            <w:tcW w:w="853" w:type="dxa"/>
            <w:vMerge/>
            <w:vAlign w:val="center"/>
          </w:tcPr>
          <w:p w14:paraId="33A6CB0A" w14:textId="77777777" w:rsidR="00B678F9" w:rsidRPr="00FE5E17" w:rsidRDefault="00B678F9" w:rsidP="008A1AF7">
            <w:pPr>
              <w:spacing w:after="0"/>
              <w:jc w:val="center"/>
              <w:rPr>
                <w:rFonts w:ascii="Times New Roman" w:eastAsiaTheme="majorEastAsia" w:hAnsi="Times New Roman"/>
                <w:sz w:val="18"/>
                <w:szCs w:val="18"/>
              </w:rPr>
            </w:pPr>
          </w:p>
        </w:tc>
        <w:tc>
          <w:tcPr>
            <w:tcW w:w="915" w:type="dxa"/>
            <w:vMerge/>
            <w:vAlign w:val="center"/>
          </w:tcPr>
          <w:p w14:paraId="20C80A63" w14:textId="77777777" w:rsidR="00B678F9" w:rsidRPr="00FE5E17" w:rsidRDefault="00B678F9" w:rsidP="008A1AF7">
            <w:pPr>
              <w:spacing w:after="0"/>
              <w:jc w:val="center"/>
              <w:rPr>
                <w:rFonts w:ascii="Times New Roman" w:eastAsiaTheme="majorEastAsia" w:hAnsi="Times New Roman"/>
                <w:sz w:val="18"/>
                <w:szCs w:val="18"/>
              </w:rPr>
            </w:pPr>
          </w:p>
        </w:tc>
        <w:tc>
          <w:tcPr>
            <w:tcW w:w="2152" w:type="dxa"/>
            <w:vAlign w:val="center"/>
          </w:tcPr>
          <w:p w14:paraId="354343F1"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rPr>
              <w:t>Number of RBs for TRS</w:t>
            </w:r>
          </w:p>
        </w:tc>
        <w:tc>
          <w:tcPr>
            <w:tcW w:w="1804" w:type="dxa"/>
            <w:vAlign w:val="center"/>
          </w:tcPr>
          <w:p w14:paraId="7092556E" w14:textId="77777777" w:rsidR="00B678F9" w:rsidRPr="00FE5E17" w:rsidRDefault="00B678F9" w:rsidP="008A1AF7">
            <w:pPr>
              <w:spacing w:after="0"/>
              <w:jc w:val="center"/>
              <w:rPr>
                <w:rFonts w:ascii="Times New Roman" w:eastAsiaTheme="majorEastAsia" w:hAnsi="Times New Roman"/>
                <w:sz w:val="18"/>
                <w:szCs w:val="18"/>
                <w:lang w:eastAsia="zh-CN"/>
              </w:rPr>
            </w:pPr>
            <w:r w:rsidRPr="00FE5E17">
              <w:rPr>
                <w:rFonts w:ascii="Times New Roman" w:eastAsiaTheme="majorEastAsia" w:hAnsi="Times New Roman"/>
                <w:sz w:val="18"/>
                <w:szCs w:val="18"/>
                <w:lang w:eastAsia="zh-CN"/>
              </w:rPr>
              <w:t>52</w:t>
            </w:r>
          </w:p>
        </w:tc>
        <w:tc>
          <w:tcPr>
            <w:tcW w:w="1340" w:type="dxa"/>
            <w:vAlign w:val="center"/>
          </w:tcPr>
          <w:p w14:paraId="38E457D8"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lang w:eastAsia="zh-CN"/>
              </w:rPr>
              <w:t>TBD</w:t>
            </w:r>
          </w:p>
        </w:tc>
        <w:tc>
          <w:tcPr>
            <w:tcW w:w="2297" w:type="dxa"/>
            <w:vAlign w:val="center"/>
          </w:tcPr>
          <w:p w14:paraId="2B0ACF1D"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lang w:eastAsia="zh-CN"/>
              </w:rPr>
              <w:t>TBD</w:t>
            </w:r>
          </w:p>
        </w:tc>
      </w:tr>
      <w:tr w:rsidR="00FC3BDD" w:rsidRPr="00FE5E17" w14:paraId="55492382" w14:textId="77777777" w:rsidTr="00FE5E17">
        <w:trPr>
          <w:trHeight w:val="418"/>
        </w:trPr>
        <w:tc>
          <w:tcPr>
            <w:tcW w:w="853" w:type="dxa"/>
            <w:vMerge/>
            <w:vAlign w:val="center"/>
          </w:tcPr>
          <w:p w14:paraId="32DF9F06" w14:textId="77777777" w:rsidR="00B678F9" w:rsidRPr="00FE5E17" w:rsidRDefault="00B678F9" w:rsidP="008A1AF7">
            <w:pPr>
              <w:spacing w:after="0"/>
              <w:jc w:val="center"/>
              <w:rPr>
                <w:rFonts w:ascii="Times New Roman" w:eastAsiaTheme="majorEastAsia" w:hAnsi="Times New Roman"/>
                <w:sz w:val="18"/>
                <w:szCs w:val="18"/>
              </w:rPr>
            </w:pPr>
          </w:p>
        </w:tc>
        <w:tc>
          <w:tcPr>
            <w:tcW w:w="915" w:type="dxa"/>
            <w:vMerge/>
            <w:vAlign w:val="center"/>
          </w:tcPr>
          <w:p w14:paraId="47E488CA" w14:textId="77777777" w:rsidR="00B678F9" w:rsidRPr="00FE5E17" w:rsidRDefault="00B678F9" w:rsidP="008A1AF7">
            <w:pPr>
              <w:spacing w:after="0"/>
              <w:jc w:val="center"/>
              <w:rPr>
                <w:rFonts w:ascii="Times New Roman" w:eastAsiaTheme="majorEastAsia" w:hAnsi="Times New Roman"/>
                <w:sz w:val="18"/>
                <w:szCs w:val="18"/>
              </w:rPr>
            </w:pPr>
          </w:p>
        </w:tc>
        <w:tc>
          <w:tcPr>
            <w:tcW w:w="2152" w:type="dxa"/>
            <w:vAlign w:val="center"/>
          </w:tcPr>
          <w:p w14:paraId="25607E88"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rPr>
              <w:t>4RX UE Capability</w:t>
            </w:r>
          </w:p>
        </w:tc>
        <w:tc>
          <w:tcPr>
            <w:tcW w:w="1804" w:type="dxa"/>
            <w:vAlign w:val="center"/>
          </w:tcPr>
          <w:p w14:paraId="01E2F663" w14:textId="77777777" w:rsidR="00B678F9" w:rsidRPr="00FE5E17" w:rsidRDefault="00B678F9" w:rsidP="008A1AF7">
            <w:pPr>
              <w:spacing w:after="0"/>
              <w:jc w:val="center"/>
              <w:rPr>
                <w:rFonts w:ascii="Times New Roman" w:eastAsiaTheme="majorEastAsia" w:hAnsi="Times New Roman"/>
                <w:sz w:val="18"/>
                <w:szCs w:val="18"/>
                <w:lang w:eastAsia="zh-CN"/>
              </w:rPr>
            </w:pPr>
            <w:r w:rsidRPr="00FE5E17">
              <w:rPr>
                <w:rFonts w:ascii="Times New Roman" w:eastAsiaTheme="majorEastAsia" w:hAnsi="Times New Roman"/>
                <w:sz w:val="18"/>
                <w:szCs w:val="18"/>
                <w:lang w:eastAsia="zh-CN"/>
              </w:rPr>
              <w:t>1</w:t>
            </w:r>
          </w:p>
        </w:tc>
        <w:tc>
          <w:tcPr>
            <w:tcW w:w="1340" w:type="dxa"/>
            <w:vAlign w:val="center"/>
          </w:tcPr>
          <w:p w14:paraId="7B12D24F" w14:textId="77777777" w:rsidR="00B678F9" w:rsidRPr="00FE5E17" w:rsidRDefault="00B678F9" w:rsidP="008A1AF7">
            <w:pPr>
              <w:spacing w:after="0"/>
              <w:jc w:val="center"/>
              <w:rPr>
                <w:rFonts w:ascii="Times New Roman" w:eastAsiaTheme="majorEastAsia" w:hAnsi="Times New Roman"/>
                <w:sz w:val="18"/>
                <w:szCs w:val="18"/>
                <w:lang w:eastAsia="zh-CN"/>
              </w:rPr>
            </w:pPr>
            <w:r w:rsidRPr="00FE5E17">
              <w:rPr>
                <w:rFonts w:ascii="Times New Roman" w:eastAsiaTheme="majorEastAsia" w:hAnsi="Times New Roman"/>
                <w:sz w:val="18"/>
                <w:szCs w:val="18"/>
                <w:lang w:eastAsia="zh-CN"/>
              </w:rPr>
              <w:t>1</w:t>
            </w:r>
          </w:p>
        </w:tc>
        <w:tc>
          <w:tcPr>
            <w:tcW w:w="2297" w:type="dxa"/>
            <w:vAlign w:val="center"/>
          </w:tcPr>
          <w:p w14:paraId="1C1B1033"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lang w:eastAsia="zh-CN"/>
              </w:rPr>
              <w:t>N/A</w:t>
            </w:r>
          </w:p>
        </w:tc>
      </w:tr>
      <w:tr w:rsidR="00FC3BDD" w:rsidRPr="00FE5E17" w14:paraId="04BD14A0" w14:textId="77777777" w:rsidTr="00FE5E17">
        <w:trPr>
          <w:trHeight w:val="418"/>
        </w:trPr>
        <w:tc>
          <w:tcPr>
            <w:tcW w:w="853" w:type="dxa"/>
            <w:vMerge w:val="restart"/>
            <w:vAlign w:val="center"/>
          </w:tcPr>
          <w:p w14:paraId="71E407CB" w14:textId="77777777" w:rsidR="00B678F9" w:rsidRPr="00FE5E17" w:rsidRDefault="00B678F9" w:rsidP="008A1AF7">
            <w:pPr>
              <w:spacing w:after="0"/>
              <w:jc w:val="center"/>
              <w:rPr>
                <w:rFonts w:ascii="Times New Roman" w:eastAsiaTheme="majorEastAsia" w:hAnsi="Times New Roman"/>
                <w:sz w:val="18"/>
                <w:szCs w:val="18"/>
                <w:lang w:eastAsia="zh-CN"/>
              </w:rPr>
            </w:pPr>
            <w:r w:rsidRPr="00FE5E17">
              <w:rPr>
                <w:rFonts w:ascii="Times New Roman" w:eastAsiaTheme="majorEastAsia" w:hAnsi="Times New Roman"/>
                <w:sz w:val="18"/>
                <w:szCs w:val="18"/>
                <w:lang w:eastAsia="zh-CN"/>
              </w:rPr>
              <w:t>UL</w:t>
            </w:r>
          </w:p>
          <w:p w14:paraId="540BE138"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lang w:eastAsia="zh-CN"/>
              </w:rPr>
              <w:t>TDD</w:t>
            </w:r>
          </w:p>
        </w:tc>
        <w:tc>
          <w:tcPr>
            <w:tcW w:w="3067" w:type="dxa"/>
            <w:gridSpan w:val="2"/>
            <w:vAlign w:val="center"/>
          </w:tcPr>
          <w:p w14:paraId="66CBFF87" w14:textId="77777777" w:rsidR="00B678F9" w:rsidRPr="00FE5E17" w:rsidRDefault="00B678F9" w:rsidP="008A1AF7">
            <w:pPr>
              <w:spacing w:after="0"/>
              <w:jc w:val="center"/>
              <w:rPr>
                <w:rFonts w:ascii="Times New Roman" w:eastAsiaTheme="majorEastAsia" w:hAnsi="Times New Roman"/>
                <w:sz w:val="18"/>
                <w:szCs w:val="18"/>
                <w:lang w:eastAsia="zh-CN"/>
              </w:rPr>
            </w:pPr>
            <w:r w:rsidRPr="00FE5E17">
              <w:rPr>
                <w:rFonts w:ascii="Times New Roman" w:eastAsiaTheme="majorEastAsia" w:hAnsi="Times New Roman"/>
                <w:sz w:val="18"/>
                <w:szCs w:val="18"/>
                <w:lang w:eastAsia="zh-CN"/>
              </w:rPr>
              <w:t>SCS</w:t>
            </w:r>
          </w:p>
        </w:tc>
        <w:tc>
          <w:tcPr>
            <w:tcW w:w="1804" w:type="dxa"/>
            <w:vAlign w:val="center"/>
          </w:tcPr>
          <w:p w14:paraId="3B16C43F"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lang w:eastAsia="zh-CN"/>
              </w:rPr>
              <w:t>30KHz</w:t>
            </w:r>
          </w:p>
        </w:tc>
        <w:tc>
          <w:tcPr>
            <w:tcW w:w="1340" w:type="dxa"/>
            <w:vAlign w:val="center"/>
          </w:tcPr>
          <w:p w14:paraId="7373756F" w14:textId="77777777" w:rsidR="00B678F9" w:rsidRPr="00FE5E17" w:rsidRDefault="00B678F9" w:rsidP="008A1AF7">
            <w:pPr>
              <w:spacing w:after="0"/>
              <w:jc w:val="center"/>
              <w:rPr>
                <w:rFonts w:ascii="Times New Roman" w:eastAsiaTheme="majorEastAsia" w:hAnsi="Times New Roman"/>
                <w:sz w:val="18"/>
                <w:szCs w:val="18"/>
                <w:lang w:eastAsia="zh-CN"/>
              </w:rPr>
            </w:pPr>
            <w:r w:rsidRPr="00FE5E17">
              <w:rPr>
                <w:rFonts w:ascii="Times New Roman" w:eastAsiaTheme="majorEastAsia" w:hAnsi="Times New Roman"/>
                <w:sz w:val="18"/>
                <w:szCs w:val="18"/>
                <w:lang w:eastAsia="zh-CN"/>
              </w:rPr>
              <w:t>30KHz</w:t>
            </w:r>
          </w:p>
        </w:tc>
        <w:tc>
          <w:tcPr>
            <w:tcW w:w="2297" w:type="dxa"/>
            <w:vAlign w:val="center"/>
          </w:tcPr>
          <w:p w14:paraId="2F6D0748"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lang w:eastAsia="zh-CN"/>
              </w:rPr>
              <w:t>N/A</w:t>
            </w:r>
          </w:p>
        </w:tc>
      </w:tr>
      <w:tr w:rsidR="00FC3BDD" w:rsidRPr="00FE5E17" w14:paraId="3A6E98C8" w14:textId="77777777" w:rsidTr="00FE5E17">
        <w:trPr>
          <w:trHeight w:val="418"/>
        </w:trPr>
        <w:tc>
          <w:tcPr>
            <w:tcW w:w="853" w:type="dxa"/>
            <w:vMerge/>
            <w:vAlign w:val="center"/>
          </w:tcPr>
          <w:p w14:paraId="64CCEBD4" w14:textId="77777777" w:rsidR="00B678F9" w:rsidRPr="00FE5E17" w:rsidRDefault="00B678F9" w:rsidP="008A1AF7">
            <w:pPr>
              <w:spacing w:after="0"/>
              <w:jc w:val="center"/>
              <w:rPr>
                <w:rFonts w:ascii="Times New Roman" w:eastAsiaTheme="majorEastAsia" w:hAnsi="Times New Roman"/>
                <w:sz w:val="18"/>
                <w:szCs w:val="18"/>
              </w:rPr>
            </w:pPr>
          </w:p>
        </w:tc>
        <w:tc>
          <w:tcPr>
            <w:tcW w:w="3067" w:type="dxa"/>
            <w:gridSpan w:val="2"/>
            <w:vAlign w:val="center"/>
          </w:tcPr>
          <w:p w14:paraId="24801C94"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rPr>
              <w:t xml:space="preserve">Number of </w:t>
            </w:r>
            <w:proofErr w:type="gramStart"/>
            <w:r w:rsidRPr="00FE5E17">
              <w:rPr>
                <w:rFonts w:ascii="Times New Roman" w:eastAsiaTheme="majorEastAsia" w:hAnsi="Times New Roman"/>
                <w:sz w:val="18"/>
                <w:szCs w:val="18"/>
              </w:rPr>
              <w:t>carrier</w:t>
            </w:r>
            <w:proofErr w:type="gramEnd"/>
          </w:p>
        </w:tc>
        <w:tc>
          <w:tcPr>
            <w:tcW w:w="1804" w:type="dxa"/>
            <w:vAlign w:val="center"/>
          </w:tcPr>
          <w:p w14:paraId="61D51735" w14:textId="77777777" w:rsidR="00B678F9" w:rsidRPr="00FE5E17" w:rsidRDefault="00B678F9" w:rsidP="008A1AF7">
            <w:pPr>
              <w:spacing w:after="0"/>
              <w:jc w:val="center"/>
              <w:rPr>
                <w:rFonts w:ascii="Times New Roman" w:eastAsiaTheme="majorEastAsia" w:hAnsi="Times New Roman"/>
                <w:sz w:val="18"/>
                <w:szCs w:val="18"/>
                <w:lang w:eastAsia="zh-CN"/>
              </w:rPr>
            </w:pPr>
            <w:r w:rsidRPr="00FE5E17">
              <w:rPr>
                <w:rFonts w:ascii="Times New Roman" w:eastAsiaTheme="majorEastAsia" w:hAnsi="Times New Roman"/>
                <w:sz w:val="18"/>
                <w:szCs w:val="18"/>
                <w:lang w:eastAsia="zh-CN"/>
              </w:rPr>
              <w:t>1</w:t>
            </w:r>
          </w:p>
        </w:tc>
        <w:tc>
          <w:tcPr>
            <w:tcW w:w="1340" w:type="dxa"/>
            <w:vAlign w:val="center"/>
          </w:tcPr>
          <w:p w14:paraId="46E823FF" w14:textId="77777777" w:rsidR="00B678F9" w:rsidRPr="00FE5E17" w:rsidRDefault="00B678F9" w:rsidP="008A1AF7">
            <w:pPr>
              <w:spacing w:after="0"/>
              <w:jc w:val="center"/>
              <w:rPr>
                <w:rFonts w:ascii="Times New Roman" w:eastAsiaTheme="majorEastAsia" w:hAnsi="Times New Roman"/>
                <w:sz w:val="18"/>
                <w:szCs w:val="18"/>
                <w:lang w:eastAsia="zh-CN"/>
              </w:rPr>
            </w:pPr>
            <w:r w:rsidRPr="00FE5E17">
              <w:rPr>
                <w:rFonts w:ascii="Times New Roman" w:eastAsiaTheme="majorEastAsia" w:hAnsi="Times New Roman"/>
                <w:sz w:val="18"/>
                <w:szCs w:val="18"/>
                <w:lang w:eastAsia="zh-CN"/>
              </w:rPr>
              <w:t>1</w:t>
            </w:r>
          </w:p>
        </w:tc>
        <w:tc>
          <w:tcPr>
            <w:tcW w:w="2297" w:type="dxa"/>
            <w:vAlign w:val="center"/>
          </w:tcPr>
          <w:p w14:paraId="52B9BC03"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lang w:eastAsia="zh-CN"/>
              </w:rPr>
              <w:t>N/A</w:t>
            </w:r>
          </w:p>
        </w:tc>
      </w:tr>
      <w:tr w:rsidR="00FC3BDD" w:rsidRPr="00FE5E17" w14:paraId="625DD72D" w14:textId="77777777" w:rsidTr="00FE5E17">
        <w:trPr>
          <w:trHeight w:val="418"/>
        </w:trPr>
        <w:tc>
          <w:tcPr>
            <w:tcW w:w="853" w:type="dxa"/>
            <w:vMerge/>
            <w:vAlign w:val="center"/>
          </w:tcPr>
          <w:p w14:paraId="3FE7F464" w14:textId="77777777" w:rsidR="00B678F9" w:rsidRPr="00FE5E17" w:rsidRDefault="00B678F9" w:rsidP="008A1AF7">
            <w:pPr>
              <w:spacing w:after="0"/>
              <w:jc w:val="center"/>
              <w:rPr>
                <w:rFonts w:ascii="Times New Roman" w:eastAsiaTheme="majorEastAsia" w:hAnsi="Times New Roman"/>
                <w:sz w:val="18"/>
                <w:szCs w:val="18"/>
              </w:rPr>
            </w:pPr>
          </w:p>
        </w:tc>
        <w:tc>
          <w:tcPr>
            <w:tcW w:w="3067" w:type="dxa"/>
            <w:gridSpan w:val="2"/>
            <w:vAlign w:val="center"/>
          </w:tcPr>
          <w:p w14:paraId="409781F6"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rPr>
              <w:t>System Bandwidth</w:t>
            </w:r>
          </w:p>
        </w:tc>
        <w:tc>
          <w:tcPr>
            <w:tcW w:w="1804" w:type="dxa"/>
            <w:vAlign w:val="center"/>
          </w:tcPr>
          <w:p w14:paraId="0F6187D9" w14:textId="77777777" w:rsidR="00B678F9" w:rsidRPr="00FE5E17" w:rsidRDefault="00B678F9" w:rsidP="008A1AF7">
            <w:pPr>
              <w:spacing w:after="0"/>
              <w:jc w:val="center"/>
              <w:rPr>
                <w:rFonts w:ascii="Times New Roman" w:eastAsiaTheme="majorEastAsia" w:hAnsi="Times New Roman"/>
                <w:sz w:val="18"/>
                <w:szCs w:val="18"/>
                <w:lang w:eastAsia="zh-CN"/>
              </w:rPr>
            </w:pPr>
            <w:r w:rsidRPr="00FE5E17">
              <w:rPr>
                <w:rFonts w:ascii="Times New Roman" w:eastAsiaTheme="majorEastAsia" w:hAnsi="Times New Roman"/>
                <w:sz w:val="18"/>
                <w:szCs w:val="18"/>
                <w:lang w:eastAsia="zh-CN"/>
              </w:rPr>
              <w:t>100MHz</w:t>
            </w:r>
          </w:p>
        </w:tc>
        <w:tc>
          <w:tcPr>
            <w:tcW w:w="1340" w:type="dxa"/>
            <w:vAlign w:val="center"/>
          </w:tcPr>
          <w:p w14:paraId="2BA53C44" w14:textId="77777777" w:rsidR="00B678F9" w:rsidRPr="00FE5E17" w:rsidRDefault="00B678F9" w:rsidP="008A1AF7">
            <w:pPr>
              <w:spacing w:after="0"/>
              <w:jc w:val="center"/>
              <w:rPr>
                <w:rFonts w:ascii="Times New Roman" w:eastAsiaTheme="majorEastAsia" w:hAnsi="Times New Roman"/>
                <w:b/>
                <w:bCs/>
                <w:color w:val="000000" w:themeColor="text1"/>
                <w:sz w:val="18"/>
                <w:szCs w:val="18"/>
                <w:lang w:eastAsia="zh-CN"/>
              </w:rPr>
            </w:pPr>
            <w:r w:rsidRPr="00FE5E17">
              <w:rPr>
                <w:rFonts w:ascii="Times New Roman" w:eastAsiaTheme="majorEastAsia" w:hAnsi="Times New Roman"/>
                <w:b/>
                <w:bCs/>
                <w:color w:val="000000" w:themeColor="text1"/>
                <w:sz w:val="18"/>
                <w:szCs w:val="18"/>
                <w:lang w:eastAsia="zh-CN"/>
              </w:rPr>
              <w:t>[200MHz]</w:t>
            </w:r>
          </w:p>
        </w:tc>
        <w:tc>
          <w:tcPr>
            <w:tcW w:w="2297" w:type="dxa"/>
            <w:vAlign w:val="center"/>
          </w:tcPr>
          <w:p w14:paraId="7D05CB86"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lang w:val="en-US"/>
              </w:rPr>
              <w:t>Larger relative power</w:t>
            </w:r>
          </w:p>
        </w:tc>
      </w:tr>
      <w:tr w:rsidR="00FC3BDD" w:rsidRPr="00FE5E17" w14:paraId="1F85A318" w14:textId="77777777" w:rsidTr="00FE5E17">
        <w:trPr>
          <w:trHeight w:val="418"/>
        </w:trPr>
        <w:tc>
          <w:tcPr>
            <w:tcW w:w="853" w:type="dxa"/>
            <w:vMerge/>
            <w:vAlign w:val="center"/>
          </w:tcPr>
          <w:p w14:paraId="4514D128" w14:textId="77777777" w:rsidR="00B678F9" w:rsidRPr="00FE5E17" w:rsidRDefault="00B678F9" w:rsidP="008A1AF7">
            <w:pPr>
              <w:spacing w:after="0"/>
              <w:jc w:val="center"/>
              <w:rPr>
                <w:rFonts w:ascii="Times New Roman" w:eastAsiaTheme="majorEastAsia" w:hAnsi="Times New Roman"/>
                <w:sz w:val="18"/>
                <w:szCs w:val="18"/>
              </w:rPr>
            </w:pPr>
          </w:p>
        </w:tc>
        <w:tc>
          <w:tcPr>
            <w:tcW w:w="3067" w:type="dxa"/>
            <w:gridSpan w:val="2"/>
            <w:vAlign w:val="center"/>
          </w:tcPr>
          <w:p w14:paraId="4AA8D661"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rPr>
              <w:t>Tx antenna configuration</w:t>
            </w:r>
          </w:p>
        </w:tc>
        <w:tc>
          <w:tcPr>
            <w:tcW w:w="1804" w:type="dxa"/>
            <w:vAlign w:val="center"/>
          </w:tcPr>
          <w:p w14:paraId="4A3521D4" w14:textId="77777777" w:rsidR="00B678F9" w:rsidRPr="00FE5E17" w:rsidRDefault="00B678F9" w:rsidP="008A1AF7">
            <w:pPr>
              <w:spacing w:after="0"/>
              <w:jc w:val="center"/>
              <w:rPr>
                <w:rFonts w:ascii="Times New Roman" w:eastAsiaTheme="majorEastAsia" w:hAnsi="Times New Roman"/>
                <w:sz w:val="18"/>
                <w:szCs w:val="18"/>
                <w:lang w:eastAsia="zh-CN"/>
              </w:rPr>
            </w:pPr>
            <w:r w:rsidRPr="00FE5E17">
              <w:rPr>
                <w:rFonts w:ascii="Times New Roman" w:eastAsiaTheme="majorEastAsia" w:hAnsi="Times New Roman"/>
                <w:sz w:val="18"/>
                <w:szCs w:val="18"/>
                <w:lang w:eastAsia="zh-CN"/>
              </w:rPr>
              <w:t>1 Tx</w:t>
            </w:r>
          </w:p>
        </w:tc>
        <w:tc>
          <w:tcPr>
            <w:tcW w:w="1340" w:type="dxa"/>
            <w:vAlign w:val="center"/>
          </w:tcPr>
          <w:p w14:paraId="735F8CA4" w14:textId="77777777" w:rsidR="00B678F9" w:rsidRPr="00FE5E17" w:rsidRDefault="00B678F9" w:rsidP="008A1AF7">
            <w:pPr>
              <w:spacing w:after="0"/>
              <w:jc w:val="center"/>
              <w:rPr>
                <w:rFonts w:ascii="Times New Roman" w:eastAsiaTheme="majorEastAsia" w:hAnsi="Times New Roman"/>
                <w:b/>
                <w:bCs/>
                <w:color w:val="000000" w:themeColor="text1"/>
                <w:sz w:val="18"/>
                <w:szCs w:val="18"/>
                <w:lang w:eastAsia="zh-CN"/>
              </w:rPr>
            </w:pPr>
            <w:r w:rsidRPr="00FE5E17">
              <w:rPr>
                <w:rFonts w:ascii="Times New Roman" w:eastAsiaTheme="majorEastAsia" w:hAnsi="Times New Roman"/>
                <w:b/>
                <w:bCs/>
                <w:color w:val="000000" w:themeColor="text1"/>
                <w:sz w:val="18"/>
                <w:szCs w:val="18"/>
                <w:lang w:eastAsia="zh-CN"/>
              </w:rPr>
              <w:t>[2Tx]</w:t>
            </w:r>
          </w:p>
        </w:tc>
        <w:tc>
          <w:tcPr>
            <w:tcW w:w="2297" w:type="dxa"/>
            <w:vAlign w:val="center"/>
          </w:tcPr>
          <w:p w14:paraId="33A36C7C"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lang w:val="en-US"/>
              </w:rPr>
              <w:t>Larger relative power</w:t>
            </w:r>
          </w:p>
        </w:tc>
      </w:tr>
      <w:tr w:rsidR="00FC3BDD" w:rsidRPr="00FE5E17" w14:paraId="063A185B" w14:textId="77777777" w:rsidTr="00FE5E17">
        <w:trPr>
          <w:trHeight w:val="418"/>
        </w:trPr>
        <w:tc>
          <w:tcPr>
            <w:tcW w:w="853" w:type="dxa"/>
            <w:vMerge/>
            <w:vAlign w:val="center"/>
          </w:tcPr>
          <w:p w14:paraId="64CEA596" w14:textId="77777777" w:rsidR="00B678F9" w:rsidRPr="00FE5E17" w:rsidRDefault="00B678F9" w:rsidP="008A1AF7">
            <w:pPr>
              <w:spacing w:after="0"/>
              <w:jc w:val="center"/>
              <w:rPr>
                <w:rFonts w:ascii="Times New Roman" w:eastAsiaTheme="majorEastAsia" w:hAnsi="Times New Roman"/>
                <w:sz w:val="18"/>
                <w:szCs w:val="18"/>
              </w:rPr>
            </w:pPr>
          </w:p>
        </w:tc>
        <w:tc>
          <w:tcPr>
            <w:tcW w:w="3067" w:type="dxa"/>
            <w:gridSpan w:val="2"/>
            <w:vAlign w:val="center"/>
          </w:tcPr>
          <w:p w14:paraId="66B34B79"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rPr>
              <w:t>Power levels</w:t>
            </w:r>
          </w:p>
        </w:tc>
        <w:tc>
          <w:tcPr>
            <w:tcW w:w="1804" w:type="dxa"/>
            <w:vAlign w:val="center"/>
          </w:tcPr>
          <w:p w14:paraId="076354F3"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rPr>
              <w:t>0 and 23dBm</w:t>
            </w:r>
          </w:p>
        </w:tc>
        <w:tc>
          <w:tcPr>
            <w:tcW w:w="1340" w:type="dxa"/>
            <w:vAlign w:val="center"/>
          </w:tcPr>
          <w:p w14:paraId="08BEA8A6"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rPr>
              <w:t>0 and 23dBm</w:t>
            </w:r>
          </w:p>
        </w:tc>
        <w:tc>
          <w:tcPr>
            <w:tcW w:w="2297" w:type="dxa"/>
            <w:vAlign w:val="center"/>
          </w:tcPr>
          <w:p w14:paraId="1558AEE4" w14:textId="77777777" w:rsidR="00B678F9" w:rsidRPr="00FE5E17" w:rsidRDefault="00B678F9" w:rsidP="008A1AF7">
            <w:pPr>
              <w:spacing w:after="0"/>
              <w:jc w:val="center"/>
              <w:rPr>
                <w:rFonts w:ascii="Times New Roman" w:eastAsiaTheme="majorEastAsia" w:hAnsi="Times New Roman"/>
                <w:sz w:val="18"/>
                <w:szCs w:val="18"/>
              </w:rPr>
            </w:pPr>
            <w:r w:rsidRPr="00FE5E17">
              <w:rPr>
                <w:rFonts w:ascii="Times New Roman" w:eastAsiaTheme="majorEastAsia" w:hAnsi="Times New Roman"/>
                <w:sz w:val="18"/>
                <w:szCs w:val="18"/>
                <w:lang w:eastAsia="zh-CN"/>
              </w:rPr>
              <w:t>N/A</w:t>
            </w:r>
          </w:p>
        </w:tc>
      </w:tr>
    </w:tbl>
    <w:p w14:paraId="7DC4FF05" w14:textId="1437F604" w:rsidR="00B678F9" w:rsidRPr="00FE5E17" w:rsidRDefault="00B678F9" w:rsidP="00FE5E17">
      <w:pPr>
        <w:spacing w:beforeLines="50" w:before="120" w:afterLines="50" w:after="120"/>
        <w:jc w:val="both"/>
        <w:rPr>
          <w:rFonts w:ascii="Times New Roman" w:eastAsiaTheme="majorEastAsia" w:hAnsi="Times New Roman"/>
        </w:rPr>
      </w:pPr>
      <w:r w:rsidRPr="00FE5E17">
        <w:rPr>
          <w:rFonts w:ascii="Times New Roman" w:eastAsiaTheme="majorEastAsia" w:hAnsi="Times New Roman"/>
          <w:lang w:eastAsia="zh-CN"/>
        </w:rPr>
        <w:t xml:space="preserve">Similarly, the UE </w:t>
      </w:r>
      <w:r w:rsidRPr="00FE5E17">
        <w:rPr>
          <w:rFonts w:ascii="Times New Roman" w:eastAsiaTheme="majorEastAsia" w:hAnsi="Times New Roman"/>
        </w:rPr>
        <w:t>power consumption scaling method in 5G</w:t>
      </w:r>
      <w:r w:rsidRPr="00FE5E17">
        <w:rPr>
          <w:rFonts w:ascii="Times New Roman" w:eastAsiaTheme="majorEastAsia" w:hAnsi="Times New Roman"/>
          <w:lang w:eastAsia="zh-CN"/>
        </w:rPr>
        <w:t xml:space="preserve"> cannot cover the potential changes listed in table 6.2.2-1, e.g., u</w:t>
      </w:r>
      <w:r w:rsidRPr="00FE5E17">
        <w:rPr>
          <w:rFonts w:ascii="Times New Roman" w:eastAsiaTheme="majorEastAsia" w:hAnsi="Times New Roman"/>
        </w:rPr>
        <w:t>p scaling is not supported for antennas, modulation order and BW.</w:t>
      </w:r>
    </w:p>
    <w:p w14:paraId="09786A37" w14:textId="2245C4DC" w:rsidR="00B678F9" w:rsidRPr="00FE5E17" w:rsidRDefault="00B678F9" w:rsidP="00B678F9">
      <w:pPr>
        <w:spacing w:afterLines="50" w:after="120"/>
        <w:jc w:val="both"/>
        <w:rPr>
          <w:rFonts w:ascii="Times New Roman" w:eastAsiaTheme="majorEastAsia" w:hAnsi="Times New Roman"/>
          <w:b/>
          <w:bCs/>
          <w:i/>
          <w:iCs/>
          <w:lang w:eastAsia="zh-CN"/>
        </w:rPr>
      </w:pPr>
      <w:r w:rsidRPr="00FE5E17">
        <w:rPr>
          <w:rFonts w:ascii="Times New Roman" w:eastAsiaTheme="majorEastAsia" w:hAnsi="Times New Roman"/>
          <w:b/>
          <w:bCs/>
          <w:i/>
          <w:iCs/>
          <w:lang w:eastAsia="zh-CN"/>
        </w:rPr>
        <w:t xml:space="preserve">Observation </w:t>
      </w:r>
      <w:r w:rsidR="001C2707" w:rsidRPr="00FE5E17">
        <w:rPr>
          <w:rFonts w:ascii="Times New Roman" w:eastAsiaTheme="majorEastAsia" w:hAnsi="Times New Roman"/>
          <w:b/>
          <w:bCs/>
          <w:i/>
          <w:iCs/>
          <w:lang w:eastAsia="zh-CN"/>
        </w:rPr>
        <w:t>1</w:t>
      </w:r>
      <w:r w:rsidR="00842C7D" w:rsidRPr="00FE5E17">
        <w:rPr>
          <w:rFonts w:ascii="Times New Roman" w:eastAsiaTheme="majorEastAsia" w:hAnsi="Times New Roman"/>
          <w:b/>
          <w:bCs/>
          <w:i/>
          <w:iCs/>
          <w:lang w:eastAsia="zh-CN"/>
        </w:rPr>
        <w:t>8</w:t>
      </w:r>
      <w:r w:rsidRPr="00FE5E17">
        <w:rPr>
          <w:rFonts w:ascii="Times New Roman" w:eastAsiaTheme="majorEastAsia" w:hAnsi="Times New Roman"/>
          <w:b/>
          <w:bCs/>
          <w:i/>
          <w:iCs/>
          <w:lang w:eastAsia="zh-CN"/>
        </w:rPr>
        <w:t>: Similar to that of NW power model, when considering higher reference configuration/parameters for 6G, the UE power consumption scaling method in 5G cannot cover the potential changes at UE side.</w:t>
      </w:r>
    </w:p>
    <w:p w14:paraId="6B8F7C25" w14:textId="77777777" w:rsidR="00B678F9" w:rsidRPr="00FE5E17" w:rsidRDefault="00B678F9" w:rsidP="00B678F9">
      <w:pPr>
        <w:spacing w:afterLines="50" w:after="120"/>
        <w:jc w:val="both"/>
        <w:rPr>
          <w:rFonts w:ascii="Times New Roman" w:eastAsiaTheme="majorEastAsia" w:hAnsi="Times New Roman"/>
          <w:lang w:val="en-US"/>
        </w:rPr>
      </w:pPr>
      <w:r w:rsidRPr="00FE5E17">
        <w:rPr>
          <w:rFonts w:ascii="Times New Roman" w:eastAsiaTheme="majorEastAsia" w:hAnsi="Times New Roman"/>
          <w:lang w:eastAsia="zh-CN"/>
        </w:rPr>
        <w:t xml:space="preserve">For power state and relative power, 5G defined seven states. As listed below, each state corresponds to one or two </w:t>
      </w:r>
      <w:r w:rsidRPr="00FE5E17">
        <w:rPr>
          <w:rFonts w:ascii="Times New Roman" w:eastAsiaTheme="majorEastAsia" w:hAnsi="Times New Roman"/>
          <w:lang w:val="en-US"/>
        </w:rPr>
        <w:t xml:space="preserve">relative power value(s). </w:t>
      </w:r>
    </w:p>
    <w:p w14:paraId="7A9A922C" w14:textId="20AEDDD1" w:rsidR="00B678F9" w:rsidRPr="00FE5E17" w:rsidRDefault="00B678F9" w:rsidP="00B678F9">
      <w:pPr>
        <w:spacing w:afterLines="50" w:after="120"/>
        <w:jc w:val="center"/>
        <w:rPr>
          <w:rFonts w:ascii="Times New Roman" w:eastAsiaTheme="majorEastAsia" w:hAnsi="Times New Roman"/>
          <w:b/>
          <w:bCs/>
        </w:rPr>
      </w:pPr>
      <w:r w:rsidRPr="00FE5E17">
        <w:rPr>
          <w:rFonts w:ascii="Times New Roman" w:eastAsiaTheme="majorEastAsia" w:hAnsi="Times New Roman"/>
          <w:b/>
          <w:bCs/>
        </w:rPr>
        <w:t>Table</w:t>
      </w:r>
      <w:r w:rsidR="009229CF" w:rsidRPr="00FE5E17">
        <w:rPr>
          <w:rFonts w:ascii="Times New Roman" w:eastAsiaTheme="majorEastAsia" w:hAnsi="Times New Roman"/>
          <w:b/>
          <w:bCs/>
        </w:rPr>
        <w:t xml:space="preserve">: </w:t>
      </w:r>
      <w:r w:rsidRPr="00FE5E17">
        <w:rPr>
          <w:rFonts w:ascii="Times New Roman" w:eastAsiaTheme="majorEastAsia" w:hAnsi="Times New Roman"/>
          <w:b/>
          <w:bCs/>
        </w:rPr>
        <w:t>6.2-</w:t>
      </w:r>
      <w:r w:rsidR="00445F20" w:rsidRPr="00FE5E17">
        <w:rPr>
          <w:rFonts w:ascii="Times New Roman" w:eastAsiaTheme="majorEastAsia" w:hAnsi="Times New Roman"/>
          <w:b/>
          <w:bCs/>
        </w:rPr>
        <w:t>6</w:t>
      </w:r>
      <w:r w:rsidRPr="00FE5E17">
        <w:rPr>
          <w:rFonts w:ascii="Times New Roman" w:eastAsiaTheme="majorEastAsia" w:hAnsi="Times New Roman"/>
          <w:b/>
          <w:bCs/>
        </w:rPr>
        <w:t xml:space="preserve"> UE power consumption model for FR1[9]</w:t>
      </w:r>
    </w:p>
    <w:tbl>
      <w:tblPr>
        <w:tblW w:w="9378" w:type="dxa"/>
        <w:jc w:val="center"/>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CellMar>
          <w:left w:w="0" w:type="dxa"/>
          <w:right w:w="0" w:type="dxa"/>
        </w:tblCellMar>
        <w:tblLook w:val="04A0" w:firstRow="1" w:lastRow="0" w:firstColumn="1" w:lastColumn="0" w:noHBand="0" w:noVBand="1"/>
      </w:tblPr>
      <w:tblGrid>
        <w:gridCol w:w="1401"/>
        <w:gridCol w:w="5700"/>
        <w:gridCol w:w="2277"/>
      </w:tblGrid>
      <w:tr w:rsidR="00B678F9" w:rsidRPr="00FE5E17" w14:paraId="3BAF1FC4" w14:textId="77777777" w:rsidTr="00FE5E17">
        <w:trPr>
          <w:trHeight w:val="270"/>
          <w:jc w:val="center"/>
        </w:trPr>
        <w:tc>
          <w:tcPr>
            <w:tcW w:w="1401" w:type="dxa"/>
            <w:shd w:val="clear" w:color="auto" w:fill="BFBFBF" w:themeFill="background1" w:themeFillShade="BF"/>
            <w:tcMar>
              <w:top w:w="54" w:type="dxa"/>
              <w:left w:w="108" w:type="dxa"/>
              <w:bottom w:w="54" w:type="dxa"/>
              <w:right w:w="108" w:type="dxa"/>
            </w:tcMar>
            <w:vAlign w:val="center"/>
          </w:tcPr>
          <w:p w14:paraId="16E69035" w14:textId="77777777" w:rsidR="00B678F9" w:rsidRPr="00FE5E17" w:rsidRDefault="00B678F9" w:rsidP="008A1AF7">
            <w:pPr>
              <w:pStyle w:val="TAH"/>
              <w:rPr>
                <w:rFonts w:ascii="Times New Roman" w:eastAsiaTheme="majorEastAsia" w:hAnsi="Times New Roman"/>
                <w:lang w:val="en-US"/>
              </w:rPr>
            </w:pPr>
            <w:r w:rsidRPr="00FE5E17">
              <w:rPr>
                <w:rFonts w:ascii="Times New Roman" w:eastAsiaTheme="majorEastAsia" w:hAnsi="Times New Roman"/>
                <w:lang w:val="en-US"/>
              </w:rPr>
              <w:t>Power State</w:t>
            </w:r>
          </w:p>
        </w:tc>
        <w:tc>
          <w:tcPr>
            <w:tcW w:w="5700" w:type="dxa"/>
            <w:shd w:val="clear" w:color="auto" w:fill="BFBFBF" w:themeFill="background1" w:themeFillShade="BF"/>
            <w:tcMar>
              <w:top w:w="54" w:type="dxa"/>
              <w:left w:w="108" w:type="dxa"/>
              <w:bottom w:w="54" w:type="dxa"/>
              <w:right w:w="108" w:type="dxa"/>
            </w:tcMar>
            <w:vAlign w:val="center"/>
          </w:tcPr>
          <w:p w14:paraId="2636FC39" w14:textId="77777777" w:rsidR="00B678F9" w:rsidRPr="00FE5E17" w:rsidRDefault="00B678F9" w:rsidP="008A1AF7">
            <w:pPr>
              <w:pStyle w:val="TAH"/>
              <w:rPr>
                <w:rFonts w:ascii="Times New Roman" w:eastAsiaTheme="majorEastAsia" w:hAnsi="Times New Roman"/>
                <w:lang w:val="en-US"/>
              </w:rPr>
            </w:pPr>
            <w:r w:rsidRPr="00FE5E17">
              <w:rPr>
                <w:rFonts w:ascii="Times New Roman" w:eastAsiaTheme="majorEastAsia" w:hAnsi="Times New Roman"/>
                <w:lang w:val="en-US"/>
              </w:rPr>
              <w:t>Characteristics</w:t>
            </w:r>
          </w:p>
        </w:tc>
        <w:tc>
          <w:tcPr>
            <w:tcW w:w="2277" w:type="dxa"/>
            <w:shd w:val="clear" w:color="auto" w:fill="BFBFBF" w:themeFill="background1" w:themeFillShade="BF"/>
            <w:tcMar>
              <w:top w:w="54" w:type="dxa"/>
              <w:left w:w="108" w:type="dxa"/>
              <w:bottom w:w="54" w:type="dxa"/>
              <w:right w:w="108" w:type="dxa"/>
            </w:tcMar>
            <w:vAlign w:val="center"/>
          </w:tcPr>
          <w:p w14:paraId="2676EEAD" w14:textId="77777777" w:rsidR="00B678F9" w:rsidRPr="00FE5E17" w:rsidRDefault="00B678F9" w:rsidP="008A1AF7">
            <w:pPr>
              <w:pStyle w:val="TAH"/>
              <w:rPr>
                <w:rFonts w:ascii="Times New Roman" w:eastAsiaTheme="majorEastAsia" w:hAnsi="Times New Roman"/>
                <w:lang w:val="en-US"/>
              </w:rPr>
            </w:pPr>
            <w:r w:rsidRPr="00FE5E17">
              <w:rPr>
                <w:rFonts w:ascii="Times New Roman" w:eastAsiaTheme="majorEastAsia" w:hAnsi="Times New Roman"/>
                <w:lang w:val="en-US"/>
              </w:rPr>
              <w:t>Relative Power</w:t>
            </w:r>
          </w:p>
        </w:tc>
      </w:tr>
      <w:tr w:rsidR="00B678F9" w:rsidRPr="00FE5E17" w14:paraId="4B4AEDF4" w14:textId="77777777" w:rsidTr="00FE5E17">
        <w:trPr>
          <w:trHeight w:val="14"/>
          <w:jc w:val="center"/>
        </w:trPr>
        <w:tc>
          <w:tcPr>
            <w:tcW w:w="1401" w:type="dxa"/>
            <w:shd w:val="clear" w:color="auto" w:fill="auto"/>
            <w:tcMar>
              <w:top w:w="54" w:type="dxa"/>
              <w:left w:w="108" w:type="dxa"/>
              <w:bottom w:w="54" w:type="dxa"/>
              <w:right w:w="108" w:type="dxa"/>
            </w:tcMar>
            <w:vAlign w:val="center"/>
          </w:tcPr>
          <w:p w14:paraId="48626F87" w14:textId="77777777" w:rsidR="00B678F9" w:rsidRPr="00FE5E17" w:rsidRDefault="00B678F9" w:rsidP="008A1AF7">
            <w:pPr>
              <w:pStyle w:val="TAL"/>
              <w:jc w:val="center"/>
              <w:rPr>
                <w:rFonts w:ascii="Times New Roman" w:eastAsiaTheme="majorEastAsia" w:hAnsi="Times New Roman"/>
                <w:lang w:val="en-US"/>
              </w:rPr>
            </w:pPr>
            <w:r w:rsidRPr="00FE5E17">
              <w:rPr>
                <w:rFonts w:ascii="Times New Roman" w:eastAsiaTheme="majorEastAsia" w:hAnsi="Times New Roman"/>
                <w:lang w:val="en-US"/>
              </w:rPr>
              <w:t>Deep Sleep</w:t>
            </w:r>
          </w:p>
        </w:tc>
        <w:tc>
          <w:tcPr>
            <w:tcW w:w="5700" w:type="dxa"/>
            <w:shd w:val="clear" w:color="auto" w:fill="auto"/>
            <w:tcMar>
              <w:top w:w="54" w:type="dxa"/>
              <w:left w:w="108" w:type="dxa"/>
              <w:bottom w:w="54" w:type="dxa"/>
              <w:right w:w="108" w:type="dxa"/>
            </w:tcMar>
            <w:vAlign w:val="center"/>
          </w:tcPr>
          <w:p w14:paraId="035D7945" w14:textId="77777777" w:rsidR="00B678F9" w:rsidRPr="00FE5E17" w:rsidRDefault="00B678F9" w:rsidP="008A1AF7">
            <w:pPr>
              <w:pStyle w:val="TAL"/>
              <w:jc w:val="both"/>
              <w:rPr>
                <w:rFonts w:ascii="Times New Roman" w:eastAsiaTheme="majorEastAsia" w:hAnsi="Times New Roman"/>
                <w:lang w:val="en-US"/>
              </w:rPr>
            </w:pPr>
            <w:r w:rsidRPr="00FE5E17">
              <w:rPr>
                <w:rFonts w:ascii="Times New Roman" w:eastAsiaTheme="majorEastAsia" w:hAnsi="Times New Roman"/>
                <w:lang w:val="en-US"/>
              </w:rPr>
              <w:t>Time interval for the sleep should be larger than the total transition time entering and leaving this state. Accurate timing may not be maintained.</w:t>
            </w:r>
          </w:p>
        </w:tc>
        <w:tc>
          <w:tcPr>
            <w:tcW w:w="2277" w:type="dxa"/>
            <w:shd w:val="clear" w:color="auto" w:fill="auto"/>
            <w:tcMar>
              <w:top w:w="54" w:type="dxa"/>
              <w:left w:w="108" w:type="dxa"/>
              <w:bottom w:w="54" w:type="dxa"/>
              <w:right w:w="108" w:type="dxa"/>
            </w:tcMar>
            <w:vAlign w:val="center"/>
          </w:tcPr>
          <w:p w14:paraId="3401FCC5" w14:textId="77777777" w:rsidR="00B678F9" w:rsidRPr="00FE5E17" w:rsidRDefault="00B678F9" w:rsidP="008A1AF7">
            <w:pPr>
              <w:pStyle w:val="TAL"/>
              <w:jc w:val="center"/>
              <w:rPr>
                <w:rFonts w:ascii="Times New Roman" w:eastAsiaTheme="majorEastAsia" w:hAnsi="Times New Roman"/>
                <w:b/>
                <w:bCs/>
                <w:lang w:val="en-US"/>
              </w:rPr>
            </w:pPr>
            <w:r w:rsidRPr="00FE5E17">
              <w:rPr>
                <w:rFonts w:ascii="Times New Roman" w:eastAsiaTheme="majorEastAsia" w:hAnsi="Times New Roman"/>
                <w:b/>
                <w:bCs/>
                <w:lang w:val="en-US"/>
              </w:rPr>
              <w:t xml:space="preserve">1 </w:t>
            </w:r>
            <w:r w:rsidRPr="00FE5E17">
              <w:rPr>
                <w:rFonts w:ascii="Times New Roman" w:eastAsiaTheme="majorEastAsia" w:hAnsi="Times New Roman"/>
                <w:b/>
                <w:bCs/>
                <w:lang w:val="en-US"/>
              </w:rPr>
              <w:br/>
              <w:t>(Optional: 0.5)</w:t>
            </w:r>
          </w:p>
        </w:tc>
      </w:tr>
      <w:tr w:rsidR="00B678F9" w:rsidRPr="00FE5E17" w14:paraId="7F91F125" w14:textId="77777777" w:rsidTr="00FE5E17">
        <w:trPr>
          <w:trHeight w:val="14"/>
          <w:jc w:val="center"/>
        </w:trPr>
        <w:tc>
          <w:tcPr>
            <w:tcW w:w="1401" w:type="dxa"/>
            <w:shd w:val="clear" w:color="auto" w:fill="auto"/>
            <w:tcMar>
              <w:top w:w="54" w:type="dxa"/>
              <w:left w:w="108" w:type="dxa"/>
              <w:bottom w:w="54" w:type="dxa"/>
              <w:right w:w="108" w:type="dxa"/>
            </w:tcMar>
            <w:vAlign w:val="center"/>
          </w:tcPr>
          <w:p w14:paraId="1497820F" w14:textId="77777777" w:rsidR="00B678F9" w:rsidRPr="00FE5E17" w:rsidRDefault="00B678F9" w:rsidP="008A1AF7">
            <w:pPr>
              <w:pStyle w:val="TAL"/>
              <w:jc w:val="center"/>
              <w:rPr>
                <w:rFonts w:ascii="Times New Roman" w:eastAsiaTheme="majorEastAsia" w:hAnsi="Times New Roman"/>
                <w:lang w:val="en-US"/>
              </w:rPr>
            </w:pPr>
            <w:r w:rsidRPr="00FE5E17">
              <w:rPr>
                <w:rFonts w:ascii="Times New Roman" w:eastAsiaTheme="majorEastAsia" w:hAnsi="Times New Roman"/>
                <w:lang w:val="en-US"/>
              </w:rPr>
              <w:t>Light Sleep</w:t>
            </w:r>
          </w:p>
        </w:tc>
        <w:tc>
          <w:tcPr>
            <w:tcW w:w="5700" w:type="dxa"/>
            <w:shd w:val="clear" w:color="auto" w:fill="auto"/>
            <w:tcMar>
              <w:top w:w="54" w:type="dxa"/>
              <w:left w:w="108" w:type="dxa"/>
              <w:bottom w:w="54" w:type="dxa"/>
              <w:right w:w="108" w:type="dxa"/>
            </w:tcMar>
            <w:vAlign w:val="center"/>
          </w:tcPr>
          <w:p w14:paraId="136539D1" w14:textId="77777777" w:rsidR="00B678F9" w:rsidRPr="00FE5E17" w:rsidRDefault="00B678F9" w:rsidP="008A1AF7">
            <w:pPr>
              <w:pStyle w:val="TAL"/>
              <w:jc w:val="both"/>
              <w:rPr>
                <w:rFonts w:ascii="Times New Roman" w:eastAsiaTheme="majorEastAsia" w:hAnsi="Times New Roman"/>
                <w:lang w:val="en-US"/>
              </w:rPr>
            </w:pPr>
            <w:r w:rsidRPr="00FE5E17">
              <w:rPr>
                <w:rFonts w:ascii="Times New Roman" w:eastAsiaTheme="majorEastAsia" w:hAnsi="Times New Roman"/>
                <w:lang w:val="en-US"/>
              </w:rPr>
              <w:t>Time interval for the sleep should be larger than the total transition time entering and leaving this state.</w:t>
            </w:r>
          </w:p>
        </w:tc>
        <w:tc>
          <w:tcPr>
            <w:tcW w:w="2277" w:type="dxa"/>
            <w:shd w:val="clear" w:color="auto" w:fill="auto"/>
            <w:tcMar>
              <w:top w:w="54" w:type="dxa"/>
              <w:left w:w="108" w:type="dxa"/>
              <w:bottom w:w="54" w:type="dxa"/>
              <w:right w:w="108" w:type="dxa"/>
            </w:tcMar>
            <w:vAlign w:val="center"/>
          </w:tcPr>
          <w:p w14:paraId="2D67BB87" w14:textId="77777777" w:rsidR="00B678F9" w:rsidRPr="00FE5E17" w:rsidRDefault="00B678F9" w:rsidP="008A1AF7">
            <w:pPr>
              <w:pStyle w:val="TAL"/>
              <w:jc w:val="center"/>
              <w:rPr>
                <w:rFonts w:ascii="Times New Roman" w:eastAsiaTheme="majorEastAsia" w:hAnsi="Times New Roman"/>
                <w:b/>
                <w:bCs/>
                <w:lang w:val="en-US"/>
              </w:rPr>
            </w:pPr>
            <w:r w:rsidRPr="00FE5E17">
              <w:rPr>
                <w:rFonts w:ascii="Times New Roman" w:eastAsiaTheme="majorEastAsia" w:hAnsi="Times New Roman"/>
                <w:b/>
                <w:bCs/>
                <w:lang w:val="en-US"/>
              </w:rPr>
              <w:t>20</w:t>
            </w:r>
          </w:p>
        </w:tc>
      </w:tr>
      <w:tr w:rsidR="00B678F9" w:rsidRPr="00FE5E17" w14:paraId="2A47161C" w14:textId="77777777" w:rsidTr="00FE5E17">
        <w:trPr>
          <w:trHeight w:val="14"/>
          <w:jc w:val="center"/>
        </w:trPr>
        <w:tc>
          <w:tcPr>
            <w:tcW w:w="1401" w:type="dxa"/>
            <w:shd w:val="clear" w:color="auto" w:fill="auto"/>
            <w:tcMar>
              <w:top w:w="54" w:type="dxa"/>
              <w:left w:w="108" w:type="dxa"/>
              <w:bottom w:w="54" w:type="dxa"/>
              <w:right w:w="108" w:type="dxa"/>
            </w:tcMar>
            <w:vAlign w:val="center"/>
          </w:tcPr>
          <w:p w14:paraId="1CDD271B" w14:textId="77777777" w:rsidR="00B678F9" w:rsidRPr="00FE5E17" w:rsidRDefault="00B678F9" w:rsidP="008A1AF7">
            <w:pPr>
              <w:pStyle w:val="TAL"/>
              <w:jc w:val="center"/>
              <w:rPr>
                <w:rFonts w:ascii="Times New Roman" w:eastAsiaTheme="majorEastAsia" w:hAnsi="Times New Roman"/>
                <w:lang w:val="en-US"/>
              </w:rPr>
            </w:pPr>
            <w:r w:rsidRPr="00FE5E17">
              <w:rPr>
                <w:rFonts w:ascii="Times New Roman" w:eastAsiaTheme="majorEastAsia" w:hAnsi="Times New Roman"/>
                <w:lang w:val="en-US"/>
              </w:rPr>
              <w:t>Micro sleep</w:t>
            </w:r>
          </w:p>
        </w:tc>
        <w:tc>
          <w:tcPr>
            <w:tcW w:w="5700" w:type="dxa"/>
            <w:shd w:val="clear" w:color="auto" w:fill="auto"/>
            <w:tcMar>
              <w:top w:w="54" w:type="dxa"/>
              <w:left w:w="108" w:type="dxa"/>
              <w:bottom w:w="54" w:type="dxa"/>
              <w:right w:w="108" w:type="dxa"/>
            </w:tcMar>
            <w:vAlign w:val="center"/>
          </w:tcPr>
          <w:p w14:paraId="6B320AA7" w14:textId="77777777" w:rsidR="00B678F9" w:rsidRPr="00FE5E17" w:rsidRDefault="00B678F9" w:rsidP="008A1AF7">
            <w:pPr>
              <w:pStyle w:val="TAL"/>
              <w:jc w:val="both"/>
              <w:rPr>
                <w:rFonts w:ascii="Times New Roman" w:eastAsiaTheme="majorEastAsia" w:hAnsi="Times New Roman"/>
                <w:lang w:val="en-US"/>
              </w:rPr>
            </w:pPr>
            <w:r w:rsidRPr="00FE5E17">
              <w:rPr>
                <w:rFonts w:ascii="Times New Roman" w:eastAsiaTheme="majorEastAsia" w:hAnsi="Times New Roman"/>
                <w:lang w:val="en-US"/>
              </w:rPr>
              <w:t>Immediate transition is assumed for power saving study purpose from or to a non-sleep state</w:t>
            </w:r>
          </w:p>
        </w:tc>
        <w:tc>
          <w:tcPr>
            <w:tcW w:w="2277" w:type="dxa"/>
            <w:shd w:val="clear" w:color="auto" w:fill="auto"/>
            <w:tcMar>
              <w:top w:w="54" w:type="dxa"/>
              <w:left w:w="108" w:type="dxa"/>
              <w:bottom w:w="54" w:type="dxa"/>
              <w:right w:w="108" w:type="dxa"/>
            </w:tcMar>
            <w:vAlign w:val="center"/>
          </w:tcPr>
          <w:p w14:paraId="79CF8C52" w14:textId="77777777" w:rsidR="00B678F9" w:rsidRPr="00FE5E17" w:rsidRDefault="00B678F9" w:rsidP="008A1AF7">
            <w:pPr>
              <w:pStyle w:val="TAL"/>
              <w:jc w:val="center"/>
              <w:rPr>
                <w:rFonts w:ascii="Times New Roman" w:eastAsiaTheme="majorEastAsia" w:hAnsi="Times New Roman"/>
                <w:b/>
                <w:bCs/>
                <w:lang w:val="en-US"/>
              </w:rPr>
            </w:pPr>
            <w:r w:rsidRPr="00FE5E17">
              <w:rPr>
                <w:rFonts w:ascii="Times New Roman" w:eastAsiaTheme="majorEastAsia" w:hAnsi="Times New Roman"/>
                <w:b/>
                <w:bCs/>
                <w:lang w:val="en-US"/>
              </w:rPr>
              <w:t>45</w:t>
            </w:r>
          </w:p>
        </w:tc>
      </w:tr>
      <w:tr w:rsidR="00B678F9" w:rsidRPr="00FE5E17" w14:paraId="598D7B0A" w14:textId="77777777" w:rsidTr="00FE5E17">
        <w:trPr>
          <w:trHeight w:val="14"/>
          <w:jc w:val="center"/>
        </w:trPr>
        <w:tc>
          <w:tcPr>
            <w:tcW w:w="1401" w:type="dxa"/>
            <w:shd w:val="clear" w:color="auto" w:fill="auto"/>
            <w:tcMar>
              <w:top w:w="54" w:type="dxa"/>
              <w:left w:w="108" w:type="dxa"/>
              <w:bottom w:w="54" w:type="dxa"/>
              <w:right w:w="108" w:type="dxa"/>
            </w:tcMar>
            <w:vAlign w:val="center"/>
          </w:tcPr>
          <w:p w14:paraId="0427EE71" w14:textId="77777777" w:rsidR="00B678F9" w:rsidRPr="00FE5E17" w:rsidRDefault="00B678F9" w:rsidP="008A1AF7">
            <w:pPr>
              <w:pStyle w:val="TAL"/>
              <w:jc w:val="center"/>
              <w:rPr>
                <w:rFonts w:ascii="Times New Roman" w:eastAsiaTheme="majorEastAsia" w:hAnsi="Times New Roman"/>
                <w:lang w:val="en-US"/>
              </w:rPr>
            </w:pPr>
            <w:r w:rsidRPr="00FE5E17">
              <w:rPr>
                <w:rFonts w:ascii="Times New Roman" w:eastAsiaTheme="majorEastAsia" w:hAnsi="Times New Roman"/>
                <w:lang w:val="en-US"/>
              </w:rPr>
              <w:t>PDCCH-only</w:t>
            </w:r>
          </w:p>
        </w:tc>
        <w:tc>
          <w:tcPr>
            <w:tcW w:w="5700" w:type="dxa"/>
            <w:shd w:val="clear" w:color="auto" w:fill="auto"/>
            <w:tcMar>
              <w:top w:w="54" w:type="dxa"/>
              <w:left w:w="108" w:type="dxa"/>
              <w:bottom w:w="54" w:type="dxa"/>
              <w:right w:w="108" w:type="dxa"/>
            </w:tcMar>
            <w:vAlign w:val="center"/>
          </w:tcPr>
          <w:p w14:paraId="0AF3165B" w14:textId="77777777" w:rsidR="00B678F9" w:rsidRPr="00FE5E17" w:rsidRDefault="00B678F9" w:rsidP="008A1AF7">
            <w:pPr>
              <w:pStyle w:val="TAL"/>
              <w:jc w:val="both"/>
              <w:rPr>
                <w:rFonts w:ascii="Times New Roman" w:eastAsiaTheme="majorEastAsia" w:hAnsi="Times New Roman"/>
                <w:lang w:val="en-US"/>
              </w:rPr>
            </w:pPr>
            <w:r w:rsidRPr="00FE5E17">
              <w:rPr>
                <w:rFonts w:ascii="Times New Roman" w:eastAsiaTheme="majorEastAsia" w:hAnsi="Times New Roman"/>
                <w:lang w:val="en-US"/>
              </w:rPr>
              <w:t>No PDSCH and same-slot scheduling; this includes time for PDCCH decoding and any micro-sleep within the slot.</w:t>
            </w:r>
          </w:p>
        </w:tc>
        <w:tc>
          <w:tcPr>
            <w:tcW w:w="2277" w:type="dxa"/>
            <w:shd w:val="clear" w:color="auto" w:fill="auto"/>
            <w:tcMar>
              <w:top w:w="54" w:type="dxa"/>
              <w:left w:w="108" w:type="dxa"/>
              <w:bottom w:w="54" w:type="dxa"/>
              <w:right w:w="108" w:type="dxa"/>
            </w:tcMar>
            <w:vAlign w:val="center"/>
          </w:tcPr>
          <w:p w14:paraId="2AAD6878" w14:textId="77777777" w:rsidR="00B678F9" w:rsidRPr="00FE5E17" w:rsidRDefault="00B678F9" w:rsidP="008A1AF7">
            <w:pPr>
              <w:pStyle w:val="TAL"/>
              <w:jc w:val="center"/>
              <w:rPr>
                <w:rFonts w:ascii="Times New Roman" w:eastAsiaTheme="majorEastAsia" w:hAnsi="Times New Roman"/>
                <w:b/>
                <w:bCs/>
                <w:lang w:val="en-US"/>
              </w:rPr>
            </w:pPr>
            <w:r w:rsidRPr="00FE5E17">
              <w:rPr>
                <w:rFonts w:ascii="Times New Roman" w:eastAsiaTheme="majorEastAsia" w:hAnsi="Times New Roman"/>
                <w:b/>
                <w:bCs/>
                <w:lang w:val="en-US"/>
              </w:rPr>
              <w:t>100</w:t>
            </w:r>
          </w:p>
        </w:tc>
      </w:tr>
      <w:tr w:rsidR="00B678F9" w:rsidRPr="00FE5E17" w14:paraId="224758F4" w14:textId="77777777" w:rsidTr="00FE5E17">
        <w:trPr>
          <w:trHeight w:val="14"/>
          <w:jc w:val="center"/>
        </w:trPr>
        <w:tc>
          <w:tcPr>
            <w:tcW w:w="1401" w:type="dxa"/>
            <w:shd w:val="clear" w:color="auto" w:fill="auto"/>
            <w:tcMar>
              <w:top w:w="54" w:type="dxa"/>
              <w:left w:w="108" w:type="dxa"/>
              <w:bottom w:w="54" w:type="dxa"/>
              <w:right w:w="108" w:type="dxa"/>
            </w:tcMar>
            <w:vAlign w:val="center"/>
          </w:tcPr>
          <w:p w14:paraId="23B6185C" w14:textId="77777777" w:rsidR="00B678F9" w:rsidRPr="00FE5E17" w:rsidRDefault="00B678F9" w:rsidP="008A1AF7">
            <w:pPr>
              <w:pStyle w:val="TAL"/>
              <w:jc w:val="center"/>
              <w:rPr>
                <w:rFonts w:ascii="Times New Roman" w:eastAsiaTheme="majorEastAsia" w:hAnsi="Times New Roman"/>
                <w:lang w:val="en-US"/>
              </w:rPr>
            </w:pPr>
            <w:r w:rsidRPr="00FE5E17">
              <w:rPr>
                <w:rFonts w:ascii="Times New Roman" w:eastAsiaTheme="majorEastAsia" w:hAnsi="Times New Roman"/>
                <w:lang w:val="en-US"/>
              </w:rPr>
              <w:t xml:space="preserve">SSB or </w:t>
            </w:r>
            <w:r w:rsidRPr="00FE5E17">
              <w:rPr>
                <w:rFonts w:ascii="Times New Roman" w:eastAsiaTheme="majorEastAsia" w:hAnsi="Times New Roman"/>
                <w:lang w:val="en-US"/>
              </w:rPr>
              <w:br/>
              <w:t>CSI-RS proc.</w:t>
            </w:r>
          </w:p>
        </w:tc>
        <w:tc>
          <w:tcPr>
            <w:tcW w:w="5700" w:type="dxa"/>
            <w:shd w:val="clear" w:color="auto" w:fill="auto"/>
            <w:tcMar>
              <w:top w:w="54" w:type="dxa"/>
              <w:left w:w="108" w:type="dxa"/>
              <w:bottom w:w="54" w:type="dxa"/>
              <w:right w:w="108" w:type="dxa"/>
            </w:tcMar>
            <w:vAlign w:val="center"/>
          </w:tcPr>
          <w:p w14:paraId="1BD14037" w14:textId="77777777" w:rsidR="00B678F9" w:rsidRPr="00FE5E17" w:rsidRDefault="00B678F9" w:rsidP="008A1AF7">
            <w:pPr>
              <w:pStyle w:val="TAL"/>
              <w:jc w:val="both"/>
              <w:rPr>
                <w:rFonts w:ascii="Times New Roman" w:eastAsiaTheme="majorEastAsia" w:hAnsi="Times New Roman"/>
                <w:lang w:val="en-US"/>
              </w:rPr>
            </w:pPr>
            <w:r w:rsidRPr="00FE5E17">
              <w:rPr>
                <w:rFonts w:ascii="Times New Roman" w:eastAsiaTheme="majorEastAsia" w:hAnsi="Times New Roman"/>
                <w:lang w:val="en-US"/>
              </w:rPr>
              <w:t>SSB can be used for fine time-frequency sync. and RSRP measurement of the serving/camping cell. TRS is the considered CSI-RS for sync. FFS the power scaling for processing other configurations of CSI-RS.</w:t>
            </w:r>
          </w:p>
        </w:tc>
        <w:tc>
          <w:tcPr>
            <w:tcW w:w="2277" w:type="dxa"/>
            <w:shd w:val="clear" w:color="auto" w:fill="auto"/>
            <w:tcMar>
              <w:top w:w="54" w:type="dxa"/>
              <w:left w:w="108" w:type="dxa"/>
              <w:bottom w:w="54" w:type="dxa"/>
              <w:right w:w="108" w:type="dxa"/>
            </w:tcMar>
            <w:vAlign w:val="center"/>
          </w:tcPr>
          <w:p w14:paraId="459939B3" w14:textId="77777777" w:rsidR="00B678F9" w:rsidRPr="00FE5E17" w:rsidRDefault="00B678F9" w:rsidP="008A1AF7">
            <w:pPr>
              <w:pStyle w:val="TAL"/>
              <w:jc w:val="center"/>
              <w:rPr>
                <w:rFonts w:ascii="Times New Roman" w:eastAsiaTheme="majorEastAsia" w:hAnsi="Times New Roman"/>
                <w:b/>
                <w:bCs/>
                <w:lang w:val="en-US"/>
              </w:rPr>
            </w:pPr>
            <w:r w:rsidRPr="00FE5E17">
              <w:rPr>
                <w:rFonts w:ascii="Times New Roman" w:eastAsiaTheme="majorEastAsia" w:hAnsi="Times New Roman"/>
                <w:b/>
                <w:bCs/>
                <w:lang w:val="en-US"/>
              </w:rPr>
              <w:t>100</w:t>
            </w:r>
          </w:p>
        </w:tc>
      </w:tr>
      <w:tr w:rsidR="00B678F9" w:rsidRPr="00FE5E17" w14:paraId="3AF76A08" w14:textId="77777777" w:rsidTr="00FE5E17">
        <w:trPr>
          <w:trHeight w:val="14"/>
          <w:jc w:val="center"/>
        </w:trPr>
        <w:tc>
          <w:tcPr>
            <w:tcW w:w="1401" w:type="dxa"/>
            <w:shd w:val="clear" w:color="auto" w:fill="auto"/>
            <w:tcMar>
              <w:top w:w="54" w:type="dxa"/>
              <w:left w:w="108" w:type="dxa"/>
              <w:bottom w:w="54" w:type="dxa"/>
              <w:right w:w="108" w:type="dxa"/>
            </w:tcMar>
            <w:vAlign w:val="center"/>
          </w:tcPr>
          <w:p w14:paraId="262C42B6" w14:textId="77777777" w:rsidR="00B678F9" w:rsidRPr="00FE5E17" w:rsidRDefault="00B678F9" w:rsidP="008A1AF7">
            <w:pPr>
              <w:pStyle w:val="TAL"/>
              <w:jc w:val="center"/>
              <w:rPr>
                <w:rFonts w:ascii="Times New Roman" w:eastAsiaTheme="majorEastAsia" w:hAnsi="Times New Roman"/>
                <w:lang w:val="en-US"/>
              </w:rPr>
            </w:pPr>
            <w:r w:rsidRPr="00FE5E17">
              <w:rPr>
                <w:rFonts w:ascii="Times New Roman" w:eastAsiaTheme="majorEastAsia" w:hAnsi="Times New Roman"/>
                <w:lang w:val="en-US"/>
              </w:rPr>
              <w:t>PDCCH + PDSCH</w:t>
            </w:r>
          </w:p>
        </w:tc>
        <w:tc>
          <w:tcPr>
            <w:tcW w:w="5700" w:type="dxa"/>
            <w:shd w:val="clear" w:color="auto" w:fill="auto"/>
            <w:tcMar>
              <w:top w:w="54" w:type="dxa"/>
              <w:left w:w="108" w:type="dxa"/>
              <w:bottom w:w="54" w:type="dxa"/>
              <w:right w:w="108" w:type="dxa"/>
            </w:tcMar>
            <w:vAlign w:val="center"/>
          </w:tcPr>
          <w:p w14:paraId="0B081131" w14:textId="77777777" w:rsidR="00B678F9" w:rsidRPr="00FE5E17" w:rsidRDefault="00B678F9" w:rsidP="008A1AF7">
            <w:pPr>
              <w:pStyle w:val="TAL"/>
              <w:jc w:val="both"/>
              <w:rPr>
                <w:rFonts w:ascii="Times New Roman" w:eastAsiaTheme="majorEastAsia" w:hAnsi="Times New Roman"/>
                <w:lang w:val="en-US"/>
              </w:rPr>
            </w:pPr>
            <w:r w:rsidRPr="00FE5E17">
              <w:rPr>
                <w:rFonts w:ascii="Times New Roman" w:eastAsiaTheme="majorEastAsia" w:hAnsi="Times New Roman"/>
                <w:lang w:val="en-US"/>
              </w:rPr>
              <w:t>PDCCH + PDSCH. ACK/NACK in long PUCCH is modeled by UL power state.</w:t>
            </w:r>
          </w:p>
        </w:tc>
        <w:tc>
          <w:tcPr>
            <w:tcW w:w="2277" w:type="dxa"/>
            <w:shd w:val="clear" w:color="auto" w:fill="auto"/>
            <w:tcMar>
              <w:top w:w="54" w:type="dxa"/>
              <w:left w:w="108" w:type="dxa"/>
              <w:bottom w:w="54" w:type="dxa"/>
              <w:right w:w="108" w:type="dxa"/>
            </w:tcMar>
            <w:vAlign w:val="center"/>
          </w:tcPr>
          <w:p w14:paraId="4F884CCE" w14:textId="77777777" w:rsidR="00B678F9" w:rsidRPr="00FE5E17" w:rsidRDefault="00B678F9" w:rsidP="008A1AF7">
            <w:pPr>
              <w:pStyle w:val="TAL"/>
              <w:jc w:val="center"/>
              <w:rPr>
                <w:rFonts w:ascii="Times New Roman" w:eastAsiaTheme="majorEastAsia" w:hAnsi="Times New Roman"/>
                <w:b/>
                <w:bCs/>
                <w:lang w:val="en-US"/>
              </w:rPr>
            </w:pPr>
            <w:r w:rsidRPr="00FE5E17">
              <w:rPr>
                <w:rFonts w:ascii="Times New Roman" w:eastAsiaTheme="majorEastAsia" w:hAnsi="Times New Roman"/>
                <w:b/>
                <w:bCs/>
                <w:lang w:val="en-US"/>
              </w:rPr>
              <w:t>300</w:t>
            </w:r>
          </w:p>
        </w:tc>
      </w:tr>
      <w:tr w:rsidR="00B678F9" w:rsidRPr="00FE5E17" w14:paraId="2AF2E181" w14:textId="77777777" w:rsidTr="00FE5E17">
        <w:trPr>
          <w:trHeight w:val="14"/>
          <w:jc w:val="center"/>
        </w:trPr>
        <w:tc>
          <w:tcPr>
            <w:tcW w:w="1401" w:type="dxa"/>
            <w:shd w:val="clear" w:color="auto" w:fill="auto"/>
            <w:tcMar>
              <w:top w:w="54" w:type="dxa"/>
              <w:left w:w="108" w:type="dxa"/>
              <w:bottom w:w="54" w:type="dxa"/>
              <w:right w:w="108" w:type="dxa"/>
            </w:tcMar>
            <w:vAlign w:val="center"/>
          </w:tcPr>
          <w:p w14:paraId="40AB7DA9" w14:textId="77777777" w:rsidR="00B678F9" w:rsidRPr="00FE5E17" w:rsidRDefault="00B678F9" w:rsidP="008A1AF7">
            <w:pPr>
              <w:pStyle w:val="TAL"/>
              <w:jc w:val="center"/>
              <w:rPr>
                <w:rFonts w:ascii="Times New Roman" w:eastAsiaTheme="majorEastAsia" w:hAnsi="Times New Roman"/>
                <w:lang w:val="en-US"/>
              </w:rPr>
            </w:pPr>
            <w:r w:rsidRPr="00FE5E17">
              <w:rPr>
                <w:rFonts w:ascii="Times New Roman" w:eastAsiaTheme="majorEastAsia" w:hAnsi="Times New Roman"/>
                <w:lang w:val="en-US"/>
              </w:rPr>
              <w:t>UL</w:t>
            </w:r>
          </w:p>
        </w:tc>
        <w:tc>
          <w:tcPr>
            <w:tcW w:w="5700" w:type="dxa"/>
            <w:shd w:val="clear" w:color="auto" w:fill="auto"/>
            <w:tcMar>
              <w:top w:w="54" w:type="dxa"/>
              <w:left w:w="108" w:type="dxa"/>
              <w:bottom w:w="54" w:type="dxa"/>
              <w:right w:w="108" w:type="dxa"/>
            </w:tcMar>
            <w:vAlign w:val="center"/>
          </w:tcPr>
          <w:p w14:paraId="0E00A48C" w14:textId="77777777" w:rsidR="00B678F9" w:rsidRPr="00FE5E17" w:rsidRDefault="00B678F9" w:rsidP="008A1AF7">
            <w:pPr>
              <w:pStyle w:val="TAL"/>
              <w:jc w:val="both"/>
              <w:rPr>
                <w:rFonts w:ascii="Times New Roman" w:eastAsiaTheme="majorEastAsia" w:hAnsi="Times New Roman"/>
                <w:lang w:val="en-US"/>
              </w:rPr>
            </w:pPr>
            <w:r w:rsidRPr="00FE5E17">
              <w:rPr>
                <w:rFonts w:ascii="Times New Roman" w:eastAsiaTheme="majorEastAsia" w:hAnsi="Times New Roman"/>
                <w:lang w:val="en-US"/>
              </w:rPr>
              <w:t>Long PUCCH or PUSCH.</w:t>
            </w:r>
          </w:p>
        </w:tc>
        <w:tc>
          <w:tcPr>
            <w:tcW w:w="2277" w:type="dxa"/>
            <w:shd w:val="clear" w:color="auto" w:fill="auto"/>
            <w:tcMar>
              <w:top w:w="54" w:type="dxa"/>
              <w:left w:w="108" w:type="dxa"/>
              <w:bottom w:w="54" w:type="dxa"/>
              <w:right w:w="108" w:type="dxa"/>
            </w:tcMar>
            <w:vAlign w:val="center"/>
          </w:tcPr>
          <w:p w14:paraId="49B554C4" w14:textId="77777777" w:rsidR="00B678F9" w:rsidRPr="00FE5E17" w:rsidRDefault="00B678F9" w:rsidP="008A1AF7">
            <w:pPr>
              <w:pStyle w:val="TAL"/>
              <w:jc w:val="center"/>
              <w:rPr>
                <w:rFonts w:ascii="Times New Roman" w:eastAsiaTheme="majorEastAsia" w:hAnsi="Times New Roman"/>
                <w:b/>
                <w:bCs/>
                <w:lang w:val="en-US"/>
              </w:rPr>
            </w:pPr>
            <w:r w:rsidRPr="00FE5E17">
              <w:rPr>
                <w:rFonts w:ascii="Times New Roman" w:eastAsiaTheme="majorEastAsia" w:hAnsi="Times New Roman"/>
                <w:b/>
                <w:bCs/>
                <w:lang w:val="en-US"/>
              </w:rPr>
              <w:t>250 (0 dBm)</w:t>
            </w:r>
          </w:p>
          <w:p w14:paraId="4C81CF19" w14:textId="77777777" w:rsidR="00B678F9" w:rsidRPr="00FE5E17" w:rsidRDefault="00B678F9" w:rsidP="008A1AF7">
            <w:pPr>
              <w:pStyle w:val="TAL"/>
              <w:jc w:val="center"/>
              <w:rPr>
                <w:rFonts w:ascii="Times New Roman" w:eastAsiaTheme="majorEastAsia" w:hAnsi="Times New Roman"/>
                <w:b/>
                <w:bCs/>
                <w:lang w:val="en-US"/>
              </w:rPr>
            </w:pPr>
            <w:r w:rsidRPr="00FE5E17">
              <w:rPr>
                <w:rFonts w:ascii="Times New Roman" w:eastAsiaTheme="majorEastAsia" w:hAnsi="Times New Roman"/>
                <w:b/>
                <w:bCs/>
                <w:lang w:val="en-US"/>
              </w:rPr>
              <w:t>700 (23 dBm)</w:t>
            </w:r>
          </w:p>
        </w:tc>
      </w:tr>
    </w:tbl>
    <w:p w14:paraId="42C1C929" w14:textId="671C921A" w:rsidR="00B678F9" w:rsidRPr="00FE5E17" w:rsidRDefault="00B678F9" w:rsidP="00B678F9">
      <w:pPr>
        <w:spacing w:before="120" w:after="120"/>
        <w:jc w:val="both"/>
        <w:rPr>
          <w:rFonts w:ascii="Times New Roman" w:eastAsiaTheme="majorEastAsia" w:hAnsi="Times New Roman"/>
        </w:rPr>
      </w:pPr>
      <w:r w:rsidRPr="00FE5E17">
        <w:rPr>
          <w:rFonts w:ascii="Times New Roman" w:eastAsiaTheme="majorEastAsia" w:hAnsi="Times New Roman"/>
          <w:lang w:eastAsia="zh-CN"/>
        </w:rPr>
        <w:t xml:space="preserve">In our understanding, these three sleep modes can be reused in 6GR. However, the relative power may need to be further checked. For non-sleep modes, all the </w:t>
      </w:r>
      <w:r w:rsidRPr="00FE5E17">
        <w:rPr>
          <w:rFonts w:ascii="Times New Roman" w:eastAsiaTheme="majorEastAsia" w:hAnsi="Times New Roman"/>
          <w:lang w:val="en-US"/>
        </w:rPr>
        <w:t xml:space="preserve">relative power may need to be updated based on the 6G </w:t>
      </w:r>
      <w:r w:rsidRPr="00FE5E17">
        <w:rPr>
          <w:rFonts w:ascii="Times New Roman" w:eastAsiaTheme="majorEastAsia" w:hAnsi="Times New Roman"/>
          <w:lang w:eastAsia="zh-CN"/>
        </w:rPr>
        <w:t>reference configurations and signal design. In addition, RAN1 needs to discuss whether there is any new state that should be included in the table, e.g., if LP-WUR is mandatory for 6G device, ultra-</w:t>
      </w:r>
      <w:r w:rsidRPr="00FE5E17">
        <w:rPr>
          <w:rFonts w:ascii="Times New Roman" w:eastAsiaTheme="majorEastAsia" w:hAnsi="Times New Roman"/>
          <w:lang w:val="en-US"/>
        </w:rPr>
        <w:t>deep sleep mode can be added.</w:t>
      </w:r>
    </w:p>
    <w:p w14:paraId="1F4F05AF" w14:textId="6C743100" w:rsidR="00B678F9" w:rsidRPr="00FE5E17" w:rsidRDefault="00B678F9" w:rsidP="00B678F9">
      <w:pPr>
        <w:spacing w:before="120" w:after="120"/>
        <w:jc w:val="both"/>
        <w:rPr>
          <w:rFonts w:ascii="Times New Roman" w:eastAsiaTheme="majorEastAsia" w:hAnsi="Times New Roman"/>
          <w:b/>
          <w:bCs/>
          <w:i/>
          <w:iCs/>
          <w:lang w:eastAsia="zh-CN"/>
        </w:rPr>
      </w:pPr>
      <w:r w:rsidRPr="00FE5E17">
        <w:rPr>
          <w:rFonts w:ascii="Times New Roman" w:eastAsiaTheme="majorEastAsia" w:hAnsi="Times New Roman"/>
          <w:b/>
          <w:bCs/>
          <w:i/>
          <w:iCs/>
          <w:lang w:eastAsia="zh-CN"/>
        </w:rPr>
        <w:t xml:space="preserve">Observation </w:t>
      </w:r>
      <w:r w:rsidR="001C2707" w:rsidRPr="00FE5E17">
        <w:rPr>
          <w:rFonts w:ascii="Times New Roman" w:eastAsiaTheme="majorEastAsia" w:hAnsi="Times New Roman"/>
          <w:b/>
          <w:bCs/>
          <w:i/>
          <w:iCs/>
          <w:lang w:eastAsia="zh-CN"/>
        </w:rPr>
        <w:t>1</w:t>
      </w:r>
      <w:r w:rsidR="00842C7D" w:rsidRPr="00FE5E17">
        <w:rPr>
          <w:rFonts w:ascii="Times New Roman" w:eastAsiaTheme="majorEastAsia" w:hAnsi="Times New Roman"/>
          <w:b/>
          <w:bCs/>
          <w:i/>
          <w:iCs/>
          <w:lang w:eastAsia="zh-CN"/>
        </w:rPr>
        <w:t>9</w:t>
      </w:r>
      <w:r w:rsidRPr="00FE5E17">
        <w:rPr>
          <w:rFonts w:ascii="Times New Roman" w:eastAsiaTheme="majorEastAsia" w:hAnsi="Times New Roman"/>
          <w:b/>
          <w:bCs/>
          <w:i/>
          <w:iCs/>
          <w:lang w:eastAsia="zh-CN"/>
        </w:rPr>
        <w:t xml:space="preserve">: The current relative power of each state may not be suitable for 6G device, and new state </w:t>
      </w:r>
      <w:r w:rsidR="00842C7D" w:rsidRPr="00FE5E17">
        <w:rPr>
          <w:rFonts w:ascii="Times New Roman" w:eastAsiaTheme="majorEastAsia" w:hAnsi="Times New Roman"/>
          <w:b/>
          <w:bCs/>
          <w:i/>
          <w:iCs/>
          <w:lang w:eastAsia="zh-CN"/>
        </w:rPr>
        <w:t>may be needed</w:t>
      </w:r>
      <w:r w:rsidRPr="00FE5E17">
        <w:rPr>
          <w:rFonts w:ascii="Times New Roman" w:eastAsiaTheme="majorEastAsia" w:hAnsi="Times New Roman"/>
          <w:b/>
          <w:bCs/>
          <w:i/>
          <w:iCs/>
          <w:lang w:eastAsia="zh-CN"/>
        </w:rPr>
        <w:t>.</w:t>
      </w:r>
    </w:p>
    <w:p w14:paraId="3599D19B" w14:textId="77777777" w:rsidR="00B678F9" w:rsidRPr="00FE5E17" w:rsidRDefault="00B678F9" w:rsidP="00B678F9">
      <w:pPr>
        <w:spacing w:before="120" w:after="120"/>
        <w:jc w:val="both"/>
        <w:rPr>
          <w:rFonts w:ascii="Times New Roman" w:eastAsiaTheme="majorEastAsia" w:hAnsi="Times New Roman"/>
          <w:lang w:eastAsia="zh-CN"/>
        </w:rPr>
      </w:pPr>
      <w:r w:rsidRPr="00FE5E17">
        <w:rPr>
          <w:rFonts w:ascii="Times New Roman" w:eastAsiaTheme="majorEastAsia" w:hAnsi="Times New Roman"/>
          <w:lang w:eastAsia="zh-CN"/>
        </w:rPr>
        <w:t>For state transition and relative power, 5G defined the following cases</w:t>
      </w:r>
    </w:p>
    <w:p w14:paraId="690B08A3" w14:textId="618281E7" w:rsidR="00B678F9" w:rsidRPr="00FE5E17" w:rsidRDefault="00B678F9" w:rsidP="00B678F9">
      <w:pPr>
        <w:spacing w:before="120" w:after="120"/>
        <w:jc w:val="center"/>
        <w:rPr>
          <w:rFonts w:ascii="Times New Roman" w:eastAsiaTheme="majorEastAsia" w:hAnsi="Times New Roman"/>
          <w:b/>
          <w:bCs/>
        </w:rPr>
      </w:pPr>
      <w:r w:rsidRPr="00FE5E17">
        <w:rPr>
          <w:rFonts w:ascii="Times New Roman" w:eastAsiaTheme="majorEastAsia" w:hAnsi="Times New Roman"/>
          <w:b/>
          <w:bCs/>
        </w:rPr>
        <w:t>Table 6.2-</w:t>
      </w:r>
      <w:r w:rsidR="00445F20" w:rsidRPr="00FE5E17">
        <w:rPr>
          <w:rFonts w:ascii="Times New Roman" w:eastAsiaTheme="majorEastAsia" w:hAnsi="Times New Roman"/>
          <w:b/>
          <w:bCs/>
        </w:rPr>
        <w:t>7</w:t>
      </w:r>
      <w:r w:rsidR="009229CF" w:rsidRPr="00FE5E17">
        <w:rPr>
          <w:rFonts w:ascii="Times New Roman" w:eastAsiaTheme="majorEastAsia" w:hAnsi="Times New Roman"/>
          <w:b/>
          <w:bCs/>
        </w:rPr>
        <w:t xml:space="preserve">: </w:t>
      </w:r>
      <w:r w:rsidRPr="00FE5E17">
        <w:rPr>
          <w:rFonts w:ascii="Times New Roman" w:eastAsiaTheme="majorEastAsia" w:hAnsi="Times New Roman"/>
          <w:b/>
          <w:bCs/>
        </w:rPr>
        <w:t>UE power consumption during the state transition [9]</w:t>
      </w:r>
    </w:p>
    <w:tbl>
      <w:tblPr>
        <w:tblW w:w="9234" w:type="dxa"/>
        <w:jc w:val="center"/>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CellMar>
          <w:left w:w="0" w:type="dxa"/>
          <w:right w:w="0" w:type="dxa"/>
        </w:tblCellMar>
        <w:tblLook w:val="04A0" w:firstRow="1" w:lastRow="0" w:firstColumn="1" w:lastColumn="0" w:noHBand="0" w:noVBand="1"/>
      </w:tblPr>
      <w:tblGrid>
        <w:gridCol w:w="1854"/>
        <w:gridCol w:w="3476"/>
        <w:gridCol w:w="3904"/>
      </w:tblGrid>
      <w:tr w:rsidR="00B46E83" w:rsidRPr="00FE5E17" w14:paraId="672A0FD4" w14:textId="77777777" w:rsidTr="00B46E83">
        <w:trPr>
          <w:trHeight w:val="19"/>
          <w:jc w:val="center"/>
        </w:trPr>
        <w:tc>
          <w:tcPr>
            <w:tcW w:w="1854" w:type="dxa"/>
            <w:shd w:val="clear" w:color="auto" w:fill="BFBFBF" w:themeFill="background1" w:themeFillShade="BF"/>
            <w:tcMar>
              <w:top w:w="72" w:type="dxa"/>
              <w:left w:w="144" w:type="dxa"/>
              <w:bottom w:w="72" w:type="dxa"/>
              <w:right w:w="144" w:type="dxa"/>
            </w:tcMar>
            <w:vAlign w:val="center"/>
          </w:tcPr>
          <w:p w14:paraId="6757538B" w14:textId="77777777" w:rsidR="00B678F9" w:rsidRPr="00FE5E17" w:rsidRDefault="00B678F9" w:rsidP="008A1AF7">
            <w:pPr>
              <w:pStyle w:val="TAH"/>
              <w:rPr>
                <w:rFonts w:ascii="Times New Roman" w:eastAsiaTheme="majorEastAsia" w:hAnsi="Times New Roman"/>
                <w:lang w:val="en-US"/>
              </w:rPr>
            </w:pPr>
            <w:r w:rsidRPr="00FE5E17">
              <w:rPr>
                <w:rFonts w:ascii="Times New Roman" w:eastAsiaTheme="majorEastAsia" w:hAnsi="Times New Roman"/>
                <w:lang w:val="en-US"/>
              </w:rPr>
              <w:lastRenderedPageBreak/>
              <w:t>Sleep type</w:t>
            </w:r>
          </w:p>
        </w:tc>
        <w:tc>
          <w:tcPr>
            <w:tcW w:w="3476" w:type="dxa"/>
            <w:shd w:val="clear" w:color="auto" w:fill="BFBFBF" w:themeFill="background1" w:themeFillShade="BF"/>
            <w:tcMar>
              <w:top w:w="72" w:type="dxa"/>
              <w:left w:w="144" w:type="dxa"/>
              <w:bottom w:w="72" w:type="dxa"/>
              <w:right w:w="144" w:type="dxa"/>
            </w:tcMar>
            <w:vAlign w:val="center"/>
          </w:tcPr>
          <w:p w14:paraId="1C2CDEC7" w14:textId="77777777" w:rsidR="00B678F9" w:rsidRPr="00FE5E17" w:rsidRDefault="00B678F9" w:rsidP="008A1AF7">
            <w:pPr>
              <w:pStyle w:val="TAH"/>
              <w:rPr>
                <w:rFonts w:ascii="Times New Roman" w:eastAsiaTheme="majorEastAsia" w:hAnsi="Times New Roman"/>
                <w:lang w:val="en-US"/>
              </w:rPr>
            </w:pPr>
            <w:r w:rsidRPr="00FE5E17">
              <w:rPr>
                <w:rFonts w:ascii="Times New Roman" w:eastAsiaTheme="majorEastAsia" w:hAnsi="Times New Roman"/>
                <w:lang w:val="en-US"/>
              </w:rPr>
              <w:t>Additional transition energy:</w:t>
            </w:r>
          </w:p>
          <w:p w14:paraId="006B45A0" w14:textId="77777777" w:rsidR="00B678F9" w:rsidRPr="00FE5E17" w:rsidRDefault="00B678F9" w:rsidP="008A1AF7">
            <w:pPr>
              <w:pStyle w:val="TAH"/>
              <w:rPr>
                <w:rFonts w:ascii="Times New Roman" w:eastAsiaTheme="majorEastAsia" w:hAnsi="Times New Roman"/>
                <w:lang w:val="en-US"/>
              </w:rPr>
            </w:pPr>
            <w:r w:rsidRPr="00FE5E17">
              <w:rPr>
                <w:rFonts w:ascii="Times New Roman" w:eastAsiaTheme="majorEastAsia" w:hAnsi="Times New Roman"/>
                <w:lang w:val="en-US"/>
              </w:rPr>
              <w:t xml:space="preserve">(Relative power </w:t>
            </w:r>
            <w:proofErr w:type="gramStart"/>
            <w:r w:rsidRPr="00FE5E17">
              <w:rPr>
                <w:rFonts w:ascii="Times New Roman" w:eastAsiaTheme="majorEastAsia" w:hAnsi="Times New Roman"/>
                <w:lang w:val="en-US"/>
              </w:rPr>
              <w:t xml:space="preserve">x  </w:t>
            </w:r>
            <w:proofErr w:type="spellStart"/>
            <w:r w:rsidRPr="00FE5E17">
              <w:rPr>
                <w:rFonts w:ascii="Times New Roman" w:eastAsiaTheme="majorEastAsia" w:hAnsi="Times New Roman"/>
                <w:lang w:val="en-US"/>
              </w:rPr>
              <w:t>ms</w:t>
            </w:r>
            <w:proofErr w:type="spellEnd"/>
            <w:proofErr w:type="gramEnd"/>
            <w:r w:rsidRPr="00FE5E17">
              <w:rPr>
                <w:rFonts w:ascii="Times New Roman" w:eastAsiaTheme="majorEastAsia" w:hAnsi="Times New Roman"/>
                <w:lang w:val="en-US"/>
              </w:rPr>
              <w:t>)</w:t>
            </w:r>
          </w:p>
        </w:tc>
        <w:tc>
          <w:tcPr>
            <w:tcW w:w="3902" w:type="dxa"/>
            <w:shd w:val="clear" w:color="auto" w:fill="BFBFBF" w:themeFill="background1" w:themeFillShade="BF"/>
            <w:tcMar>
              <w:top w:w="72" w:type="dxa"/>
              <w:left w:w="144" w:type="dxa"/>
              <w:bottom w:w="72" w:type="dxa"/>
              <w:right w:w="144" w:type="dxa"/>
            </w:tcMar>
            <w:vAlign w:val="center"/>
          </w:tcPr>
          <w:p w14:paraId="2E5AA99F" w14:textId="77777777" w:rsidR="00B678F9" w:rsidRPr="00FE5E17" w:rsidRDefault="00B678F9" w:rsidP="008A1AF7">
            <w:pPr>
              <w:pStyle w:val="TAH"/>
              <w:rPr>
                <w:rFonts w:ascii="Times New Roman" w:eastAsiaTheme="majorEastAsia" w:hAnsi="Times New Roman"/>
                <w:lang w:val="en-US"/>
              </w:rPr>
            </w:pPr>
            <w:r w:rsidRPr="00FE5E17">
              <w:rPr>
                <w:rFonts w:ascii="Times New Roman" w:eastAsiaTheme="majorEastAsia" w:hAnsi="Times New Roman"/>
                <w:lang w:val="en-US"/>
              </w:rPr>
              <w:t>Total transition time</w:t>
            </w:r>
          </w:p>
        </w:tc>
      </w:tr>
      <w:tr w:rsidR="00B678F9" w:rsidRPr="00FE5E17" w14:paraId="538F9FD7" w14:textId="77777777" w:rsidTr="00FE5E17">
        <w:trPr>
          <w:trHeight w:val="19"/>
          <w:jc w:val="center"/>
        </w:trPr>
        <w:tc>
          <w:tcPr>
            <w:tcW w:w="1854" w:type="dxa"/>
            <w:shd w:val="clear" w:color="auto" w:fill="auto"/>
            <w:tcMar>
              <w:top w:w="72" w:type="dxa"/>
              <w:left w:w="144" w:type="dxa"/>
              <w:bottom w:w="72" w:type="dxa"/>
              <w:right w:w="144" w:type="dxa"/>
            </w:tcMar>
          </w:tcPr>
          <w:p w14:paraId="53AE1FE7" w14:textId="77777777" w:rsidR="00B678F9" w:rsidRPr="00FE5E17" w:rsidRDefault="00B678F9" w:rsidP="008A1AF7">
            <w:pPr>
              <w:pStyle w:val="TAL"/>
              <w:jc w:val="center"/>
              <w:rPr>
                <w:rFonts w:ascii="Times New Roman" w:eastAsiaTheme="majorEastAsia" w:hAnsi="Times New Roman"/>
                <w:lang w:val="en-US"/>
              </w:rPr>
            </w:pPr>
            <w:r w:rsidRPr="00FE5E17">
              <w:rPr>
                <w:rFonts w:ascii="Times New Roman" w:eastAsiaTheme="majorEastAsia" w:hAnsi="Times New Roman"/>
                <w:lang w:val="en-US"/>
              </w:rPr>
              <w:t>Deep sleep</w:t>
            </w:r>
          </w:p>
        </w:tc>
        <w:tc>
          <w:tcPr>
            <w:tcW w:w="3476" w:type="dxa"/>
            <w:shd w:val="clear" w:color="auto" w:fill="auto"/>
            <w:tcMar>
              <w:top w:w="72" w:type="dxa"/>
              <w:left w:w="144" w:type="dxa"/>
              <w:bottom w:w="72" w:type="dxa"/>
              <w:right w:w="144" w:type="dxa"/>
            </w:tcMar>
          </w:tcPr>
          <w:p w14:paraId="5A0AC805" w14:textId="77777777" w:rsidR="00B678F9" w:rsidRPr="00FE5E17" w:rsidRDefault="00B678F9" w:rsidP="008A1AF7">
            <w:pPr>
              <w:pStyle w:val="TAL"/>
              <w:jc w:val="center"/>
              <w:rPr>
                <w:rFonts w:ascii="Times New Roman" w:eastAsiaTheme="majorEastAsia" w:hAnsi="Times New Roman"/>
                <w:lang w:val="en-US"/>
              </w:rPr>
            </w:pPr>
            <w:r w:rsidRPr="00FE5E17">
              <w:rPr>
                <w:rFonts w:ascii="Times New Roman" w:eastAsiaTheme="majorEastAsia" w:hAnsi="Times New Roman"/>
                <w:lang w:val="en-US"/>
              </w:rPr>
              <w:t>450</w:t>
            </w:r>
          </w:p>
        </w:tc>
        <w:tc>
          <w:tcPr>
            <w:tcW w:w="3902" w:type="dxa"/>
            <w:shd w:val="clear" w:color="auto" w:fill="auto"/>
            <w:tcMar>
              <w:top w:w="72" w:type="dxa"/>
              <w:left w:w="144" w:type="dxa"/>
              <w:bottom w:w="72" w:type="dxa"/>
              <w:right w:w="144" w:type="dxa"/>
            </w:tcMar>
          </w:tcPr>
          <w:p w14:paraId="6AA83F41" w14:textId="77777777" w:rsidR="00B678F9" w:rsidRPr="00FE5E17" w:rsidRDefault="00B678F9" w:rsidP="008A1AF7">
            <w:pPr>
              <w:pStyle w:val="TAL"/>
              <w:jc w:val="center"/>
              <w:rPr>
                <w:rFonts w:ascii="Times New Roman" w:eastAsiaTheme="majorEastAsia" w:hAnsi="Times New Roman"/>
                <w:lang w:val="en-US"/>
              </w:rPr>
            </w:pPr>
            <w:r w:rsidRPr="00FE5E17">
              <w:rPr>
                <w:rFonts w:ascii="Times New Roman" w:eastAsiaTheme="majorEastAsia" w:hAnsi="Times New Roman"/>
                <w:lang w:val="en-US"/>
              </w:rPr>
              <w:t xml:space="preserve">20 </w:t>
            </w:r>
            <w:proofErr w:type="spellStart"/>
            <w:r w:rsidRPr="00FE5E17">
              <w:rPr>
                <w:rFonts w:ascii="Times New Roman" w:eastAsiaTheme="majorEastAsia" w:hAnsi="Times New Roman"/>
                <w:lang w:val="en-US"/>
              </w:rPr>
              <w:t>ms</w:t>
            </w:r>
            <w:proofErr w:type="spellEnd"/>
          </w:p>
        </w:tc>
      </w:tr>
      <w:tr w:rsidR="00B678F9" w:rsidRPr="00FE5E17" w14:paraId="66BFC09A" w14:textId="77777777" w:rsidTr="00FE5E17">
        <w:trPr>
          <w:trHeight w:val="19"/>
          <w:jc w:val="center"/>
        </w:trPr>
        <w:tc>
          <w:tcPr>
            <w:tcW w:w="1854" w:type="dxa"/>
            <w:shd w:val="clear" w:color="auto" w:fill="auto"/>
            <w:tcMar>
              <w:top w:w="72" w:type="dxa"/>
              <w:left w:w="144" w:type="dxa"/>
              <w:bottom w:w="72" w:type="dxa"/>
              <w:right w:w="144" w:type="dxa"/>
            </w:tcMar>
          </w:tcPr>
          <w:p w14:paraId="47F3E547" w14:textId="77777777" w:rsidR="00B678F9" w:rsidRPr="00FE5E17" w:rsidRDefault="00B678F9" w:rsidP="008A1AF7">
            <w:pPr>
              <w:pStyle w:val="TAL"/>
              <w:jc w:val="center"/>
              <w:rPr>
                <w:rFonts w:ascii="Times New Roman" w:eastAsiaTheme="majorEastAsia" w:hAnsi="Times New Roman"/>
                <w:lang w:val="en-US"/>
              </w:rPr>
            </w:pPr>
            <w:r w:rsidRPr="00FE5E17">
              <w:rPr>
                <w:rFonts w:ascii="Times New Roman" w:eastAsiaTheme="majorEastAsia" w:hAnsi="Times New Roman"/>
                <w:lang w:val="en-US"/>
              </w:rPr>
              <w:t>Light sleep</w:t>
            </w:r>
          </w:p>
        </w:tc>
        <w:tc>
          <w:tcPr>
            <w:tcW w:w="3476" w:type="dxa"/>
            <w:shd w:val="clear" w:color="auto" w:fill="auto"/>
            <w:tcMar>
              <w:top w:w="72" w:type="dxa"/>
              <w:left w:w="144" w:type="dxa"/>
              <w:bottom w:w="72" w:type="dxa"/>
              <w:right w:w="144" w:type="dxa"/>
            </w:tcMar>
          </w:tcPr>
          <w:p w14:paraId="72AFBD64" w14:textId="77777777" w:rsidR="00B678F9" w:rsidRPr="00FE5E17" w:rsidRDefault="00B678F9" w:rsidP="008A1AF7">
            <w:pPr>
              <w:pStyle w:val="TAL"/>
              <w:jc w:val="center"/>
              <w:rPr>
                <w:rFonts w:ascii="Times New Roman" w:eastAsiaTheme="majorEastAsia" w:hAnsi="Times New Roman"/>
                <w:lang w:val="en-US"/>
              </w:rPr>
            </w:pPr>
            <w:r w:rsidRPr="00FE5E17">
              <w:rPr>
                <w:rFonts w:ascii="Times New Roman" w:eastAsiaTheme="majorEastAsia" w:hAnsi="Times New Roman"/>
                <w:lang w:val="en-US"/>
              </w:rPr>
              <w:t>100</w:t>
            </w:r>
          </w:p>
        </w:tc>
        <w:tc>
          <w:tcPr>
            <w:tcW w:w="3902" w:type="dxa"/>
            <w:shd w:val="clear" w:color="auto" w:fill="auto"/>
            <w:tcMar>
              <w:top w:w="72" w:type="dxa"/>
              <w:left w:w="144" w:type="dxa"/>
              <w:bottom w:w="72" w:type="dxa"/>
              <w:right w:w="144" w:type="dxa"/>
            </w:tcMar>
          </w:tcPr>
          <w:p w14:paraId="5B01950B" w14:textId="77777777" w:rsidR="00B678F9" w:rsidRPr="00FE5E17" w:rsidRDefault="00B678F9" w:rsidP="008A1AF7">
            <w:pPr>
              <w:pStyle w:val="TAL"/>
              <w:jc w:val="center"/>
              <w:rPr>
                <w:rFonts w:ascii="Times New Roman" w:eastAsiaTheme="majorEastAsia" w:hAnsi="Times New Roman"/>
                <w:lang w:val="en-US"/>
              </w:rPr>
            </w:pPr>
            <w:r w:rsidRPr="00FE5E17">
              <w:rPr>
                <w:rFonts w:ascii="Times New Roman" w:eastAsiaTheme="majorEastAsia" w:hAnsi="Times New Roman"/>
                <w:lang w:val="en-US"/>
              </w:rPr>
              <w:t xml:space="preserve">6 </w:t>
            </w:r>
            <w:proofErr w:type="spellStart"/>
            <w:r w:rsidRPr="00FE5E17">
              <w:rPr>
                <w:rFonts w:ascii="Times New Roman" w:eastAsiaTheme="majorEastAsia" w:hAnsi="Times New Roman"/>
                <w:lang w:val="en-US"/>
              </w:rPr>
              <w:t>ms</w:t>
            </w:r>
            <w:proofErr w:type="spellEnd"/>
          </w:p>
        </w:tc>
      </w:tr>
      <w:tr w:rsidR="00B678F9" w:rsidRPr="00FE5E17" w14:paraId="2CA16BDD" w14:textId="77777777" w:rsidTr="00FE5E17">
        <w:trPr>
          <w:trHeight w:val="19"/>
          <w:jc w:val="center"/>
        </w:trPr>
        <w:tc>
          <w:tcPr>
            <w:tcW w:w="1854" w:type="dxa"/>
            <w:shd w:val="clear" w:color="auto" w:fill="auto"/>
            <w:tcMar>
              <w:top w:w="72" w:type="dxa"/>
              <w:left w:w="144" w:type="dxa"/>
              <w:bottom w:w="72" w:type="dxa"/>
              <w:right w:w="144" w:type="dxa"/>
            </w:tcMar>
          </w:tcPr>
          <w:p w14:paraId="654CCC94" w14:textId="77777777" w:rsidR="00B678F9" w:rsidRPr="00FE5E17" w:rsidRDefault="00B678F9" w:rsidP="008A1AF7">
            <w:pPr>
              <w:pStyle w:val="TAL"/>
              <w:jc w:val="center"/>
              <w:rPr>
                <w:rFonts w:ascii="Times New Roman" w:eastAsiaTheme="majorEastAsia" w:hAnsi="Times New Roman"/>
                <w:lang w:val="en-US"/>
              </w:rPr>
            </w:pPr>
            <w:r w:rsidRPr="00FE5E17">
              <w:rPr>
                <w:rFonts w:ascii="Times New Roman" w:eastAsiaTheme="majorEastAsia" w:hAnsi="Times New Roman"/>
                <w:lang w:val="en-US"/>
              </w:rPr>
              <w:t>Micro sleep</w:t>
            </w:r>
          </w:p>
        </w:tc>
        <w:tc>
          <w:tcPr>
            <w:tcW w:w="3476" w:type="dxa"/>
            <w:shd w:val="clear" w:color="auto" w:fill="auto"/>
            <w:tcMar>
              <w:top w:w="72" w:type="dxa"/>
              <w:left w:w="144" w:type="dxa"/>
              <w:bottom w:w="72" w:type="dxa"/>
              <w:right w:w="144" w:type="dxa"/>
            </w:tcMar>
          </w:tcPr>
          <w:p w14:paraId="4E51348A" w14:textId="77777777" w:rsidR="00B678F9" w:rsidRPr="00FE5E17" w:rsidRDefault="00B678F9" w:rsidP="008A1AF7">
            <w:pPr>
              <w:pStyle w:val="TAL"/>
              <w:jc w:val="center"/>
              <w:rPr>
                <w:rFonts w:ascii="Times New Roman" w:eastAsiaTheme="majorEastAsia" w:hAnsi="Times New Roman"/>
                <w:lang w:val="en-US"/>
              </w:rPr>
            </w:pPr>
            <w:r w:rsidRPr="00FE5E17">
              <w:rPr>
                <w:rFonts w:ascii="Times New Roman" w:eastAsiaTheme="majorEastAsia" w:hAnsi="Times New Roman"/>
                <w:lang w:val="en-US"/>
              </w:rPr>
              <w:t>0</w:t>
            </w:r>
          </w:p>
        </w:tc>
        <w:tc>
          <w:tcPr>
            <w:tcW w:w="3902" w:type="dxa"/>
            <w:shd w:val="clear" w:color="auto" w:fill="auto"/>
            <w:tcMar>
              <w:top w:w="72" w:type="dxa"/>
              <w:left w:w="144" w:type="dxa"/>
              <w:bottom w:w="72" w:type="dxa"/>
              <w:right w:w="144" w:type="dxa"/>
            </w:tcMar>
          </w:tcPr>
          <w:p w14:paraId="1C5965C1" w14:textId="77777777" w:rsidR="00B678F9" w:rsidRPr="00FE5E17" w:rsidRDefault="00B678F9" w:rsidP="008A1AF7">
            <w:pPr>
              <w:pStyle w:val="TAL"/>
              <w:jc w:val="center"/>
              <w:rPr>
                <w:rFonts w:ascii="Times New Roman" w:eastAsiaTheme="majorEastAsia" w:hAnsi="Times New Roman"/>
                <w:lang w:val="en-US"/>
              </w:rPr>
            </w:pPr>
            <w:r w:rsidRPr="00FE5E17">
              <w:rPr>
                <w:rFonts w:ascii="Times New Roman" w:eastAsiaTheme="majorEastAsia" w:hAnsi="Times New Roman"/>
                <w:lang w:val="en-US"/>
              </w:rPr>
              <w:t xml:space="preserve">0 </w:t>
            </w:r>
            <w:proofErr w:type="spellStart"/>
            <w:r w:rsidRPr="00FE5E17">
              <w:rPr>
                <w:rFonts w:ascii="Times New Roman" w:eastAsiaTheme="majorEastAsia" w:hAnsi="Times New Roman"/>
                <w:lang w:val="en-US"/>
              </w:rPr>
              <w:t>ms</w:t>
            </w:r>
            <w:proofErr w:type="spellEnd"/>
            <w:r w:rsidRPr="00FE5E17">
              <w:rPr>
                <w:rFonts w:ascii="Times New Roman" w:eastAsiaTheme="majorEastAsia" w:hAnsi="Times New Roman"/>
                <w:lang w:val="en-US"/>
              </w:rPr>
              <w:t>*</w:t>
            </w:r>
          </w:p>
        </w:tc>
      </w:tr>
      <w:tr w:rsidR="00B678F9" w:rsidRPr="00FE5E17" w14:paraId="58C3DEA2" w14:textId="77777777" w:rsidTr="00FE5E17">
        <w:trPr>
          <w:trHeight w:val="19"/>
          <w:jc w:val="center"/>
        </w:trPr>
        <w:tc>
          <w:tcPr>
            <w:tcW w:w="9234" w:type="dxa"/>
            <w:gridSpan w:val="3"/>
            <w:shd w:val="clear" w:color="auto" w:fill="auto"/>
            <w:tcMar>
              <w:top w:w="72" w:type="dxa"/>
              <w:left w:w="144" w:type="dxa"/>
              <w:bottom w:w="72" w:type="dxa"/>
              <w:right w:w="144" w:type="dxa"/>
            </w:tcMar>
          </w:tcPr>
          <w:p w14:paraId="47B3D374" w14:textId="77777777" w:rsidR="00B678F9" w:rsidRPr="00FE5E17" w:rsidRDefault="00B678F9" w:rsidP="008A1AF7">
            <w:pPr>
              <w:pStyle w:val="TAN"/>
              <w:rPr>
                <w:rFonts w:ascii="Times New Roman" w:eastAsiaTheme="majorEastAsia" w:hAnsi="Times New Roman"/>
                <w:lang w:val="en-US"/>
              </w:rPr>
            </w:pPr>
            <w:r w:rsidRPr="00FE5E17">
              <w:rPr>
                <w:rFonts w:ascii="Times New Roman" w:eastAsiaTheme="majorEastAsia" w:hAnsi="Times New Roman"/>
                <w:lang w:val="en-US"/>
              </w:rPr>
              <w:t>*Immediate transition is assumed for power saving study purpose from or to a non-sleep state</w:t>
            </w:r>
          </w:p>
        </w:tc>
      </w:tr>
    </w:tbl>
    <w:p w14:paraId="6D40D05B" w14:textId="0332FE1A" w:rsidR="00B678F9" w:rsidRPr="00FE5E17" w:rsidRDefault="00B678F9" w:rsidP="00B678F9">
      <w:pPr>
        <w:spacing w:beforeLines="50" w:before="120" w:afterLines="50" w:after="120"/>
        <w:jc w:val="both"/>
        <w:rPr>
          <w:rFonts w:ascii="Times New Roman" w:eastAsiaTheme="majorEastAsia" w:hAnsi="Times New Roman"/>
          <w:lang w:eastAsia="zh-CN"/>
        </w:rPr>
      </w:pPr>
      <w:r w:rsidRPr="00FE5E17">
        <w:rPr>
          <w:rFonts w:ascii="Times New Roman" w:eastAsiaTheme="majorEastAsia" w:hAnsi="Times New Roman"/>
          <w:lang w:eastAsia="zh-CN"/>
        </w:rPr>
        <w:t>In our understanding, the time and power consumption during the state transition may need to be updated for 6GR as the transition capability depends on implementation and there should be some improvements for UE implementation.</w:t>
      </w:r>
    </w:p>
    <w:p w14:paraId="6A86154A" w14:textId="10821EFB" w:rsidR="00B678F9" w:rsidRPr="00FE5E17" w:rsidRDefault="00B678F9" w:rsidP="00B678F9">
      <w:pPr>
        <w:spacing w:afterLines="50" w:after="120"/>
        <w:jc w:val="both"/>
        <w:rPr>
          <w:rFonts w:ascii="Times New Roman" w:eastAsiaTheme="majorEastAsia" w:hAnsi="Times New Roman"/>
          <w:b/>
          <w:bCs/>
          <w:i/>
          <w:iCs/>
          <w:lang w:eastAsia="zh-CN"/>
        </w:rPr>
      </w:pPr>
      <w:r w:rsidRPr="00FE5E17">
        <w:rPr>
          <w:rFonts w:ascii="Times New Roman" w:eastAsiaTheme="majorEastAsia" w:hAnsi="Times New Roman"/>
          <w:b/>
          <w:bCs/>
          <w:i/>
          <w:iCs/>
          <w:lang w:eastAsia="zh-CN"/>
        </w:rPr>
        <w:t xml:space="preserve">Observation </w:t>
      </w:r>
      <w:r w:rsidR="00842C7D" w:rsidRPr="00FE5E17">
        <w:rPr>
          <w:rFonts w:ascii="Times New Roman" w:eastAsiaTheme="majorEastAsia" w:hAnsi="Times New Roman"/>
          <w:b/>
          <w:bCs/>
          <w:i/>
          <w:iCs/>
          <w:lang w:eastAsia="zh-CN"/>
        </w:rPr>
        <w:t>20</w:t>
      </w:r>
      <w:r w:rsidRPr="00FE5E17">
        <w:rPr>
          <w:rFonts w:ascii="Times New Roman" w:eastAsiaTheme="majorEastAsia" w:hAnsi="Times New Roman"/>
          <w:b/>
          <w:bCs/>
          <w:i/>
          <w:iCs/>
          <w:lang w:eastAsia="zh-CN"/>
        </w:rPr>
        <w:t xml:space="preserve">: </w:t>
      </w:r>
      <w:r w:rsidR="00842C7D" w:rsidRPr="00FE5E17">
        <w:rPr>
          <w:rFonts w:ascii="Times New Roman" w:eastAsiaTheme="majorEastAsia" w:hAnsi="Times New Roman"/>
          <w:b/>
          <w:bCs/>
          <w:i/>
          <w:iCs/>
          <w:lang w:eastAsia="zh-CN"/>
        </w:rPr>
        <w:t xml:space="preserve">The </w:t>
      </w:r>
      <w:r w:rsidRPr="00FE5E17">
        <w:rPr>
          <w:rFonts w:ascii="Times New Roman" w:eastAsiaTheme="majorEastAsia" w:hAnsi="Times New Roman"/>
          <w:b/>
          <w:bCs/>
          <w:i/>
          <w:iCs/>
          <w:lang w:eastAsia="zh-CN"/>
        </w:rPr>
        <w:t>UE power consumption during the state transition defined in 5G may need to be updated.</w:t>
      </w:r>
    </w:p>
    <w:p w14:paraId="4D05AF16" w14:textId="77777777" w:rsidR="00B678F9" w:rsidRPr="00FE5E17" w:rsidRDefault="00B678F9" w:rsidP="00B678F9">
      <w:pPr>
        <w:pStyle w:val="aff"/>
        <w:numPr>
          <w:ilvl w:val="0"/>
          <w:numId w:val="9"/>
        </w:numPr>
        <w:spacing w:before="120" w:after="120"/>
        <w:ind w:firstLineChars="0"/>
        <w:jc w:val="both"/>
        <w:rPr>
          <w:rFonts w:ascii="Times New Roman" w:eastAsiaTheme="majorEastAsia" w:hAnsi="Times New Roman"/>
          <w:b/>
          <w:bCs/>
          <w:lang w:eastAsia="zh-CN"/>
        </w:rPr>
      </w:pPr>
      <w:r w:rsidRPr="00FE5E17">
        <w:rPr>
          <w:rFonts w:ascii="Times New Roman" w:eastAsiaTheme="majorEastAsia" w:hAnsi="Times New Roman"/>
          <w:b/>
          <w:bCs/>
          <w:lang w:eastAsia="zh-CN"/>
        </w:rPr>
        <w:t>Summary of power model</w:t>
      </w:r>
    </w:p>
    <w:p w14:paraId="6E1AACB1" w14:textId="6AEB4B43" w:rsidR="00B678F9" w:rsidRPr="00FE5E17" w:rsidRDefault="00B678F9" w:rsidP="00B678F9">
      <w:pPr>
        <w:spacing w:beforeLines="50" w:before="120" w:afterLines="50" w:after="120"/>
        <w:jc w:val="both"/>
        <w:rPr>
          <w:rFonts w:ascii="Times New Roman" w:eastAsiaTheme="majorEastAsia" w:hAnsi="Times New Roman"/>
          <w:lang w:eastAsia="zh-CN"/>
        </w:rPr>
      </w:pPr>
      <w:r w:rsidRPr="00FE5E17">
        <w:rPr>
          <w:rFonts w:ascii="Times New Roman" w:eastAsiaTheme="majorEastAsia" w:hAnsi="Times New Roman"/>
          <w:lang w:eastAsia="zh-CN"/>
        </w:rPr>
        <w:t xml:space="preserve">In summary, for energy efficiency evaluation, the first step for the power model discussion is to check the reference configuration for the 6GR system, and then determine the required power states and relative power. </w:t>
      </w:r>
    </w:p>
    <w:p w14:paraId="105FEA01" w14:textId="5FB33F80" w:rsidR="00B678F9" w:rsidRPr="00FE5E17" w:rsidRDefault="00B678F9" w:rsidP="00B678F9">
      <w:pPr>
        <w:spacing w:before="120" w:after="120"/>
        <w:jc w:val="both"/>
        <w:rPr>
          <w:rFonts w:ascii="Times New Roman" w:eastAsiaTheme="majorEastAsia" w:hAnsi="Times New Roman"/>
          <w:b/>
          <w:bCs/>
          <w:i/>
          <w:iCs/>
          <w:lang w:eastAsia="zh-CN"/>
        </w:rPr>
      </w:pPr>
      <w:r w:rsidRPr="00FE5E17">
        <w:rPr>
          <w:rFonts w:ascii="Times New Roman" w:eastAsiaTheme="majorEastAsia" w:hAnsi="Times New Roman"/>
          <w:b/>
          <w:bCs/>
          <w:i/>
          <w:iCs/>
          <w:lang w:eastAsia="zh-CN"/>
        </w:rPr>
        <w:t xml:space="preserve">Proposal </w:t>
      </w:r>
      <w:r w:rsidR="001C2707" w:rsidRPr="00FE5E17">
        <w:rPr>
          <w:rFonts w:ascii="Times New Roman" w:eastAsiaTheme="majorEastAsia" w:hAnsi="Times New Roman"/>
          <w:b/>
          <w:bCs/>
          <w:i/>
          <w:iCs/>
          <w:lang w:eastAsia="zh-CN"/>
        </w:rPr>
        <w:t>20</w:t>
      </w:r>
      <w:r w:rsidRPr="00FE5E17">
        <w:rPr>
          <w:rFonts w:ascii="Times New Roman" w:eastAsiaTheme="majorEastAsia" w:hAnsi="Times New Roman"/>
          <w:b/>
          <w:bCs/>
          <w:i/>
          <w:iCs/>
          <w:lang w:eastAsia="zh-CN"/>
        </w:rPr>
        <w:t>: The power models captured in TR</w:t>
      </w:r>
      <w:r w:rsidR="00091B33" w:rsidRPr="00FE5E17">
        <w:rPr>
          <w:rFonts w:ascii="Times New Roman" w:eastAsiaTheme="majorEastAsia" w:hAnsi="Times New Roman"/>
          <w:b/>
          <w:bCs/>
          <w:i/>
          <w:iCs/>
          <w:lang w:eastAsia="zh-CN"/>
        </w:rPr>
        <w:t xml:space="preserve"> </w:t>
      </w:r>
      <w:r w:rsidRPr="00FE5E17">
        <w:rPr>
          <w:rFonts w:ascii="Times New Roman" w:eastAsiaTheme="majorEastAsia" w:hAnsi="Times New Roman"/>
          <w:b/>
          <w:bCs/>
          <w:i/>
          <w:iCs/>
          <w:lang w:eastAsia="zh-CN"/>
        </w:rPr>
        <w:t xml:space="preserve">38.840 and </w:t>
      </w:r>
      <w:r w:rsidR="00091B33" w:rsidRPr="00FE5E17">
        <w:rPr>
          <w:rFonts w:ascii="Times New Roman" w:eastAsiaTheme="majorEastAsia" w:hAnsi="Times New Roman"/>
          <w:b/>
          <w:bCs/>
          <w:i/>
          <w:iCs/>
          <w:lang w:eastAsia="zh-CN"/>
        </w:rPr>
        <w:t xml:space="preserve">TR </w:t>
      </w:r>
      <w:r w:rsidRPr="00FE5E17">
        <w:rPr>
          <w:rFonts w:ascii="Times New Roman" w:eastAsiaTheme="majorEastAsia" w:hAnsi="Times New Roman"/>
          <w:b/>
          <w:bCs/>
          <w:i/>
          <w:iCs/>
          <w:lang w:eastAsia="zh-CN"/>
        </w:rPr>
        <w:t>38.864 can be the starting point for 6G power model discussion.</w:t>
      </w:r>
    </w:p>
    <w:p w14:paraId="268D07C0" w14:textId="33C15C89" w:rsidR="00BC2F14" w:rsidRPr="00FE5E17" w:rsidRDefault="00B678F9" w:rsidP="00B678F9">
      <w:pPr>
        <w:spacing w:beforeLines="50" w:before="120" w:afterLines="50" w:after="120"/>
        <w:jc w:val="both"/>
        <w:rPr>
          <w:rFonts w:ascii="Times New Roman" w:eastAsiaTheme="majorEastAsia" w:hAnsi="Times New Roman"/>
          <w:b/>
          <w:bCs/>
          <w:i/>
          <w:iCs/>
          <w:lang w:eastAsia="zh-CN"/>
        </w:rPr>
      </w:pPr>
      <w:r w:rsidRPr="00FE5E17">
        <w:rPr>
          <w:rFonts w:ascii="Times New Roman" w:eastAsiaTheme="majorEastAsia" w:hAnsi="Times New Roman"/>
          <w:b/>
          <w:bCs/>
          <w:i/>
          <w:iCs/>
          <w:lang w:eastAsia="zh-CN"/>
        </w:rPr>
        <w:t xml:space="preserve">Proposal </w:t>
      </w:r>
      <w:r w:rsidR="001C2707" w:rsidRPr="00FE5E17">
        <w:rPr>
          <w:rFonts w:ascii="Times New Roman" w:eastAsiaTheme="majorEastAsia" w:hAnsi="Times New Roman"/>
          <w:b/>
          <w:bCs/>
          <w:i/>
          <w:iCs/>
          <w:lang w:eastAsia="zh-CN"/>
        </w:rPr>
        <w:t>21</w:t>
      </w:r>
      <w:r w:rsidRPr="00FE5E17">
        <w:rPr>
          <w:rFonts w:ascii="Times New Roman" w:eastAsiaTheme="majorEastAsia" w:hAnsi="Times New Roman"/>
          <w:b/>
          <w:bCs/>
          <w:i/>
          <w:iCs/>
          <w:lang w:eastAsia="zh-CN"/>
        </w:rPr>
        <w:t>: For power model, RAN1 discusses and determines the reference configuration for the 6G system, and then updates the required power states and relative power</w:t>
      </w:r>
      <w:r w:rsidR="00BC2F14" w:rsidRPr="00FE5E17">
        <w:rPr>
          <w:rFonts w:ascii="Times New Roman" w:eastAsiaTheme="majorEastAsia" w:hAnsi="Times New Roman"/>
          <w:b/>
          <w:bCs/>
          <w:i/>
          <w:iCs/>
          <w:lang w:eastAsia="zh-CN"/>
        </w:rPr>
        <w:t xml:space="preserve">. </w:t>
      </w:r>
    </w:p>
    <w:p w14:paraId="7C34DA4E" w14:textId="0B6F0F78" w:rsidR="00D20258" w:rsidRPr="00FE5E17" w:rsidRDefault="00D20258" w:rsidP="00BC2F14">
      <w:pPr>
        <w:spacing w:beforeLines="50" w:before="120" w:afterLines="50" w:after="120"/>
        <w:jc w:val="both"/>
        <w:rPr>
          <w:rFonts w:ascii="Times New Roman" w:eastAsiaTheme="majorEastAsia" w:hAnsi="Times New Roman"/>
          <w:b/>
          <w:bCs/>
          <w:i/>
          <w:iCs/>
          <w:lang w:eastAsia="zh-CN"/>
        </w:rPr>
      </w:pPr>
    </w:p>
    <w:p w14:paraId="12A7CE89" w14:textId="77777777" w:rsidR="00D20258" w:rsidRPr="00FE5E17" w:rsidRDefault="00C55DFE">
      <w:pPr>
        <w:rPr>
          <w:rFonts w:ascii="Times New Roman" w:eastAsiaTheme="majorEastAsia" w:hAnsi="Times New Roman"/>
          <w:lang w:eastAsia="zh-CN"/>
        </w:rPr>
      </w:pPr>
      <w:r w:rsidRPr="00FE5E17">
        <w:rPr>
          <w:rFonts w:ascii="Times New Roman" w:eastAsiaTheme="majorEastAsia" w:hAnsi="Times New Roman"/>
          <w:lang w:eastAsia="zh-CN"/>
        </w:rPr>
        <w:br w:type="page"/>
      </w:r>
    </w:p>
    <w:p w14:paraId="4AAB1C56" w14:textId="77777777" w:rsidR="00D20258" w:rsidRPr="00FE5E17" w:rsidRDefault="00C55DFE" w:rsidP="00FE5E17">
      <w:pPr>
        <w:pStyle w:val="1"/>
        <w:spacing w:before="240" w:after="120"/>
        <w:ind w:left="431" w:hanging="431"/>
        <w:jc w:val="both"/>
        <w:rPr>
          <w:rFonts w:ascii="Times New Roman" w:eastAsiaTheme="majorEastAsia" w:hAnsi="Times New Roman"/>
        </w:rPr>
      </w:pPr>
      <w:r w:rsidRPr="00FE5E17">
        <w:rPr>
          <w:rFonts w:ascii="Times New Roman" w:eastAsiaTheme="majorEastAsia" w:hAnsi="Times New Roman"/>
        </w:rPr>
        <w:lastRenderedPageBreak/>
        <w:t>Conclusion</w:t>
      </w:r>
    </w:p>
    <w:p w14:paraId="1B96D229" w14:textId="6DB04E2C" w:rsidR="00D20258" w:rsidRPr="00FE5E17" w:rsidRDefault="00C55DFE" w:rsidP="00BC2F14">
      <w:pPr>
        <w:spacing w:before="120" w:after="120"/>
        <w:jc w:val="both"/>
        <w:rPr>
          <w:rFonts w:ascii="Times New Roman" w:eastAsiaTheme="majorEastAsia" w:hAnsi="Times New Roman"/>
        </w:rPr>
      </w:pPr>
      <w:r w:rsidRPr="00FE5E17">
        <w:rPr>
          <w:rFonts w:ascii="Times New Roman" w:eastAsiaTheme="majorEastAsia" w:hAnsi="Times New Roman"/>
        </w:rPr>
        <w:t xml:space="preserve">In this contribution, we </w:t>
      </w:r>
      <w:r w:rsidR="00BC2F14" w:rsidRPr="00FE5E17">
        <w:rPr>
          <w:rFonts w:ascii="Times New Roman" w:eastAsiaTheme="majorEastAsia" w:hAnsi="Times New Roman"/>
          <w:lang w:eastAsia="zh-CN"/>
        </w:rPr>
        <w:t>shared</w:t>
      </w:r>
      <w:r w:rsidR="00BC2F14" w:rsidRPr="00FE5E17">
        <w:rPr>
          <w:rFonts w:ascii="Times New Roman" w:eastAsiaTheme="majorEastAsia" w:hAnsi="Times New Roman"/>
        </w:rPr>
        <w:t xml:space="preserve"> g</w:t>
      </w:r>
      <w:r w:rsidR="00BC2F14" w:rsidRPr="00FE5E17">
        <w:rPr>
          <w:rFonts w:ascii="Times New Roman" w:eastAsiaTheme="majorEastAsia" w:hAnsi="Times New Roman"/>
          <w:lang w:eastAsia="zh-CN"/>
        </w:rPr>
        <w:t xml:space="preserve">eneral views on </w:t>
      </w:r>
      <w:r w:rsidR="00BC2F14" w:rsidRPr="00FE5E17">
        <w:rPr>
          <w:rFonts w:ascii="Times New Roman" w:eastAsiaTheme="majorEastAsia" w:hAnsi="Times New Roman"/>
          <w:sz w:val="24"/>
          <w:szCs w:val="20"/>
          <w:lang w:eastAsia="zh-CN"/>
        </w:rPr>
        <w:t>6GR</w:t>
      </w:r>
      <w:r w:rsidR="00BC2F14" w:rsidRPr="00FE5E17">
        <w:rPr>
          <w:rFonts w:ascii="Times New Roman" w:eastAsiaTheme="majorEastAsia" w:hAnsi="Times New Roman"/>
          <w:lang w:eastAsia="zh-CN"/>
        </w:rPr>
        <w:t xml:space="preserve"> evaluation</w:t>
      </w:r>
      <w:r w:rsidR="00BC2F14" w:rsidRPr="00FE5E17">
        <w:rPr>
          <w:rFonts w:ascii="Times New Roman" w:eastAsiaTheme="majorEastAsia" w:hAnsi="Times New Roman"/>
        </w:rPr>
        <w:t>, and discussed evaluation related issues or aspects for sensing, AI/ML, NTN and energy efficiency. The following proposals or observations are shared:</w:t>
      </w:r>
    </w:p>
    <w:p w14:paraId="1FB3D3AA" w14:textId="6E45DAEF" w:rsidR="00BC2F14" w:rsidRPr="00FE5E17" w:rsidRDefault="00BC2F14" w:rsidP="00FE5E17">
      <w:pPr>
        <w:spacing w:before="120" w:after="120"/>
        <w:jc w:val="both"/>
        <w:rPr>
          <w:rFonts w:ascii="Times New Roman" w:eastAsiaTheme="majorEastAsia" w:hAnsi="Times New Roman"/>
          <w:b/>
          <w:bCs/>
          <w:u w:val="single"/>
          <w:lang w:eastAsia="zh-CN"/>
        </w:rPr>
      </w:pPr>
      <w:r w:rsidRPr="00FE5E17">
        <w:rPr>
          <w:rFonts w:ascii="Times New Roman" w:eastAsiaTheme="majorEastAsia" w:hAnsi="Times New Roman"/>
          <w:b/>
          <w:bCs/>
          <w:u w:val="single"/>
          <w:lang w:eastAsia="zh-CN"/>
        </w:rPr>
        <w:t xml:space="preserve">General </w:t>
      </w:r>
      <w:r w:rsidR="00842C7D" w:rsidRPr="00FE5E17">
        <w:rPr>
          <w:rFonts w:ascii="Times New Roman" w:eastAsiaTheme="majorEastAsia" w:hAnsi="Times New Roman"/>
          <w:b/>
          <w:bCs/>
          <w:u w:val="single"/>
          <w:lang w:eastAsia="zh-CN"/>
        </w:rPr>
        <w:t>assumptions</w:t>
      </w:r>
    </w:p>
    <w:p w14:paraId="66500B27" w14:textId="77777777" w:rsidR="00842C7D" w:rsidRPr="00FE5E17" w:rsidRDefault="00842C7D" w:rsidP="00FE5E17">
      <w:pPr>
        <w:pStyle w:val="aff"/>
        <w:spacing w:before="120" w:after="120"/>
        <w:ind w:firstLineChars="0" w:firstLine="0"/>
        <w:jc w:val="both"/>
        <w:rPr>
          <w:rFonts w:ascii="Times New Roman" w:eastAsiaTheme="majorEastAsia" w:hAnsi="Times New Roman"/>
          <w:b/>
          <w:i/>
          <w:lang w:eastAsia="zh-CN"/>
        </w:rPr>
      </w:pPr>
      <w:r w:rsidRPr="00FE5E17">
        <w:rPr>
          <w:rFonts w:ascii="Times New Roman" w:eastAsiaTheme="majorEastAsia" w:hAnsi="Times New Roman"/>
          <w:b/>
          <w:i/>
          <w:lang w:eastAsia="zh-CN"/>
        </w:rPr>
        <w:t>Proposal 1: Consider the deployment scenarios and performance metrics in TR 38.914 for 6GR evaluations.</w:t>
      </w:r>
    </w:p>
    <w:p w14:paraId="5ED2EAFE" w14:textId="51A77EC1" w:rsidR="00842C7D" w:rsidRPr="00FE5E17" w:rsidRDefault="00842C7D" w:rsidP="00FE5E17">
      <w:pPr>
        <w:pStyle w:val="aff"/>
        <w:spacing w:before="120" w:after="120"/>
        <w:ind w:firstLineChars="0" w:firstLine="0"/>
        <w:jc w:val="both"/>
        <w:rPr>
          <w:rFonts w:ascii="Times New Roman" w:eastAsiaTheme="majorEastAsia" w:hAnsi="Times New Roman"/>
          <w:b/>
          <w:i/>
          <w:lang w:eastAsia="zh-CN"/>
        </w:rPr>
      </w:pPr>
      <w:r w:rsidRPr="00FE5E17">
        <w:rPr>
          <w:rFonts w:ascii="Times New Roman" w:eastAsiaTheme="majorEastAsia" w:hAnsi="Times New Roman"/>
          <w:b/>
          <w:i/>
          <w:lang w:eastAsia="zh-CN"/>
        </w:rPr>
        <w:t>Proposal 2: Support channel modelling for FR3 including near-field and spatial non-stationarity in the evaluations involved in 6GR, esp. for the cases with larger-scale antenna arrays.</w:t>
      </w:r>
    </w:p>
    <w:p w14:paraId="5C8DFEFE" w14:textId="77777777" w:rsidR="00842C7D" w:rsidRPr="00FE5E17" w:rsidRDefault="00842C7D" w:rsidP="00FE5E17">
      <w:pPr>
        <w:pStyle w:val="aff"/>
        <w:spacing w:before="120" w:after="120"/>
        <w:ind w:firstLineChars="0" w:firstLine="0"/>
        <w:jc w:val="both"/>
        <w:rPr>
          <w:rFonts w:ascii="Times New Roman" w:eastAsiaTheme="majorEastAsia" w:hAnsi="Times New Roman"/>
          <w:b/>
          <w:i/>
          <w:lang w:eastAsia="zh-CN"/>
        </w:rPr>
      </w:pPr>
      <w:r w:rsidRPr="00FE5E17">
        <w:rPr>
          <w:rFonts w:ascii="Times New Roman" w:eastAsiaTheme="majorEastAsia" w:hAnsi="Times New Roman"/>
          <w:b/>
          <w:i/>
          <w:lang w:eastAsia="zh-CN"/>
        </w:rPr>
        <w:t>Proposal 3: Support hybrid beamforming at BS operating on FR3.</w:t>
      </w:r>
    </w:p>
    <w:p w14:paraId="4E7C459E" w14:textId="77777777" w:rsidR="00842C7D" w:rsidRPr="00FE5E17" w:rsidRDefault="00842C7D" w:rsidP="00FE5E17">
      <w:pPr>
        <w:pStyle w:val="aff"/>
        <w:spacing w:before="120" w:after="120"/>
        <w:ind w:firstLineChars="0" w:firstLine="0"/>
        <w:jc w:val="both"/>
        <w:rPr>
          <w:rFonts w:ascii="Times New Roman" w:eastAsiaTheme="majorEastAsia" w:hAnsi="Times New Roman"/>
          <w:b/>
          <w:i/>
          <w:lang w:eastAsia="zh-CN"/>
        </w:rPr>
      </w:pPr>
      <w:r w:rsidRPr="00FE5E17">
        <w:rPr>
          <w:rFonts w:ascii="Times New Roman" w:eastAsiaTheme="majorEastAsia" w:hAnsi="Times New Roman"/>
          <w:b/>
          <w:i/>
          <w:lang w:eastAsia="zh-CN"/>
        </w:rPr>
        <w:t xml:space="preserve">Proposal 4: Consider different backhaul hypotheses in </w:t>
      </w:r>
      <w:proofErr w:type="spellStart"/>
      <w:r w:rsidRPr="00FE5E17">
        <w:rPr>
          <w:rFonts w:ascii="Times New Roman" w:eastAsiaTheme="majorEastAsia" w:hAnsi="Times New Roman"/>
          <w:b/>
          <w:i/>
          <w:lang w:eastAsia="zh-CN"/>
        </w:rPr>
        <w:t>mTRP</w:t>
      </w:r>
      <w:proofErr w:type="spellEnd"/>
      <w:r w:rsidRPr="00FE5E17">
        <w:rPr>
          <w:rFonts w:ascii="Times New Roman" w:eastAsiaTheme="majorEastAsia" w:hAnsi="Times New Roman"/>
          <w:b/>
          <w:i/>
          <w:lang w:eastAsia="zh-CN"/>
        </w:rPr>
        <w:t xml:space="preserve"> transmission and cell-free MIMO.</w:t>
      </w:r>
    </w:p>
    <w:p w14:paraId="3C6F7344" w14:textId="77777777" w:rsidR="00842C7D" w:rsidRPr="00FE5E17" w:rsidRDefault="00842C7D" w:rsidP="00FE5E17">
      <w:pPr>
        <w:pStyle w:val="aff"/>
        <w:spacing w:before="120" w:after="120"/>
        <w:ind w:firstLineChars="0" w:firstLine="0"/>
        <w:jc w:val="both"/>
        <w:rPr>
          <w:rFonts w:ascii="Times New Roman" w:eastAsiaTheme="majorEastAsia" w:hAnsi="Times New Roman"/>
          <w:b/>
          <w:i/>
          <w:lang w:eastAsia="zh-CN"/>
        </w:rPr>
      </w:pPr>
      <w:r w:rsidRPr="00FE5E17">
        <w:rPr>
          <w:rFonts w:ascii="Times New Roman" w:eastAsiaTheme="majorEastAsia" w:hAnsi="Times New Roman"/>
          <w:b/>
          <w:i/>
          <w:lang w:eastAsia="zh-CN"/>
        </w:rPr>
        <w:t>Proposal 5: Consider 2T4R as a typical case at a single UE.</w:t>
      </w:r>
    </w:p>
    <w:p w14:paraId="1AA5BE5D" w14:textId="77777777" w:rsidR="00842C7D" w:rsidRPr="00FE5E17" w:rsidRDefault="00842C7D" w:rsidP="00FE5E17">
      <w:pPr>
        <w:pStyle w:val="aff"/>
        <w:spacing w:before="120" w:after="120"/>
        <w:ind w:firstLineChars="0" w:firstLine="0"/>
        <w:jc w:val="both"/>
        <w:rPr>
          <w:rFonts w:ascii="Times New Roman" w:eastAsiaTheme="majorEastAsia" w:hAnsi="Times New Roman"/>
          <w:b/>
          <w:i/>
          <w:lang w:eastAsia="zh-CN"/>
        </w:rPr>
      </w:pPr>
      <w:r w:rsidRPr="00FE5E17">
        <w:rPr>
          <w:rFonts w:ascii="Times New Roman" w:eastAsiaTheme="majorEastAsia" w:hAnsi="Times New Roman"/>
          <w:b/>
          <w:i/>
          <w:lang w:eastAsia="zh-CN"/>
        </w:rPr>
        <w:t>Proposal 6: Consider the antennas models of UE’s in TR38.901.</w:t>
      </w:r>
    </w:p>
    <w:p w14:paraId="1BDA08AF" w14:textId="7728F3D7" w:rsidR="00842C7D" w:rsidRPr="00FE5E17" w:rsidRDefault="00842C7D" w:rsidP="00842C7D">
      <w:pPr>
        <w:spacing w:before="120" w:after="120"/>
        <w:ind w:right="210"/>
        <w:jc w:val="both"/>
        <w:rPr>
          <w:rFonts w:ascii="Times New Roman" w:eastAsiaTheme="majorEastAsia" w:hAnsi="Times New Roman"/>
          <w:b/>
          <w:i/>
          <w:lang w:eastAsia="zh-CN"/>
        </w:rPr>
      </w:pPr>
      <w:r w:rsidRPr="00FE5E17">
        <w:rPr>
          <w:rFonts w:ascii="Times New Roman" w:eastAsiaTheme="majorEastAsia" w:hAnsi="Times New Roman"/>
          <w:b/>
          <w:i/>
          <w:lang w:eastAsia="zh-CN"/>
        </w:rPr>
        <w:t>Proposal 7: Support both full buffer and non-full buffer traffic models in 6GR.</w:t>
      </w:r>
    </w:p>
    <w:p w14:paraId="54E01B5B" w14:textId="2EF42799" w:rsidR="00F05630" w:rsidRPr="00FE5E17" w:rsidRDefault="00F05630" w:rsidP="00FE5E17">
      <w:pPr>
        <w:spacing w:before="240" w:after="120"/>
        <w:jc w:val="both"/>
        <w:rPr>
          <w:b/>
          <w:u w:val="single"/>
          <w:lang w:eastAsia="zh-CN"/>
        </w:rPr>
      </w:pPr>
      <w:r w:rsidRPr="00FE5E17">
        <w:rPr>
          <w:b/>
          <w:u w:val="single"/>
          <w:lang w:eastAsia="zh-CN"/>
        </w:rPr>
        <w:t>Sensing evaluation</w:t>
      </w:r>
    </w:p>
    <w:p w14:paraId="24B7ED86" w14:textId="77777777" w:rsidR="00842C7D" w:rsidRPr="00FE5E17" w:rsidRDefault="00842C7D" w:rsidP="00842C7D">
      <w:pPr>
        <w:adjustRightInd w:val="0"/>
        <w:snapToGrid w:val="0"/>
        <w:spacing w:before="120" w:after="120"/>
        <w:jc w:val="both"/>
        <w:rPr>
          <w:rFonts w:ascii="Times New Roman" w:hAnsi="Times New Roman"/>
          <w:b/>
          <w:bCs/>
          <w:i/>
          <w:iCs/>
          <w:szCs w:val="21"/>
        </w:rPr>
      </w:pPr>
      <w:r w:rsidRPr="00FE5E17">
        <w:rPr>
          <w:rFonts w:ascii="Times New Roman" w:hAnsi="Times New Roman"/>
          <w:b/>
          <w:bCs/>
          <w:i/>
          <w:iCs/>
          <w:szCs w:val="21"/>
        </w:rPr>
        <w:t xml:space="preserve">Observation </w:t>
      </w:r>
      <w:r w:rsidRPr="00FE5E17">
        <w:rPr>
          <w:rFonts w:ascii="Times New Roman" w:hAnsi="Times New Roman"/>
          <w:b/>
          <w:bCs/>
          <w:i/>
          <w:iCs/>
          <w:szCs w:val="21"/>
        </w:rPr>
        <w:fldChar w:fldCharType="begin"/>
      </w:r>
      <w:r w:rsidRPr="00FE5E17">
        <w:rPr>
          <w:rFonts w:ascii="Times New Roman" w:hAnsi="Times New Roman"/>
          <w:b/>
          <w:bCs/>
          <w:i/>
          <w:iCs/>
          <w:szCs w:val="21"/>
        </w:rPr>
        <w:instrText xml:space="preserve"> SEQ Observation \* ARABIC </w:instrText>
      </w:r>
      <w:r w:rsidRPr="00FE5E17">
        <w:rPr>
          <w:rFonts w:ascii="Times New Roman" w:hAnsi="Times New Roman"/>
          <w:b/>
          <w:bCs/>
          <w:i/>
          <w:iCs/>
          <w:szCs w:val="21"/>
        </w:rPr>
        <w:fldChar w:fldCharType="separate"/>
      </w:r>
      <w:r w:rsidRPr="00FE5E17">
        <w:rPr>
          <w:rFonts w:ascii="Times New Roman" w:hAnsi="Times New Roman"/>
          <w:b/>
          <w:bCs/>
          <w:i/>
          <w:iCs/>
          <w:noProof/>
          <w:szCs w:val="21"/>
        </w:rPr>
        <w:t>1</w:t>
      </w:r>
      <w:r w:rsidRPr="00FE5E17">
        <w:rPr>
          <w:rFonts w:ascii="Times New Roman" w:hAnsi="Times New Roman"/>
          <w:b/>
          <w:bCs/>
          <w:i/>
          <w:iCs/>
          <w:szCs w:val="21"/>
        </w:rPr>
        <w:fldChar w:fldCharType="end"/>
      </w:r>
      <w:r w:rsidRPr="00FE5E17">
        <w:rPr>
          <w:rFonts w:ascii="Times New Roman" w:hAnsi="Times New Roman"/>
          <w:b/>
          <w:bCs/>
          <w:i/>
          <w:iCs/>
          <w:szCs w:val="21"/>
        </w:rPr>
        <w:t>: Among the wide set of 30+ sensing use cases discussed in SA1, RAN1 has focused in R19 on those related to object detection and developed the channel model accordingly for different types of sensing targets.</w:t>
      </w:r>
    </w:p>
    <w:p w14:paraId="3F1FEF51" w14:textId="77777777" w:rsidR="00842C7D" w:rsidRPr="00FE5E17" w:rsidRDefault="00842C7D" w:rsidP="00842C7D">
      <w:pPr>
        <w:overflowPunct w:val="0"/>
        <w:autoSpaceDE w:val="0"/>
        <w:autoSpaceDN w:val="0"/>
        <w:adjustRightInd w:val="0"/>
        <w:snapToGrid w:val="0"/>
        <w:spacing w:before="120" w:after="120"/>
        <w:jc w:val="both"/>
        <w:textAlignment w:val="baseline"/>
        <w:rPr>
          <w:rFonts w:ascii="Times New Roman" w:eastAsia="宋体" w:hAnsi="Times New Roman"/>
          <w:b/>
          <w:bCs/>
          <w:i/>
          <w:iCs/>
          <w:szCs w:val="21"/>
        </w:rPr>
      </w:pPr>
      <w:r w:rsidRPr="00FE5E17">
        <w:rPr>
          <w:rFonts w:ascii="Times New Roman" w:eastAsia="宋体" w:hAnsi="Times New Roman"/>
          <w:b/>
          <w:bCs/>
          <w:i/>
          <w:iCs/>
          <w:szCs w:val="21"/>
        </w:rPr>
        <w:t xml:space="preserve">Proposal 8: In the 6G sensing study of Rel-20, </w:t>
      </w:r>
    </w:p>
    <w:p w14:paraId="472CD4C3" w14:textId="77777777" w:rsidR="00842C7D" w:rsidRPr="00FE5E17" w:rsidRDefault="00842C7D" w:rsidP="00842C7D">
      <w:pPr>
        <w:pStyle w:val="aff"/>
        <w:numPr>
          <w:ilvl w:val="0"/>
          <w:numId w:val="15"/>
        </w:numPr>
        <w:overflowPunct w:val="0"/>
        <w:autoSpaceDE w:val="0"/>
        <w:autoSpaceDN w:val="0"/>
        <w:adjustRightInd w:val="0"/>
        <w:snapToGrid w:val="0"/>
        <w:spacing w:before="120" w:after="120"/>
        <w:ind w:firstLineChars="0"/>
        <w:jc w:val="both"/>
        <w:textAlignment w:val="baseline"/>
        <w:rPr>
          <w:rFonts w:ascii="Times New Roman" w:eastAsia="宋体" w:hAnsi="Times New Roman"/>
          <w:b/>
          <w:bCs/>
          <w:i/>
          <w:iCs/>
          <w:szCs w:val="21"/>
        </w:rPr>
      </w:pPr>
      <w:r w:rsidRPr="00FE5E17">
        <w:rPr>
          <w:rFonts w:ascii="Times New Roman" w:eastAsia="宋体" w:hAnsi="Times New Roman"/>
          <w:b/>
          <w:bCs/>
          <w:i/>
          <w:iCs/>
          <w:szCs w:val="21"/>
        </w:rPr>
        <w:t xml:space="preserve">RAN1 prioritizes use cases for object detection/tracking </w:t>
      </w:r>
    </w:p>
    <w:p w14:paraId="1DEB0A9E" w14:textId="77777777" w:rsidR="00842C7D" w:rsidRPr="00FE5E17" w:rsidRDefault="00842C7D" w:rsidP="00842C7D">
      <w:pPr>
        <w:pStyle w:val="aff"/>
        <w:numPr>
          <w:ilvl w:val="0"/>
          <w:numId w:val="15"/>
        </w:numPr>
        <w:overflowPunct w:val="0"/>
        <w:autoSpaceDE w:val="0"/>
        <w:autoSpaceDN w:val="0"/>
        <w:adjustRightInd w:val="0"/>
        <w:snapToGrid w:val="0"/>
        <w:spacing w:before="120" w:after="120"/>
        <w:ind w:firstLineChars="0"/>
        <w:jc w:val="both"/>
        <w:textAlignment w:val="baseline"/>
        <w:rPr>
          <w:rFonts w:ascii="Times New Roman" w:eastAsia="宋体" w:hAnsi="Times New Roman"/>
          <w:b/>
          <w:bCs/>
          <w:i/>
          <w:iCs/>
          <w:szCs w:val="21"/>
        </w:rPr>
      </w:pPr>
      <w:r w:rsidRPr="00FE5E17">
        <w:rPr>
          <w:rFonts w:ascii="Times New Roman" w:eastAsia="宋体" w:hAnsi="Times New Roman"/>
          <w:b/>
          <w:bCs/>
          <w:i/>
          <w:iCs/>
          <w:szCs w:val="21"/>
        </w:rPr>
        <w:t>The sensing scenarios defined in Rel-19 SI on ISAC CM are used as starting point, i.e., sensing scenarios for following target types are studied: UAV, automotive, human, and objects creating hazard on road/railways.</w:t>
      </w:r>
    </w:p>
    <w:p w14:paraId="5D0317B4" w14:textId="77777777" w:rsidR="00842C7D" w:rsidRPr="00FE5E17" w:rsidRDefault="00842C7D" w:rsidP="00842C7D">
      <w:pPr>
        <w:overflowPunct w:val="0"/>
        <w:autoSpaceDE w:val="0"/>
        <w:autoSpaceDN w:val="0"/>
        <w:adjustRightInd w:val="0"/>
        <w:snapToGrid w:val="0"/>
        <w:spacing w:before="120" w:after="120"/>
        <w:jc w:val="both"/>
        <w:textAlignment w:val="baseline"/>
        <w:rPr>
          <w:rFonts w:ascii="Times New Roman" w:eastAsia="宋体" w:hAnsi="Times New Roman"/>
          <w:b/>
          <w:bCs/>
          <w:i/>
          <w:iCs/>
          <w:szCs w:val="21"/>
        </w:rPr>
      </w:pPr>
      <w:r w:rsidRPr="00FE5E17">
        <w:rPr>
          <w:rFonts w:ascii="Times New Roman" w:eastAsia="宋体" w:hAnsi="Times New Roman"/>
          <w:b/>
          <w:bCs/>
          <w:i/>
          <w:iCs/>
          <w:szCs w:val="21"/>
        </w:rPr>
        <w:t xml:space="preserve">Proposal 9: All sensing modes, i.e., </w:t>
      </w:r>
      <w:r w:rsidRPr="00FE5E17">
        <w:rPr>
          <w:rFonts w:ascii="Times New Roman" w:eastAsia="宋体" w:hAnsi="Times New Roman"/>
          <w:b/>
          <w:bCs/>
          <w:i/>
          <w:iCs/>
          <w:kern w:val="2"/>
          <w:szCs w:val="21"/>
          <w:lang w:val="en-US" w:eastAsia="zh-CN"/>
        </w:rPr>
        <w:t>TRP monostatic, TRP-TRP bistatic, UE monostatic, TRP-UE bistatic, UE-TRP bistatic, UE-UE bistatic (</w:t>
      </w:r>
      <w:proofErr w:type="spellStart"/>
      <w:r w:rsidRPr="00FE5E17">
        <w:rPr>
          <w:rFonts w:ascii="Times New Roman" w:eastAsia="宋体" w:hAnsi="Times New Roman"/>
          <w:b/>
          <w:bCs/>
          <w:i/>
          <w:iCs/>
          <w:kern w:val="2"/>
          <w:szCs w:val="21"/>
          <w:lang w:val="en-US" w:eastAsia="zh-CN"/>
        </w:rPr>
        <w:t>Uu</w:t>
      </w:r>
      <w:proofErr w:type="spellEnd"/>
      <w:r w:rsidRPr="00FE5E17">
        <w:rPr>
          <w:rFonts w:ascii="Times New Roman" w:eastAsia="宋体" w:hAnsi="Times New Roman"/>
          <w:b/>
          <w:bCs/>
          <w:i/>
          <w:iCs/>
          <w:kern w:val="2"/>
          <w:szCs w:val="21"/>
          <w:lang w:val="en-US" w:eastAsia="zh-CN"/>
        </w:rPr>
        <w:t xml:space="preserve"> based) can be considered</w:t>
      </w:r>
      <w:r w:rsidRPr="00FE5E17">
        <w:rPr>
          <w:rFonts w:ascii="Times New Roman" w:eastAsia="宋体" w:hAnsi="Times New Roman"/>
          <w:b/>
          <w:bCs/>
          <w:i/>
          <w:iCs/>
          <w:szCs w:val="21"/>
        </w:rPr>
        <w:t xml:space="preserve"> in the 6G studies.</w:t>
      </w:r>
    </w:p>
    <w:p w14:paraId="5AB13918" w14:textId="77777777" w:rsidR="00842C7D" w:rsidRPr="00FE5E17" w:rsidRDefault="00842C7D" w:rsidP="00842C7D">
      <w:pPr>
        <w:overflowPunct w:val="0"/>
        <w:autoSpaceDE w:val="0"/>
        <w:autoSpaceDN w:val="0"/>
        <w:adjustRightInd w:val="0"/>
        <w:snapToGrid w:val="0"/>
        <w:spacing w:before="120" w:after="120"/>
        <w:jc w:val="both"/>
        <w:textAlignment w:val="baseline"/>
        <w:rPr>
          <w:rFonts w:ascii="Times New Roman" w:eastAsia="宋体" w:hAnsi="Times New Roman"/>
          <w:b/>
          <w:bCs/>
          <w:i/>
          <w:iCs/>
          <w:szCs w:val="21"/>
        </w:rPr>
      </w:pPr>
      <w:r w:rsidRPr="00FE5E17">
        <w:rPr>
          <w:rFonts w:ascii="Times New Roman" w:eastAsia="宋体" w:hAnsi="Times New Roman"/>
          <w:b/>
          <w:bCs/>
          <w:i/>
          <w:iCs/>
          <w:szCs w:val="21"/>
        </w:rPr>
        <w:t xml:space="preserve">Proposal 10: </w:t>
      </w:r>
      <w:r w:rsidRPr="00FE5E17">
        <w:rPr>
          <w:rFonts w:ascii="Times New Roman" w:hAnsi="Times New Roman"/>
          <w:b/>
          <w:bCs/>
          <w:i/>
          <w:iCs/>
          <w:szCs w:val="21"/>
        </w:rPr>
        <w:t>Cooperative</w:t>
      </w:r>
      <w:r w:rsidRPr="00FE5E17" w:rsidDel="006B24C2">
        <w:rPr>
          <w:rFonts w:ascii="Times New Roman" w:hAnsi="Times New Roman"/>
          <w:b/>
          <w:bCs/>
          <w:i/>
          <w:iCs/>
          <w:szCs w:val="21"/>
        </w:rPr>
        <w:t xml:space="preserve"> </w:t>
      </w:r>
      <w:r w:rsidRPr="00FE5E17">
        <w:rPr>
          <w:rFonts w:ascii="Times New Roman" w:hAnsi="Times New Roman"/>
          <w:b/>
          <w:bCs/>
          <w:i/>
          <w:iCs/>
          <w:szCs w:val="21"/>
        </w:rPr>
        <w:t>sensing and/or multi-static sensing can be included in 6G studies</w:t>
      </w:r>
      <w:r w:rsidRPr="00FE5E17">
        <w:rPr>
          <w:rFonts w:ascii="Times New Roman" w:eastAsia="宋体" w:hAnsi="Times New Roman"/>
          <w:b/>
          <w:bCs/>
          <w:i/>
          <w:iCs/>
          <w:szCs w:val="21"/>
        </w:rPr>
        <w:t>.</w:t>
      </w:r>
    </w:p>
    <w:p w14:paraId="5BE82C5A" w14:textId="77777777" w:rsidR="00842C7D" w:rsidRPr="00FE5E17" w:rsidRDefault="00842C7D" w:rsidP="00842C7D">
      <w:pPr>
        <w:overflowPunct w:val="0"/>
        <w:autoSpaceDE w:val="0"/>
        <w:autoSpaceDN w:val="0"/>
        <w:adjustRightInd w:val="0"/>
        <w:snapToGrid w:val="0"/>
        <w:spacing w:before="120" w:after="120"/>
        <w:jc w:val="both"/>
        <w:textAlignment w:val="baseline"/>
        <w:rPr>
          <w:rFonts w:ascii="Times New Roman" w:hAnsi="Times New Roman"/>
          <w:b/>
          <w:bCs/>
          <w:i/>
          <w:iCs/>
          <w:szCs w:val="21"/>
        </w:rPr>
      </w:pPr>
      <w:r w:rsidRPr="00FE5E17">
        <w:rPr>
          <w:rFonts w:ascii="Times New Roman" w:eastAsia="宋体" w:hAnsi="Times New Roman"/>
          <w:b/>
          <w:bCs/>
          <w:i/>
          <w:iCs/>
          <w:szCs w:val="21"/>
        </w:rPr>
        <w:t xml:space="preserve">Proposal 11: To support the most important near future applications with a feasible evaluation effort, Rel-20 prioritizes the </w:t>
      </w:r>
      <w:r w:rsidRPr="00FE5E17">
        <w:rPr>
          <w:rFonts w:ascii="Times New Roman" w:hAnsi="Times New Roman"/>
          <w:b/>
          <w:bCs/>
          <w:i/>
          <w:iCs/>
          <w:szCs w:val="21"/>
        </w:rPr>
        <w:t>following combinations of target type and deployment scenario,</w:t>
      </w:r>
    </w:p>
    <w:p w14:paraId="74FA6257" w14:textId="77777777" w:rsidR="00842C7D" w:rsidRPr="00FE5E17" w:rsidRDefault="00842C7D" w:rsidP="00842C7D">
      <w:pPr>
        <w:pStyle w:val="aff"/>
        <w:numPr>
          <w:ilvl w:val="0"/>
          <w:numId w:val="17"/>
        </w:numPr>
        <w:overflowPunct w:val="0"/>
        <w:autoSpaceDE w:val="0"/>
        <w:autoSpaceDN w:val="0"/>
        <w:adjustRightInd w:val="0"/>
        <w:snapToGrid w:val="0"/>
        <w:spacing w:before="120" w:after="120"/>
        <w:ind w:firstLineChars="0"/>
        <w:jc w:val="both"/>
        <w:textAlignment w:val="baseline"/>
        <w:rPr>
          <w:rFonts w:ascii="Times New Roman" w:eastAsia="宋体" w:hAnsi="Times New Roman"/>
          <w:b/>
          <w:bCs/>
          <w:i/>
          <w:iCs/>
          <w:szCs w:val="21"/>
        </w:rPr>
      </w:pPr>
      <w:r w:rsidRPr="00FE5E17">
        <w:rPr>
          <w:rFonts w:ascii="Times New Roman" w:eastAsia="宋体" w:hAnsi="Times New Roman"/>
          <w:b/>
          <w:bCs/>
          <w:i/>
          <w:iCs/>
          <w:szCs w:val="21"/>
        </w:rPr>
        <w:t xml:space="preserve">1 UAV sensing scenario, </w:t>
      </w:r>
      <w:proofErr w:type="spellStart"/>
      <w:r w:rsidRPr="00FE5E17">
        <w:rPr>
          <w:rFonts w:ascii="Times New Roman" w:eastAsia="宋体" w:hAnsi="Times New Roman"/>
          <w:b/>
          <w:bCs/>
          <w:i/>
          <w:iCs/>
          <w:szCs w:val="21"/>
        </w:rPr>
        <w:t>UMa</w:t>
      </w:r>
      <w:proofErr w:type="spellEnd"/>
      <w:r w:rsidRPr="00FE5E17">
        <w:rPr>
          <w:rFonts w:ascii="Times New Roman" w:eastAsia="宋体" w:hAnsi="Times New Roman"/>
          <w:b/>
          <w:bCs/>
          <w:i/>
          <w:iCs/>
          <w:szCs w:val="21"/>
        </w:rPr>
        <w:t>-AV, TRPs and/or UE different from target UAV can be STX/SRX</w:t>
      </w:r>
    </w:p>
    <w:p w14:paraId="449BA827" w14:textId="77777777" w:rsidR="00842C7D" w:rsidRPr="00FE5E17" w:rsidRDefault="00842C7D" w:rsidP="00842C7D">
      <w:pPr>
        <w:pStyle w:val="aff"/>
        <w:numPr>
          <w:ilvl w:val="0"/>
          <w:numId w:val="17"/>
        </w:numPr>
        <w:overflowPunct w:val="0"/>
        <w:autoSpaceDE w:val="0"/>
        <w:autoSpaceDN w:val="0"/>
        <w:adjustRightInd w:val="0"/>
        <w:snapToGrid w:val="0"/>
        <w:spacing w:before="120" w:after="120"/>
        <w:ind w:firstLineChars="0"/>
        <w:jc w:val="both"/>
        <w:textAlignment w:val="baseline"/>
        <w:rPr>
          <w:rFonts w:ascii="Times New Roman" w:eastAsia="宋体" w:hAnsi="Times New Roman"/>
          <w:b/>
          <w:bCs/>
          <w:i/>
          <w:iCs/>
          <w:szCs w:val="21"/>
        </w:rPr>
      </w:pPr>
      <w:r w:rsidRPr="00FE5E17">
        <w:rPr>
          <w:rFonts w:ascii="Times New Roman" w:eastAsia="宋体" w:hAnsi="Times New Roman"/>
          <w:b/>
          <w:bCs/>
          <w:i/>
          <w:iCs/>
          <w:szCs w:val="21"/>
        </w:rPr>
        <w:t xml:space="preserve">1 human sensing scenario (indoor), </w:t>
      </w:r>
      <w:proofErr w:type="spellStart"/>
      <w:r w:rsidRPr="00FE5E17">
        <w:rPr>
          <w:rFonts w:ascii="Times New Roman" w:eastAsia="宋体" w:hAnsi="Times New Roman"/>
          <w:b/>
          <w:bCs/>
          <w:i/>
          <w:iCs/>
          <w:szCs w:val="21"/>
        </w:rPr>
        <w:t>InH</w:t>
      </w:r>
      <w:proofErr w:type="spellEnd"/>
      <w:r w:rsidRPr="00FE5E17">
        <w:rPr>
          <w:rFonts w:ascii="Times New Roman" w:eastAsia="宋体" w:hAnsi="Times New Roman"/>
          <w:b/>
          <w:bCs/>
          <w:i/>
          <w:iCs/>
          <w:szCs w:val="21"/>
        </w:rPr>
        <w:t>, TRPs and/or UE different from target human can be STX/SRX</w:t>
      </w:r>
    </w:p>
    <w:p w14:paraId="228EC672" w14:textId="77777777" w:rsidR="00842C7D" w:rsidRPr="00FE5E17" w:rsidRDefault="00842C7D" w:rsidP="00842C7D">
      <w:pPr>
        <w:pStyle w:val="aff"/>
        <w:numPr>
          <w:ilvl w:val="0"/>
          <w:numId w:val="17"/>
        </w:numPr>
        <w:overflowPunct w:val="0"/>
        <w:autoSpaceDE w:val="0"/>
        <w:autoSpaceDN w:val="0"/>
        <w:adjustRightInd w:val="0"/>
        <w:snapToGrid w:val="0"/>
        <w:spacing w:before="120" w:after="120"/>
        <w:ind w:firstLineChars="0"/>
        <w:jc w:val="both"/>
        <w:textAlignment w:val="baseline"/>
        <w:rPr>
          <w:rFonts w:ascii="Times New Roman" w:eastAsia="宋体" w:hAnsi="Times New Roman"/>
          <w:b/>
          <w:bCs/>
          <w:i/>
          <w:iCs/>
          <w:szCs w:val="21"/>
        </w:rPr>
      </w:pPr>
      <w:r w:rsidRPr="00FE5E17">
        <w:rPr>
          <w:rFonts w:ascii="Times New Roman" w:eastAsia="宋体" w:hAnsi="Times New Roman"/>
          <w:b/>
          <w:bCs/>
          <w:i/>
          <w:iCs/>
          <w:kern w:val="2"/>
          <w:szCs w:val="21"/>
          <w:lang w:eastAsia="zh-CN"/>
        </w:rPr>
        <w:t xml:space="preserve">1 automotive sensing scenario, Urban grid, </w:t>
      </w:r>
      <w:r w:rsidRPr="00FE5E17">
        <w:rPr>
          <w:rFonts w:ascii="Times New Roman" w:eastAsia="宋体" w:hAnsi="Times New Roman"/>
          <w:b/>
          <w:bCs/>
          <w:i/>
          <w:iCs/>
          <w:szCs w:val="21"/>
        </w:rPr>
        <w:t>vehicle and/or pedestrian</w:t>
      </w:r>
      <w:r w:rsidRPr="00FE5E17" w:rsidDel="006B24C2">
        <w:rPr>
          <w:rFonts w:ascii="Times New Roman" w:eastAsia="宋体" w:hAnsi="Times New Roman"/>
          <w:b/>
          <w:bCs/>
          <w:i/>
          <w:iCs/>
          <w:szCs w:val="21"/>
        </w:rPr>
        <w:t xml:space="preserve"> </w:t>
      </w:r>
      <w:r w:rsidRPr="00FE5E17">
        <w:rPr>
          <w:rFonts w:ascii="Times New Roman" w:eastAsia="宋体" w:hAnsi="Times New Roman"/>
          <w:b/>
          <w:bCs/>
          <w:i/>
          <w:iCs/>
          <w:szCs w:val="21"/>
        </w:rPr>
        <w:t xml:space="preserve">can be target, for STX/SRX, in addition to TRP and/or UE, also vehicle </w:t>
      </w:r>
      <w:r w:rsidRPr="00FE5E17">
        <w:rPr>
          <w:rFonts w:ascii="Times New Roman" w:eastAsia="宋体" w:hAnsi="Times New Roman"/>
          <w:b/>
          <w:bCs/>
          <w:i/>
          <w:iCs/>
          <w:kern w:val="2"/>
          <w:szCs w:val="21"/>
          <w:lang w:eastAsia="zh-CN"/>
        </w:rPr>
        <w:t>and</w:t>
      </w:r>
      <w:r w:rsidRPr="00FE5E17">
        <w:rPr>
          <w:rFonts w:ascii="Times New Roman" w:eastAsia="宋体" w:hAnsi="Times New Roman"/>
          <w:b/>
          <w:bCs/>
          <w:i/>
          <w:iCs/>
          <w:szCs w:val="21"/>
        </w:rPr>
        <w:t>/or</w:t>
      </w:r>
      <w:r w:rsidRPr="00FE5E17">
        <w:rPr>
          <w:rFonts w:ascii="Times New Roman" w:eastAsia="宋体" w:hAnsi="Times New Roman"/>
          <w:b/>
          <w:bCs/>
          <w:i/>
          <w:iCs/>
          <w:kern w:val="2"/>
          <w:szCs w:val="21"/>
          <w:lang w:eastAsia="zh-CN"/>
        </w:rPr>
        <w:t xml:space="preserve"> pedestrian can</w:t>
      </w:r>
      <w:r w:rsidRPr="00FE5E17">
        <w:rPr>
          <w:rFonts w:ascii="Times New Roman" w:eastAsia="宋体" w:hAnsi="Times New Roman"/>
          <w:b/>
          <w:bCs/>
          <w:i/>
          <w:iCs/>
          <w:szCs w:val="21"/>
        </w:rPr>
        <w:t xml:space="preserve"> be considered.</w:t>
      </w:r>
    </w:p>
    <w:p w14:paraId="5A5FDAEE" w14:textId="77777777" w:rsidR="00842C7D" w:rsidRPr="00FE5E17" w:rsidRDefault="00842C7D" w:rsidP="00842C7D">
      <w:pPr>
        <w:pStyle w:val="ab"/>
        <w:spacing w:before="120" w:after="120"/>
        <w:jc w:val="both"/>
        <w:rPr>
          <w:rFonts w:ascii="Times New Roman" w:hAnsi="Times New Roman"/>
          <w:szCs w:val="21"/>
        </w:rPr>
      </w:pPr>
      <w:r w:rsidRPr="00FE5E17">
        <w:rPr>
          <w:rFonts w:ascii="Times New Roman" w:hAnsi="Times New Roman"/>
          <w:b/>
          <w:bCs/>
          <w:i/>
          <w:iCs/>
          <w:szCs w:val="21"/>
        </w:rPr>
        <w:t xml:space="preserve">Observation </w:t>
      </w:r>
      <w:r w:rsidRPr="00FE5E17">
        <w:rPr>
          <w:rFonts w:ascii="Times New Roman" w:hAnsi="Times New Roman"/>
          <w:b/>
          <w:bCs/>
          <w:i/>
          <w:iCs/>
          <w:szCs w:val="21"/>
        </w:rPr>
        <w:fldChar w:fldCharType="begin"/>
      </w:r>
      <w:r w:rsidRPr="00FE5E17">
        <w:rPr>
          <w:rFonts w:ascii="Times New Roman" w:hAnsi="Times New Roman"/>
          <w:b/>
          <w:bCs/>
          <w:i/>
          <w:iCs/>
          <w:szCs w:val="21"/>
        </w:rPr>
        <w:instrText xml:space="preserve"> SEQ Observation \* ARABIC </w:instrText>
      </w:r>
      <w:r w:rsidRPr="00FE5E17">
        <w:rPr>
          <w:rFonts w:ascii="Times New Roman" w:hAnsi="Times New Roman"/>
          <w:b/>
          <w:bCs/>
          <w:i/>
          <w:iCs/>
          <w:szCs w:val="21"/>
        </w:rPr>
        <w:fldChar w:fldCharType="separate"/>
      </w:r>
      <w:r w:rsidRPr="00FE5E17">
        <w:rPr>
          <w:rFonts w:ascii="Times New Roman" w:hAnsi="Times New Roman"/>
          <w:b/>
          <w:bCs/>
          <w:i/>
          <w:iCs/>
          <w:noProof/>
          <w:szCs w:val="21"/>
        </w:rPr>
        <w:t>2</w:t>
      </w:r>
      <w:r w:rsidRPr="00FE5E17">
        <w:rPr>
          <w:rFonts w:ascii="Times New Roman" w:hAnsi="Times New Roman"/>
          <w:b/>
          <w:bCs/>
          <w:i/>
          <w:iCs/>
          <w:szCs w:val="21"/>
        </w:rPr>
        <w:fldChar w:fldCharType="end"/>
      </w:r>
      <w:r w:rsidRPr="00FE5E17">
        <w:rPr>
          <w:rFonts w:ascii="Times New Roman" w:hAnsi="Times New Roman"/>
          <w:b/>
          <w:bCs/>
          <w:i/>
          <w:iCs/>
          <w:szCs w:val="21"/>
        </w:rPr>
        <w:t>: The complexity of sensing evaluation increases further with the need to e.g., model 3D spatial consistency or type-2 EOs.</w:t>
      </w:r>
    </w:p>
    <w:p w14:paraId="2A5EBC4C" w14:textId="77777777" w:rsidR="00842C7D" w:rsidRPr="00FE5E17" w:rsidRDefault="00842C7D" w:rsidP="00842C7D">
      <w:pPr>
        <w:overflowPunct w:val="0"/>
        <w:autoSpaceDE w:val="0"/>
        <w:autoSpaceDN w:val="0"/>
        <w:adjustRightInd w:val="0"/>
        <w:snapToGrid w:val="0"/>
        <w:spacing w:before="120" w:after="120"/>
        <w:jc w:val="both"/>
        <w:textAlignment w:val="baseline"/>
        <w:rPr>
          <w:rFonts w:ascii="Times New Roman" w:eastAsia="宋体" w:hAnsi="Times New Roman"/>
          <w:b/>
          <w:bCs/>
          <w:i/>
          <w:iCs/>
          <w:szCs w:val="21"/>
        </w:rPr>
      </w:pPr>
      <w:r w:rsidRPr="00FE5E17">
        <w:rPr>
          <w:rFonts w:ascii="Times New Roman" w:eastAsia="宋体" w:hAnsi="Times New Roman"/>
          <w:b/>
          <w:bCs/>
          <w:i/>
          <w:iCs/>
          <w:szCs w:val="21"/>
        </w:rPr>
        <w:t xml:space="preserve">Proposal 12: </w:t>
      </w:r>
      <w:r w:rsidRPr="00FE5E17">
        <w:rPr>
          <w:rFonts w:ascii="Times New Roman" w:hAnsi="Times New Roman"/>
          <w:b/>
          <w:bCs/>
          <w:i/>
          <w:iCs/>
          <w:szCs w:val="21"/>
        </w:rPr>
        <w:t>A method which reduces the evaluation complexity, e.g., by limiting the max number of targets needs to be considered</w:t>
      </w:r>
      <w:r w:rsidRPr="00FE5E17">
        <w:rPr>
          <w:rFonts w:ascii="Times New Roman" w:eastAsia="宋体" w:hAnsi="Times New Roman"/>
          <w:b/>
          <w:bCs/>
          <w:i/>
          <w:iCs/>
          <w:szCs w:val="21"/>
        </w:rPr>
        <w:t>.</w:t>
      </w:r>
    </w:p>
    <w:p w14:paraId="0F6A6F4D" w14:textId="77777777" w:rsidR="00842C7D" w:rsidRPr="00FE5E17" w:rsidRDefault="00842C7D" w:rsidP="00842C7D">
      <w:pPr>
        <w:adjustRightInd w:val="0"/>
        <w:snapToGrid w:val="0"/>
        <w:spacing w:before="120" w:after="120"/>
        <w:jc w:val="both"/>
        <w:rPr>
          <w:rFonts w:ascii="Times New Roman" w:hAnsi="Times New Roman"/>
          <w:b/>
          <w:bCs/>
          <w:i/>
          <w:iCs/>
          <w:szCs w:val="21"/>
        </w:rPr>
      </w:pPr>
      <w:r w:rsidRPr="00FE5E17">
        <w:rPr>
          <w:rFonts w:ascii="Times New Roman" w:hAnsi="Times New Roman"/>
          <w:b/>
          <w:bCs/>
          <w:i/>
          <w:iCs/>
          <w:szCs w:val="21"/>
        </w:rPr>
        <w:t xml:space="preserve">Observation </w:t>
      </w:r>
      <w:r w:rsidRPr="00FE5E17">
        <w:rPr>
          <w:rFonts w:ascii="Times New Roman" w:hAnsi="Times New Roman"/>
          <w:b/>
          <w:bCs/>
          <w:i/>
          <w:iCs/>
          <w:szCs w:val="21"/>
        </w:rPr>
        <w:fldChar w:fldCharType="begin"/>
      </w:r>
      <w:r w:rsidRPr="00FE5E17">
        <w:rPr>
          <w:rFonts w:ascii="Times New Roman" w:hAnsi="Times New Roman"/>
          <w:b/>
          <w:bCs/>
          <w:i/>
          <w:iCs/>
          <w:szCs w:val="21"/>
        </w:rPr>
        <w:instrText xml:space="preserve"> SEQ Observation \* ARABIC </w:instrText>
      </w:r>
      <w:r w:rsidRPr="00FE5E17">
        <w:rPr>
          <w:rFonts w:ascii="Times New Roman" w:hAnsi="Times New Roman"/>
          <w:b/>
          <w:bCs/>
          <w:i/>
          <w:iCs/>
          <w:szCs w:val="21"/>
        </w:rPr>
        <w:fldChar w:fldCharType="separate"/>
      </w:r>
      <w:r w:rsidRPr="00FE5E17">
        <w:rPr>
          <w:rFonts w:ascii="Times New Roman" w:hAnsi="Times New Roman"/>
          <w:b/>
          <w:bCs/>
          <w:i/>
          <w:iCs/>
          <w:noProof/>
          <w:szCs w:val="21"/>
        </w:rPr>
        <w:t>3</w:t>
      </w:r>
      <w:r w:rsidRPr="00FE5E17">
        <w:rPr>
          <w:rFonts w:ascii="Times New Roman" w:hAnsi="Times New Roman"/>
          <w:b/>
          <w:bCs/>
          <w:i/>
          <w:iCs/>
          <w:szCs w:val="21"/>
        </w:rPr>
        <w:fldChar w:fldCharType="end"/>
      </w:r>
      <w:r w:rsidRPr="00FE5E17">
        <w:rPr>
          <w:rFonts w:ascii="Times New Roman" w:hAnsi="Times New Roman"/>
          <w:b/>
          <w:bCs/>
          <w:i/>
          <w:iCs/>
          <w:szCs w:val="21"/>
        </w:rPr>
        <w:t xml:space="preserve">: The Rel-19 channel model </w:t>
      </w:r>
    </w:p>
    <w:p w14:paraId="013C9F97" w14:textId="77777777" w:rsidR="00842C7D" w:rsidRPr="00FE5E17" w:rsidRDefault="00842C7D" w:rsidP="00842C7D">
      <w:pPr>
        <w:pStyle w:val="aff"/>
        <w:widowControl w:val="0"/>
        <w:numPr>
          <w:ilvl w:val="0"/>
          <w:numId w:val="18"/>
        </w:numPr>
        <w:adjustRightInd w:val="0"/>
        <w:snapToGrid w:val="0"/>
        <w:spacing w:before="120" w:after="120"/>
        <w:ind w:firstLineChars="0"/>
        <w:jc w:val="both"/>
        <w:rPr>
          <w:rFonts w:ascii="Times New Roman" w:hAnsi="Times New Roman"/>
          <w:b/>
          <w:bCs/>
          <w:i/>
          <w:iCs/>
          <w:szCs w:val="21"/>
        </w:rPr>
      </w:pPr>
      <w:r w:rsidRPr="00FE5E17">
        <w:rPr>
          <w:rFonts w:ascii="Times New Roman" w:hAnsi="Times New Roman"/>
          <w:b/>
          <w:bCs/>
          <w:i/>
          <w:iCs/>
          <w:szCs w:val="21"/>
        </w:rPr>
        <w:t>Already supports well object detection and tracking. Potentially, depending on outcome of 3GPP discussions, more RCS models and an exact formula for micro-Doppler may be added.</w:t>
      </w:r>
    </w:p>
    <w:p w14:paraId="0DC30354" w14:textId="77777777" w:rsidR="00842C7D" w:rsidRPr="00FE5E17" w:rsidRDefault="00842C7D" w:rsidP="00842C7D">
      <w:pPr>
        <w:pStyle w:val="aff"/>
        <w:widowControl w:val="0"/>
        <w:numPr>
          <w:ilvl w:val="0"/>
          <w:numId w:val="18"/>
        </w:numPr>
        <w:adjustRightInd w:val="0"/>
        <w:snapToGrid w:val="0"/>
        <w:spacing w:before="120" w:after="120"/>
        <w:ind w:firstLineChars="0"/>
        <w:jc w:val="both"/>
        <w:rPr>
          <w:rFonts w:ascii="Times New Roman" w:hAnsi="Times New Roman"/>
          <w:b/>
          <w:bCs/>
          <w:i/>
          <w:iCs/>
          <w:szCs w:val="21"/>
        </w:rPr>
      </w:pPr>
      <w:r w:rsidRPr="00FE5E17">
        <w:rPr>
          <w:rFonts w:ascii="Times New Roman" w:hAnsi="Times New Roman"/>
          <w:b/>
          <w:bCs/>
          <w:i/>
          <w:iCs/>
          <w:szCs w:val="21"/>
        </w:rPr>
        <w:t>Gives the basic framework for environmental monitoring, and only simple enhancements would be needed.</w:t>
      </w:r>
    </w:p>
    <w:p w14:paraId="0D636C16" w14:textId="77777777" w:rsidR="00842C7D" w:rsidRPr="00FE5E17" w:rsidRDefault="00842C7D" w:rsidP="00842C7D">
      <w:pPr>
        <w:pStyle w:val="aff"/>
        <w:widowControl w:val="0"/>
        <w:numPr>
          <w:ilvl w:val="0"/>
          <w:numId w:val="18"/>
        </w:numPr>
        <w:adjustRightInd w:val="0"/>
        <w:snapToGrid w:val="0"/>
        <w:spacing w:before="120" w:after="120"/>
        <w:ind w:firstLineChars="0"/>
        <w:jc w:val="both"/>
        <w:rPr>
          <w:rFonts w:ascii="Times New Roman" w:hAnsi="Times New Roman"/>
          <w:b/>
          <w:bCs/>
          <w:i/>
          <w:iCs/>
          <w:szCs w:val="21"/>
        </w:rPr>
      </w:pPr>
      <w:r w:rsidRPr="00FE5E17">
        <w:rPr>
          <w:rFonts w:ascii="Times New Roman" w:hAnsi="Times New Roman"/>
          <w:b/>
          <w:bCs/>
          <w:i/>
          <w:iCs/>
          <w:szCs w:val="21"/>
        </w:rPr>
        <w:t xml:space="preserve">Would need to be updated significantly to support motion monitoring. </w:t>
      </w:r>
    </w:p>
    <w:p w14:paraId="52CD64C3" w14:textId="5F2B33B2" w:rsidR="00F05630" w:rsidRPr="00FE5E17" w:rsidRDefault="00842C7D" w:rsidP="00F05630">
      <w:pPr>
        <w:overflowPunct w:val="0"/>
        <w:autoSpaceDE w:val="0"/>
        <w:autoSpaceDN w:val="0"/>
        <w:adjustRightInd w:val="0"/>
        <w:snapToGrid w:val="0"/>
        <w:spacing w:before="120" w:after="120"/>
        <w:jc w:val="both"/>
        <w:textAlignment w:val="baseline"/>
        <w:rPr>
          <w:rFonts w:ascii="Times New Roman" w:eastAsiaTheme="majorEastAsia" w:hAnsi="Times New Roman"/>
          <w:b/>
          <w:bCs/>
          <w:lang w:eastAsia="zh-CN"/>
        </w:rPr>
      </w:pPr>
      <w:r w:rsidRPr="00FE5E17">
        <w:rPr>
          <w:rFonts w:ascii="Times New Roman" w:eastAsia="宋体" w:hAnsi="Times New Roman"/>
          <w:b/>
          <w:bCs/>
          <w:i/>
          <w:iCs/>
          <w:szCs w:val="21"/>
        </w:rPr>
        <w:lastRenderedPageBreak/>
        <w:t xml:space="preserve">Proposal 13: RAN1 defers the </w:t>
      </w:r>
      <w:r w:rsidRPr="00FE5E17">
        <w:rPr>
          <w:rFonts w:ascii="Times New Roman" w:hAnsi="Times New Roman"/>
          <w:b/>
          <w:bCs/>
          <w:i/>
          <w:iCs/>
          <w:szCs w:val="21"/>
        </w:rPr>
        <w:t>discussion on ISAC channel model update until further progress has been achieved on supported use cases and deployments scenarios.</w:t>
      </w:r>
    </w:p>
    <w:p w14:paraId="016DA526" w14:textId="176B17B2" w:rsidR="00F05630" w:rsidRPr="00CF03D3" w:rsidRDefault="00F05630" w:rsidP="00FE5E17">
      <w:pPr>
        <w:spacing w:before="240" w:after="120"/>
        <w:jc w:val="both"/>
        <w:rPr>
          <w:rFonts w:ascii="Times New Roman" w:eastAsiaTheme="majorEastAsia" w:hAnsi="Times New Roman"/>
          <w:b/>
          <w:bCs/>
          <w:u w:val="single"/>
          <w:lang w:eastAsia="zh-CN"/>
        </w:rPr>
      </w:pPr>
      <w:r w:rsidRPr="00CF03D3">
        <w:rPr>
          <w:rFonts w:ascii="Times New Roman" w:eastAsiaTheme="majorEastAsia" w:hAnsi="Times New Roman"/>
          <w:b/>
          <w:bCs/>
          <w:u w:val="single"/>
          <w:lang w:eastAsia="zh-CN"/>
        </w:rPr>
        <w:t xml:space="preserve">AI/ML </w:t>
      </w:r>
      <w:r w:rsidR="00091B33" w:rsidRPr="00CF03D3">
        <w:rPr>
          <w:rFonts w:ascii="Times New Roman" w:eastAsiaTheme="majorEastAsia" w:hAnsi="Times New Roman"/>
          <w:b/>
          <w:bCs/>
          <w:u w:val="single"/>
          <w:lang w:eastAsia="zh-CN"/>
        </w:rPr>
        <w:t>evaluation</w:t>
      </w:r>
      <w:r w:rsidR="00091B33" w:rsidRPr="00CF03D3" w:rsidDel="00091B33">
        <w:rPr>
          <w:rFonts w:ascii="Times New Roman" w:eastAsiaTheme="majorEastAsia" w:hAnsi="Times New Roman"/>
          <w:b/>
          <w:bCs/>
          <w:u w:val="single"/>
          <w:lang w:eastAsia="zh-CN"/>
        </w:rPr>
        <w:t xml:space="preserve"> </w:t>
      </w:r>
    </w:p>
    <w:p w14:paraId="25EA804F" w14:textId="0278CDF3" w:rsidR="00842C7D" w:rsidRPr="00FE5E17" w:rsidRDefault="00842C7D" w:rsidP="00842C7D">
      <w:pPr>
        <w:pStyle w:val="ab"/>
        <w:spacing w:before="120" w:after="120"/>
        <w:ind w:left="55"/>
        <w:jc w:val="both"/>
        <w:rPr>
          <w:rFonts w:ascii="Times New Roman" w:eastAsiaTheme="minorEastAsia" w:hAnsi="Times New Roman"/>
          <w:b/>
          <w:bCs/>
          <w:i/>
          <w:iCs/>
          <w:szCs w:val="21"/>
          <w:lang w:eastAsia="zh-CN"/>
        </w:rPr>
      </w:pPr>
      <w:r w:rsidRPr="00FE5E17">
        <w:rPr>
          <w:rFonts w:ascii="Times New Roman" w:eastAsiaTheme="minorEastAsia" w:hAnsi="Times New Roman"/>
          <w:b/>
          <w:bCs/>
          <w:i/>
          <w:iCs/>
          <w:szCs w:val="21"/>
          <w:lang w:eastAsia="zh-CN"/>
        </w:rPr>
        <w:t>Proposal 14: Adopt the common evaluation methodology defined in TR 38.84</w:t>
      </w:r>
      <w:r w:rsidR="00140A5A" w:rsidRPr="00FE5E17">
        <w:rPr>
          <w:rFonts w:ascii="Times New Roman" w:eastAsiaTheme="minorEastAsia" w:hAnsi="Times New Roman"/>
          <w:b/>
          <w:bCs/>
          <w:i/>
          <w:iCs/>
          <w:szCs w:val="21"/>
          <w:lang w:eastAsia="zh-CN"/>
        </w:rPr>
        <w:t>3</w:t>
      </w:r>
      <w:r w:rsidRPr="00FE5E17">
        <w:rPr>
          <w:rFonts w:ascii="Times New Roman" w:eastAsiaTheme="minorEastAsia" w:hAnsi="Times New Roman"/>
          <w:b/>
          <w:bCs/>
          <w:i/>
          <w:iCs/>
          <w:szCs w:val="21"/>
          <w:lang w:eastAsia="zh-CN"/>
        </w:rPr>
        <w:t xml:space="preserve"> Section 6 as the baseline, with the following modifications: </w:t>
      </w:r>
    </w:p>
    <w:p w14:paraId="3049120B" w14:textId="77777777" w:rsidR="00842C7D" w:rsidRPr="00FE5E17" w:rsidRDefault="00842C7D" w:rsidP="00842C7D">
      <w:pPr>
        <w:pStyle w:val="aff"/>
        <w:widowControl w:val="0"/>
        <w:numPr>
          <w:ilvl w:val="0"/>
          <w:numId w:val="18"/>
        </w:numPr>
        <w:adjustRightInd w:val="0"/>
        <w:snapToGrid w:val="0"/>
        <w:spacing w:before="120" w:after="120"/>
        <w:ind w:firstLineChars="0"/>
        <w:jc w:val="both"/>
        <w:rPr>
          <w:rFonts w:ascii="Times New Roman" w:hAnsi="Times New Roman"/>
          <w:b/>
          <w:bCs/>
          <w:i/>
          <w:iCs/>
          <w:szCs w:val="21"/>
        </w:rPr>
      </w:pPr>
      <w:r w:rsidRPr="00FE5E17">
        <w:rPr>
          <w:rFonts w:ascii="Times New Roman" w:hAnsi="Times New Roman"/>
          <w:b/>
          <w:bCs/>
          <w:i/>
          <w:iCs/>
          <w:szCs w:val="21"/>
        </w:rPr>
        <w:t>Field data shall be incorporated as a complementary approach for model training and testing.</w:t>
      </w:r>
    </w:p>
    <w:p w14:paraId="7E460470" w14:textId="77777777" w:rsidR="00842C7D" w:rsidRPr="00FE5E17" w:rsidRDefault="00842C7D" w:rsidP="00842C7D">
      <w:pPr>
        <w:pStyle w:val="aff"/>
        <w:widowControl w:val="0"/>
        <w:numPr>
          <w:ilvl w:val="0"/>
          <w:numId w:val="18"/>
        </w:numPr>
        <w:adjustRightInd w:val="0"/>
        <w:snapToGrid w:val="0"/>
        <w:spacing w:before="120" w:after="120"/>
        <w:ind w:firstLineChars="0"/>
        <w:jc w:val="both"/>
        <w:rPr>
          <w:rFonts w:ascii="Times New Roman" w:hAnsi="Times New Roman"/>
          <w:b/>
          <w:bCs/>
          <w:i/>
          <w:iCs/>
          <w:szCs w:val="21"/>
        </w:rPr>
      </w:pPr>
      <w:r w:rsidRPr="00FE5E17">
        <w:rPr>
          <w:rFonts w:ascii="Times New Roman" w:hAnsi="Times New Roman"/>
          <w:b/>
          <w:bCs/>
          <w:i/>
          <w:iCs/>
          <w:szCs w:val="21"/>
        </w:rPr>
        <w:t>Calibration using agreed-upon baseline AI model(s) shall not be required.</w:t>
      </w:r>
    </w:p>
    <w:p w14:paraId="5F2531B9" w14:textId="77777777" w:rsidR="00842C7D" w:rsidRPr="00FE5E17" w:rsidRDefault="00842C7D" w:rsidP="00842C7D">
      <w:pPr>
        <w:pStyle w:val="ab"/>
        <w:spacing w:before="120" w:after="120"/>
        <w:jc w:val="both"/>
        <w:rPr>
          <w:rFonts w:ascii="Times New Roman" w:eastAsiaTheme="minorEastAsia" w:hAnsi="Times New Roman"/>
          <w:b/>
          <w:bCs/>
          <w:i/>
          <w:iCs/>
          <w:lang w:val="en-US" w:eastAsia="zh-CN"/>
        </w:rPr>
      </w:pPr>
      <w:r w:rsidRPr="00FE5E17">
        <w:rPr>
          <w:rFonts w:ascii="Times New Roman" w:eastAsiaTheme="minorEastAsia" w:hAnsi="Times New Roman"/>
          <w:b/>
          <w:bCs/>
          <w:i/>
          <w:iCs/>
          <w:lang w:val="en-US" w:eastAsia="zh-CN"/>
        </w:rPr>
        <w:t>Proposal 15:</w:t>
      </w:r>
      <w:r w:rsidRPr="00FE5E17">
        <w:rPr>
          <w:rFonts w:ascii="Times New Roman" w:eastAsiaTheme="minorEastAsia" w:hAnsi="Times New Roman"/>
          <w:b/>
          <w:bCs/>
          <w:lang w:val="en-US" w:eastAsia="zh-CN"/>
        </w:rPr>
        <w:t xml:space="preserve"> </w:t>
      </w:r>
      <w:r w:rsidRPr="00FE5E17">
        <w:rPr>
          <w:rFonts w:ascii="Times New Roman" w:eastAsiaTheme="minorEastAsia" w:hAnsi="Times New Roman"/>
          <w:b/>
          <w:bCs/>
          <w:i/>
          <w:iCs/>
          <w:lang w:val="en-US" w:eastAsia="zh-CN"/>
        </w:rPr>
        <w:t xml:space="preserve">For common KPI of 6GR AI/ML evaluation </w:t>
      </w:r>
    </w:p>
    <w:p w14:paraId="30F17BEC" w14:textId="77777777" w:rsidR="00842C7D" w:rsidRPr="00FE5E17" w:rsidRDefault="00842C7D" w:rsidP="00842C7D">
      <w:pPr>
        <w:pStyle w:val="aff"/>
        <w:widowControl w:val="0"/>
        <w:numPr>
          <w:ilvl w:val="0"/>
          <w:numId w:val="18"/>
        </w:numPr>
        <w:adjustRightInd w:val="0"/>
        <w:snapToGrid w:val="0"/>
        <w:spacing w:before="120" w:after="120"/>
        <w:ind w:firstLineChars="0"/>
        <w:jc w:val="both"/>
        <w:rPr>
          <w:rFonts w:ascii="Times New Roman" w:hAnsi="Times New Roman"/>
          <w:b/>
          <w:bCs/>
          <w:i/>
          <w:iCs/>
          <w:szCs w:val="21"/>
        </w:rPr>
      </w:pPr>
      <w:r w:rsidRPr="00FE5E17">
        <w:rPr>
          <w:rFonts w:ascii="Times New Roman" w:hAnsi="Times New Roman"/>
          <w:b/>
          <w:bCs/>
          <w:i/>
          <w:iCs/>
          <w:szCs w:val="21"/>
        </w:rPr>
        <w:t xml:space="preserve">Consider common KPI defined in section 6.1 of TR 38.843 as starting point </w:t>
      </w:r>
    </w:p>
    <w:p w14:paraId="3B2BCDEC" w14:textId="77777777" w:rsidR="00842C7D" w:rsidRPr="00FE5E17" w:rsidRDefault="00842C7D" w:rsidP="00842C7D">
      <w:pPr>
        <w:pStyle w:val="aff"/>
        <w:widowControl w:val="0"/>
        <w:numPr>
          <w:ilvl w:val="0"/>
          <w:numId w:val="18"/>
        </w:numPr>
        <w:adjustRightInd w:val="0"/>
        <w:snapToGrid w:val="0"/>
        <w:spacing w:before="120" w:after="120"/>
        <w:ind w:firstLineChars="0"/>
        <w:jc w:val="both"/>
        <w:rPr>
          <w:rFonts w:ascii="Times New Roman" w:hAnsi="Times New Roman"/>
          <w:b/>
          <w:bCs/>
          <w:i/>
          <w:iCs/>
          <w:szCs w:val="21"/>
        </w:rPr>
      </w:pPr>
      <w:r w:rsidRPr="00FE5E17">
        <w:rPr>
          <w:rFonts w:ascii="Times New Roman" w:hAnsi="Times New Roman"/>
          <w:b/>
          <w:bCs/>
          <w:i/>
          <w:iCs/>
          <w:szCs w:val="21"/>
        </w:rPr>
        <w:t xml:space="preserve">Further consider energy efficiency of AI operation as one additional common KPI </w:t>
      </w:r>
    </w:p>
    <w:p w14:paraId="1A87B1A0" w14:textId="77777777" w:rsidR="00842C7D" w:rsidRPr="00FE5E17" w:rsidRDefault="00842C7D" w:rsidP="00842C7D">
      <w:pPr>
        <w:spacing w:before="120" w:after="120"/>
        <w:rPr>
          <w:rFonts w:ascii="Times New Roman" w:eastAsia="等线" w:hAnsi="Times New Roman"/>
          <w:b/>
          <w:bCs/>
          <w:i/>
          <w:iCs/>
          <w:szCs w:val="21"/>
          <w:lang w:val="en-US" w:eastAsia="zh-CN"/>
        </w:rPr>
      </w:pPr>
      <w:r w:rsidRPr="00FE5E17">
        <w:rPr>
          <w:rFonts w:ascii="Times New Roman" w:eastAsia="等线" w:hAnsi="Times New Roman"/>
          <w:b/>
          <w:bCs/>
          <w:i/>
          <w:iCs/>
          <w:szCs w:val="21"/>
          <w:lang w:val="en-US" w:eastAsia="zh-CN"/>
        </w:rPr>
        <w:t xml:space="preserve">Proposal 16: </w:t>
      </w:r>
    </w:p>
    <w:p w14:paraId="62B60743" w14:textId="77777777" w:rsidR="00842C7D" w:rsidRPr="00FE5E17" w:rsidRDefault="00842C7D" w:rsidP="00842C7D">
      <w:pPr>
        <w:pStyle w:val="aff"/>
        <w:numPr>
          <w:ilvl w:val="0"/>
          <w:numId w:val="37"/>
        </w:numPr>
        <w:spacing w:before="120" w:after="120"/>
        <w:ind w:left="714" w:firstLineChars="0" w:hanging="357"/>
        <w:rPr>
          <w:rFonts w:ascii="Times New Roman" w:eastAsia="等线" w:hAnsi="Times New Roman"/>
          <w:b/>
          <w:bCs/>
          <w:i/>
          <w:iCs/>
          <w:szCs w:val="21"/>
          <w:lang w:val="en-US" w:eastAsia="zh-CN"/>
        </w:rPr>
      </w:pPr>
      <w:r w:rsidRPr="00FE5E17">
        <w:rPr>
          <w:rFonts w:ascii="Times New Roman" w:eastAsia="等线" w:hAnsi="Times New Roman"/>
          <w:b/>
          <w:bCs/>
          <w:i/>
          <w:iCs/>
          <w:szCs w:val="21"/>
          <w:lang w:val="en-US" w:eastAsia="zh-CN"/>
        </w:rPr>
        <w:t xml:space="preserve">Consider to define the following three power states in the evaluation of energy consumption of AI operation </w:t>
      </w:r>
    </w:p>
    <w:p w14:paraId="7C4181C2" w14:textId="77777777" w:rsidR="00842C7D" w:rsidRPr="00FE5E17" w:rsidRDefault="00842C7D" w:rsidP="00842C7D">
      <w:pPr>
        <w:numPr>
          <w:ilvl w:val="0"/>
          <w:numId w:val="46"/>
        </w:numPr>
        <w:spacing w:before="120" w:after="120"/>
        <w:ind w:leftChars="400" w:left="1260"/>
        <w:jc w:val="both"/>
        <w:rPr>
          <w:rFonts w:ascii="Times New Roman" w:eastAsia="等线" w:hAnsi="Times New Roman"/>
          <w:b/>
          <w:bCs/>
          <w:i/>
          <w:iCs/>
          <w:szCs w:val="21"/>
          <w:lang w:val="en-US" w:eastAsia="zh-CN"/>
        </w:rPr>
      </w:pPr>
      <w:r w:rsidRPr="00FE5E17">
        <w:rPr>
          <w:rFonts w:ascii="Times New Roman" w:eastAsia="等线" w:hAnsi="Times New Roman"/>
          <w:b/>
          <w:bCs/>
          <w:i/>
          <w:iCs/>
          <w:szCs w:val="21"/>
          <w:lang w:val="en-US" w:eastAsia="zh-CN"/>
        </w:rPr>
        <w:t>Deep Sleep State: The AI engine is powered off, resulting in negligible power consumption (effectively zero).</w:t>
      </w:r>
    </w:p>
    <w:p w14:paraId="781BE94F" w14:textId="77777777" w:rsidR="00842C7D" w:rsidRPr="00FE5E17" w:rsidRDefault="00842C7D" w:rsidP="00842C7D">
      <w:pPr>
        <w:numPr>
          <w:ilvl w:val="0"/>
          <w:numId w:val="46"/>
        </w:numPr>
        <w:spacing w:before="120" w:after="120"/>
        <w:ind w:leftChars="400" w:left="1260"/>
        <w:jc w:val="both"/>
        <w:rPr>
          <w:rFonts w:ascii="Times New Roman" w:eastAsia="等线" w:hAnsi="Times New Roman"/>
          <w:b/>
          <w:bCs/>
          <w:i/>
          <w:iCs/>
          <w:szCs w:val="21"/>
          <w:lang w:val="en-US" w:eastAsia="zh-CN"/>
        </w:rPr>
      </w:pPr>
      <w:r w:rsidRPr="00FE5E17">
        <w:rPr>
          <w:rFonts w:ascii="Times New Roman" w:eastAsia="等线" w:hAnsi="Times New Roman"/>
          <w:b/>
          <w:bCs/>
          <w:i/>
          <w:iCs/>
          <w:szCs w:val="21"/>
          <w:lang w:val="en-US" w:eastAsia="zh-CN"/>
        </w:rPr>
        <w:t>Light Sleep State: The AI engine is powered on but idle (no active AI tasks), drawing a constant baseline current.</w:t>
      </w:r>
    </w:p>
    <w:p w14:paraId="61D26306" w14:textId="77777777" w:rsidR="00842C7D" w:rsidRPr="00FE5E17" w:rsidRDefault="00842C7D" w:rsidP="00842C7D">
      <w:pPr>
        <w:numPr>
          <w:ilvl w:val="0"/>
          <w:numId w:val="46"/>
        </w:numPr>
        <w:spacing w:before="120" w:after="120"/>
        <w:ind w:leftChars="400" w:left="1260"/>
        <w:jc w:val="both"/>
        <w:rPr>
          <w:rFonts w:ascii="Times New Roman" w:eastAsia="等线" w:hAnsi="Times New Roman"/>
          <w:b/>
          <w:bCs/>
          <w:i/>
          <w:iCs/>
          <w:szCs w:val="21"/>
          <w:lang w:val="en-US" w:eastAsia="zh-CN"/>
        </w:rPr>
      </w:pPr>
      <w:r w:rsidRPr="00FE5E17">
        <w:rPr>
          <w:rFonts w:ascii="Times New Roman" w:eastAsia="等线" w:hAnsi="Times New Roman"/>
          <w:b/>
          <w:bCs/>
          <w:i/>
          <w:iCs/>
          <w:szCs w:val="21"/>
          <w:lang w:val="en-US" w:eastAsia="zh-CN"/>
        </w:rPr>
        <w:t>Active Execution State: The AI engine is actively computing, with power consumption varying</w:t>
      </w:r>
    </w:p>
    <w:p w14:paraId="5F2DC999" w14:textId="77777777" w:rsidR="00842C7D" w:rsidRPr="00FE5E17" w:rsidRDefault="00842C7D" w:rsidP="00842C7D">
      <w:pPr>
        <w:pStyle w:val="aff"/>
        <w:numPr>
          <w:ilvl w:val="0"/>
          <w:numId w:val="37"/>
        </w:numPr>
        <w:spacing w:before="120" w:after="120"/>
        <w:ind w:left="714" w:firstLineChars="0" w:hanging="357"/>
        <w:rPr>
          <w:rFonts w:ascii="Times New Roman" w:eastAsia="等线" w:hAnsi="Times New Roman"/>
          <w:b/>
          <w:bCs/>
          <w:i/>
          <w:iCs/>
          <w:szCs w:val="21"/>
          <w:lang w:val="en-US" w:eastAsia="zh-CN"/>
        </w:rPr>
      </w:pPr>
      <w:r w:rsidRPr="00FE5E17">
        <w:rPr>
          <w:rFonts w:ascii="Times New Roman" w:eastAsia="等线" w:hAnsi="Times New Roman"/>
          <w:b/>
          <w:bCs/>
          <w:i/>
          <w:iCs/>
          <w:szCs w:val="21"/>
          <w:lang w:val="en-US" w:eastAsia="zh-CN"/>
        </w:rPr>
        <w:t xml:space="preserve">Building on the assumption of the defined power states, consider the energy efficiency KPI as </w:t>
      </w:r>
    </w:p>
    <w:p w14:paraId="7A9BEC6A" w14:textId="77777777" w:rsidR="00842C7D" w:rsidRPr="00FE5E17" w:rsidRDefault="00842C7D" w:rsidP="00842C7D">
      <w:pPr>
        <w:pStyle w:val="aff"/>
        <w:numPr>
          <w:ilvl w:val="1"/>
          <w:numId w:val="37"/>
        </w:numPr>
        <w:spacing w:before="120" w:after="120"/>
        <w:ind w:leftChars="370" w:left="1134" w:firstLineChars="0" w:hanging="357"/>
        <w:rPr>
          <w:rFonts w:ascii="Times New Roman" w:eastAsia="等线" w:hAnsi="Times New Roman"/>
          <w:b/>
          <w:bCs/>
          <w:i/>
          <w:iCs/>
          <w:szCs w:val="21"/>
          <w:lang w:val="en-US" w:eastAsia="zh-CN"/>
        </w:rPr>
      </w:pPr>
      <m:oMath>
        <m:r>
          <m:rPr>
            <m:sty m:val="bi"/>
          </m:rPr>
          <w:rPr>
            <w:rFonts w:ascii="Cambria Math" w:eastAsia="等线" w:hAnsi="Cambria Math"/>
            <w:szCs w:val="21"/>
            <w:lang w:val="en-US" w:eastAsia="zh-CN"/>
          </w:rPr>
          <m:t>E=</m:t>
        </m:r>
        <m:f>
          <m:fPr>
            <m:ctrlPr>
              <w:rPr>
                <w:rFonts w:ascii="Cambria Math" w:eastAsia="等线" w:hAnsi="Cambria Math"/>
                <w:b/>
                <w:bCs/>
                <w:i/>
                <w:iCs/>
                <w:szCs w:val="21"/>
                <w:lang w:val="en-US" w:eastAsia="zh-CN"/>
              </w:rPr>
            </m:ctrlPr>
          </m:fPr>
          <m:num>
            <m:sSub>
              <m:sSubPr>
                <m:ctrlPr>
                  <w:rPr>
                    <w:rFonts w:ascii="Cambria Math" w:eastAsia="等线" w:hAnsi="Cambria Math"/>
                    <w:b/>
                    <w:bCs/>
                    <w:i/>
                    <w:iCs/>
                    <w:szCs w:val="21"/>
                    <w:lang w:val="en-US" w:eastAsia="zh-CN"/>
                  </w:rPr>
                </m:ctrlPr>
              </m:sSubPr>
              <m:e>
                <m:r>
                  <m:rPr>
                    <m:sty m:val="bi"/>
                  </m:rPr>
                  <w:rPr>
                    <w:rFonts w:ascii="Cambria Math" w:eastAsia="等线" w:hAnsi="Cambria Math"/>
                    <w:szCs w:val="21"/>
                    <w:lang w:val="en-US" w:eastAsia="zh-CN"/>
                  </w:rPr>
                  <m:t>E</m:t>
                </m:r>
              </m:e>
              <m:sub>
                <m:r>
                  <m:rPr>
                    <m:sty m:val="bi"/>
                  </m:rPr>
                  <w:rPr>
                    <w:rFonts w:ascii="Cambria Math" w:eastAsia="等线" w:hAnsi="Cambria Math"/>
                    <w:szCs w:val="21"/>
                    <w:lang w:val="en-US" w:eastAsia="zh-CN"/>
                  </w:rPr>
                  <m:t>active</m:t>
                </m:r>
              </m:sub>
            </m:sSub>
            <m:r>
              <m:rPr>
                <m:sty m:val="bi"/>
              </m:rPr>
              <w:rPr>
                <w:rFonts w:ascii="Cambria Math" w:eastAsia="等线" w:hAnsi="Cambria Math"/>
                <w:szCs w:val="21"/>
                <w:lang w:val="en-US" w:eastAsia="zh-CN"/>
              </w:rPr>
              <m:t>+</m:t>
            </m:r>
            <m:sSub>
              <m:sSubPr>
                <m:ctrlPr>
                  <w:rPr>
                    <w:rFonts w:ascii="Cambria Math" w:eastAsia="等线" w:hAnsi="Cambria Math"/>
                    <w:b/>
                    <w:bCs/>
                    <w:i/>
                    <w:iCs/>
                    <w:szCs w:val="21"/>
                    <w:lang w:val="en-US" w:eastAsia="zh-CN"/>
                  </w:rPr>
                </m:ctrlPr>
              </m:sSubPr>
              <m:e>
                <m:r>
                  <m:rPr>
                    <m:sty m:val="bi"/>
                  </m:rPr>
                  <w:rPr>
                    <w:rFonts w:ascii="Cambria Math" w:eastAsia="等线" w:hAnsi="Cambria Math"/>
                    <w:szCs w:val="21"/>
                    <w:lang w:val="en-US" w:eastAsia="zh-CN"/>
                  </w:rPr>
                  <m:t>E</m:t>
                </m:r>
              </m:e>
              <m:sub>
                <m:r>
                  <m:rPr>
                    <m:sty m:val="bi"/>
                  </m:rPr>
                  <w:rPr>
                    <w:rFonts w:ascii="Cambria Math" w:eastAsia="等线" w:hAnsi="Cambria Math"/>
                    <w:szCs w:val="21"/>
                    <w:lang w:val="en-US" w:eastAsia="zh-CN"/>
                  </w:rPr>
                  <m:t>light sleep</m:t>
                </m:r>
              </m:sub>
            </m:sSub>
          </m:num>
          <m:den>
            <m:sSub>
              <m:sSubPr>
                <m:ctrlPr>
                  <w:rPr>
                    <w:rFonts w:ascii="Cambria Math" w:eastAsia="等线" w:hAnsi="Cambria Math"/>
                    <w:b/>
                    <w:bCs/>
                    <w:i/>
                    <w:iCs/>
                    <w:szCs w:val="21"/>
                    <w:lang w:val="en-US" w:eastAsia="zh-CN"/>
                  </w:rPr>
                </m:ctrlPr>
              </m:sSubPr>
              <m:e>
                <m:r>
                  <m:rPr>
                    <m:sty m:val="bi"/>
                  </m:rPr>
                  <w:rPr>
                    <w:rFonts w:ascii="Cambria Math" w:eastAsia="等线" w:hAnsi="Cambria Math"/>
                    <w:szCs w:val="21"/>
                    <w:lang w:val="en-US" w:eastAsia="zh-CN"/>
                  </w:rPr>
                  <m:t>T</m:t>
                </m:r>
              </m:e>
              <m:sub>
                <m:r>
                  <m:rPr>
                    <m:sty m:val="bi"/>
                  </m:rPr>
                  <w:rPr>
                    <w:rFonts w:ascii="Cambria Math" w:eastAsia="等线" w:hAnsi="Cambria Math"/>
                    <w:szCs w:val="21"/>
                    <w:lang w:val="en-US" w:eastAsia="zh-CN"/>
                  </w:rPr>
                  <m:t>total</m:t>
                </m:r>
              </m:sub>
            </m:sSub>
          </m:den>
        </m:f>
        <m:r>
          <m:rPr>
            <m:sty m:val="bi"/>
          </m:rPr>
          <w:rPr>
            <w:rFonts w:ascii="Cambria Math" w:eastAsia="等线" w:hAnsi="Cambria Math"/>
            <w:szCs w:val="21"/>
            <w:lang w:val="en-US" w:eastAsia="zh-CN"/>
          </w:rPr>
          <m:t>=</m:t>
        </m:r>
        <m:f>
          <m:fPr>
            <m:ctrlPr>
              <w:rPr>
                <w:rFonts w:ascii="Cambria Math" w:eastAsia="等线" w:hAnsi="Cambria Math"/>
                <w:b/>
                <w:bCs/>
                <w:i/>
                <w:iCs/>
                <w:szCs w:val="21"/>
                <w:lang w:val="en-US" w:eastAsia="zh-CN"/>
              </w:rPr>
            </m:ctrlPr>
          </m:fPr>
          <m:num>
            <m:r>
              <m:rPr>
                <m:sty m:val="bi"/>
              </m:rPr>
              <w:rPr>
                <w:rFonts w:ascii="Cambria Math" w:eastAsia="等线" w:hAnsi="Cambria Math"/>
                <w:szCs w:val="21"/>
                <w:lang w:val="en-US" w:eastAsia="zh-CN"/>
              </w:rPr>
              <m:t>e*</m:t>
            </m:r>
            <m:nary>
              <m:naryPr>
                <m:chr m:val="∑"/>
                <m:limLoc m:val="undOvr"/>
                <m:supHide m:val="1"/>
                <m:ctrlPr>
                  <w:rPr>
                    <w:rFonts w:ascii="Cambria Math" w:eastAsia="等线" w:hAnsi="Cambria Math"/>
                    <w:b/>
                    <w:bCs/>
                    <w:i/>
                    <w:iCs/>
                    <w:szCs w:val="21"/>
                    <w:lang w:val="en-US" w:eastAsia="zh-CN"/>
                  </w:rPr>
                </m:ctrlPr>
              </m:naryPr>
              <m:sub>
                <m:r>
                  <m:rPr>
                    <m:sty m:val="bi"/>
                  </m:rPr>
                  <w:rPr>
                    <w:rFonts w:ascii="Cambria Math" w:eastAsia="等线" w:hAnsi="Cambria Math"/>
                    <w:szCs w:val="21"/>
                    <w:lang w:val="en-US" w:eastAsia="zh-CN"/>
                  </w:rPr>
                  <m:t>i=1..N</m:t>
                </m:r>
              </m:sub>
              <m:sup/>
              <m:e>
                <m:sSub>
                  <m:sSubPr>
                    <m:ctrlPr>
                      <w:rPr>
                        <w:rFonts w:ascii="Cambria Math" w:eastAsia="等线" w:hAnsi="Cambria Math"/>
                        <w:b/>
                        <w:bCs/>
                        <w:i/>
                        <w:iCs/>
                        <w:szCs w:val="21"/>
                        <w:lang w:val="en-US" w:eastAsia="zh-CN"/>
                      </w:rPr>
                    </m:ctrlPr>
                  </m:sSubPr>
                  <m:e>
                    <m:r>
                      <m:rPr>
                        <m:sty m:val="bi"/>
                      </m:rPr>
                      <w:rPr>
                        <w:rFonts w:ascii="Cambria Math" w:eastAsia="等线" w:hAnsi="Cambria Math"/>
                        <w:szCs w:val="21"/>
                        <w:lang w:val="en-US" w:eastAsia="zh-CN"/>
                      </w:rPr>
                      <m:t>C</m:t>
                    </m:r>
                  </m:e>
                  <m:sub>
                    <m:r>
                      <m:rPr>
                        <m:sty m:val="bi"/>
                      </m:rPr>
                      <w:rPr>
                        <w:rFonts w:ascii="Cambria Math" w:eastAsia="等线" w:hAnsi="Cambria Math"/>
                        <w:szCs w:val="21"/>
                        <w:lang w:val="en-US" w:eastAsia="zh-CN"/>
                      </w:rPr>
                      <m:t>i</m:t>
                    </m:r>
                  </m:sub>
                </m:sSub>
              </m:e>
            </m:nary>
            <m:r>
              <m:rPr>
                <m:sty m:val="bi"/>
              </m:rPr>
              <w:rPr>
                <w:rFonts w:ascii="Cambria Math" w:eastAsia="等线" w:hAnsi="Cambria Math"/>
                <w:szCs w:val="21"/>
                <w:lang w:val="en-US" w:eastAsia="zh-CN"/>
              </w:rPr>
              <m:t>+P*</m:t>
            </m:r>
            <m:nary>
              <m:naryPr>
                <m:chr m:val="∑"/>
                <m:limLoc m:val="undOvr"/>
                <m:supHide m:val="1"/>
                <m:ctrlPr>
                  <w:rPr>
                    <w:rFonts w:ascii="Cambria Math" w:eastAsia="等线" w:hAnsi="Cambria Math"/>
                    <w:b/>
                    <w:bCs/>
                    <w:i/>
                    <w:iCs/>
                    <w:szCs w:val="21"/>
                    <w:lang w:val="en-US" w:eastAsia="zh-CN"/>
                  </w:rPr>
                </m:ctrlPr>
              </m:naryPr>
              <m:sub>
                <m:r>
                  <m:rPr>
                    <m:sty m:val="bi"/>
                  </m:rPr>
                  <w:rPr>
                    <w:rFonts w:ascii="Cambria Math" w:eastAsia="等线" w:hAnsi="Cambria Math"/>
                    <w:szCs w:val="21"/>
                    <w:lang w:val="en-US" w:eastAsia="zh-CN"/>
                  </w:rPr>
                  <m:t>j=1,..M</m:t>
                </m:r>
              </m:sub>
              <m:sup/>
              <m:e>
                <m:sSub>
                  <m:sSubPr>
                    <m:ctrlPr>
                      <w:rPr>
                        <w:rFonts w:ascii="Cambria Math" w:eastAsia="等线" w:hAnsi="Cambria Math"/>
                        <w:b/>
                        <w:bCs/>
                        <w:i/>
                        <w:iCs/>
                        <w:szCs w:val="21"/>
                        <w:lang w:val="en-US" w:eastAsia="zh-CN"/>
                      </w:rPr>
                    </m:ctrlPr>
                  </m:sSubPr>
                  <m:e>
                    <m:r>
                      <m:rPr>
                        <m:sty m:val="bi"/>
                      </m:rPr>
                      <w:rPr>
                        <w:rFonts w:ascii="Cambria Math" w:eastAsia="等线" w:hAnsi="Cambria Math"/>
                        <w:szCs w:val="21"/>
                        <w:lang w:val="en-US" w:eastAsia="zh-CN"/>
                      </w:rPr>
                      <m:t>t</m:t>
                    </m:r>
                  </m:e>
                  <m:sub>
                    <m:r>
                      <m:rPr>
                        <m:sty m:val="bi"/>
                      </m:rPr>
                      <w:rPr>
                        <w:rFonts w:ascii="Cambria Math" w:eastAsia="等线" w:hAnsi="Cambria Math"/>
                        <w:szCs w:val="21"/>
                        <w:lang w:val="en-US" w:eastAsia="zh-CN"/>
                      </w:rPr>
                      <m:t>j</m:t>
                    </m:r>
                  </m:sub>
                </m:sSub>
              </m:e>
            </m:nary>
          </m:num>
          <m:den>
            <m:sSub>
              <m:sSubPr>
                <m:ctrlPr>
                  <w:rPr>
                    <w:rFonts w:ascii="Cambria Math" w:eastAsia="等线" w:hAnsi="Cambria Math"/>
                    <w:b/>
                    <w:bCs/>
                    <w:i/>
                    <w:iCs/>
                    <w:szCs w:val="21"/>
                    <w:lang w:val="en-US" w:eastAsia="zh-CN"/>
                  </w:rPr>
                </m:ctrlPr>
              </m:sSubPr>
              <m:e>
                <m:r>
                  <m:rPr>
                    <m:sty m:val="bi"/>
                  </m:rPr>
                  <w:rPr>
                    <w:rFonts w:ascii="Cambria Math" w:eastAsia="等线" w:hAnsi="Cambria Math"/>
                    <w:szCs w:val="21"/>
                    <w:lang w:val="en-US" w:eastAsia="zh-CN"/>
                  </w:rPr>
                  <m:t>T</m:t>
                </m:r>
              </m:e>
              <m:sub>
                <m:r>
                  <m:rPr>
                    <m:sty m:val="bi"/>
                  </m:rPr>
                  <w:rPr>
                    <w:rFonts w:ascii="Cambria Math" w:eastAsia="等线" w:hAnsi="Cambria Math"/>
                    <w:szCs w:val="21"/>
                    <w:lang w:val="en-US" w:eastAsia="zh-CN"/>
                  </w:rPr>
                  <m:t>total</m:t>
                </m:r>
              </m:sub>
            </m:sSub>
          </m:den>
        </m:f>
      </m:oMath>
    </w:p>
    <w:p w14:paraId="4AC985AF" w14:textId="77777777" w:rsidR="00842C7D" w:rsidRPr="00FE5E17" w:rsidRDefault="00842C7D" w:rsidP="00842C7D">
      <w:pPr>
        <w:numPr>
          <w:ilvl w:val="3"/>
          <w:numId w:val="47"/>
        </w:numPr>
        <w:spacing w:before="120" w:after="120"/>
        <w:rPr>
          <w:rFonts w:ascii="Times New Roman" w:eastAsia="等线" w:hAnsi="Times New Roman"/>
          <w:b/>
          <w:bCs/>
          <w:i/>
          <w:iCs/>
          <w:szCs w:val="21"/>
          <w:lang w:val="en-US" w:eastAsia="zh-CN"/>
        </w:rPr>
      </w:pPr>
      <m:oMath>
        <m:r>
          <m:rPr>
            <m:sty m:val="bi"/>
          </m:rPr>
          <w:rPr>
            <w:rFonts w:ascii="Cambria Math" w:eastAsia="等线" w:hAnsi="Cambria Math"/>
            <w:szCs w:val="21"/>
            <w:lang w:val="en-US" w:eastAsia="zh-CN"/>
          </w:rPr>
          <m:t>e</m:t>
        </m:r>
      </m:oMath>
      <w:r w:rsidRPr="00FE5E17">
        <w:rPr>
          <w:rFonts w:ascii="Times New Roman" w:eastAsia="等线" w:hAnsi="Times New Roman"/>
          <w:b/>
          <w:bCs/>
          <w:i/>
          <w:iCs/>
          <w:szCs w:val="21"/>
          <w:lang w:val="en-US" w:eastAsia="zh-CN"/>
        </w:rPr>
        <w:t xml:space="preserve"> : Energy consumption per operation (e.g., Joules per OP)</w:t>
      </w:r>
    </w:p>
    <w:p w14:paraId="301A690F" w14:textId="77777777" w:rsidR="00842C7D" w:rsidRPr="00FE5E17" w:rsidRDefault="00B8782D" w:rsidP="00842C7D">
      <w:pPr>
        <w:numPr>
          <w:ilvl w:val="3"/>
          <w:numId w:val="47"/>
        </w:numPr>
        <w:spacing w:before="120" w:after="120"/>
        <w:rPr>
          <w:rFonts w:ascii="Times New Roman" w:eastAsia="等线" w:hAnsi="Times New Roman"/>
          <w:b/>
          <w:bCs/>
          <w:i/>
          <w:iCs/>
          <w:szCs w:val="21"/>
          <w:lang w:val="en-US" w:eastAsia="zh-CN"/>
        </w:rPr>
      </w:pPr>
      <m:oMath>
        <m:sSub>
          <m:sSubPr>
            <m:ctrlPr>
              <w:rPr>
                <w:rFonts w:ascii="Cambria Math" w:eastAsia="等线" w:hAnsi="Cambria Math"/>
                <w:b/>
                <w:bCs/>
                <w:i/>
                <w:iCs/>
                <w:szCs w:val="21"/>
                <w:lang w:val="en-US" w:eastAsia="zh-CN"/>
              </w:rPr>
            </m:ctrlPr>
          </m:sSubPr>
          <m:e>
            <m:r>
              <m:rPr>
                <m:sty m:val="bi"/>
              </m:rPr>
              <w:rPr>
                <w:rFonts w:ascii="Cambria Math" w:eastAsia="等线" w:hAnsi="Cambria Math"/>
                <w:szCs w:val="21"/>
                <w:lang w:val="en-US" w:eastAsia="zh-CN"/>
              </w:rPr>
              <m:t>C</m:t>
            </m:r>
          </m:e>
          <m:sub>
            <m:r>
              <m:rPr>
                <m:sty m:val="bi"/>
              </m:rPr>
              <w:rPr>
                <w:rFonts w:ascii="Cambria Math" w:eastAsia="等线" w:hAnsi="Cambria Math"/>
                <w:szCs w:val="21"/>
                <w:lang w:val="en-US" w:eastAsia="zh-CN"/>
              </w:rPr>
              <m:t>i</m:t>
            </m:r>
          </m:sub>
        </m:sSub>
      </m:oMath>
      <w:r w:rsidR="00842C7D" w:rsidRPr="00FE5E17">
        <w:rPr>
          <w:rFonts w:ascii="Times New Roman" w:eastAsia="等线" w:hAnsi="Times New Roman"/>
          <w:b/>
          <w:bCs/>
          <w:i/>
          <w:iCs/>
          <w:szCs w:val="21"/>
          <w:lang w:val="en-US" w:eastAsia="zh-CN"/>
        </w:rPr>
        <w:t>: Computational complexity of task i (in OPs)</w:t>
      </w:r>
    </w:p>
    <w:p w14:paraId="003D402A" w14:textId="77777777" w:rsidR="00842C7D" w:rsidRPr="00FE5E17" w:rsidRDefault="00842C7D" w:rsidP="00842C7D">
      <w:pPr>
        <w:numPr>
          <w:ilvl w:val="3"/>
          <w:numId w:val="47"/>
        </w:numPr>
        <w:spacing w:before="120" w:after="120"/>
        <w:rPr>
          <w:rFonts w:ascii="Times New Roman" w:eastAsia="等线" w:hAnsi="Times New Roman"/>
          <w:b/>
          <w:bCs/>
          <w:i/>
          <w:iCs/>
          <w:szCs w:val="21"/>
          <w:lang w:val="en-US" w:eastAsia="zh-CN"/>
        </w:rPr>
      </w:pPr>
      <m:oMath>
        <m:r>
          <m:rPr>
            <m:sty m:val="bi"/>
          </m:rPr>
          <w:rPr>
            <w:rFonts w:ascii="Cambria Math" w:eastAsia="等线" w:hAnsi="Cambria Math"/>
            <w:szCs w:val="21"/>
            <w:lang w:val="en-US" w:eastAsia="zh-CN"/>
          </w:rPr>
          <m:t>P</m:t>
        </m:r>
      </m:oMath>
      <w:r w:rsidRPr="00FE5E17">
        <w:rPr>
          <w:rFonts w:ascii="Times New Roman" w:eastAsia="等线" w:hAnsi="Times New Roman"/>
          <w:b/>
          <w:bCs/>
          <w:i/>
          <w:iCs/>
          <w:szCs w:val="21"/>
          <w:lang w:val="en-US" w:eastAsia="zh-CN"/>
        </w:rPr>
        <w:t xml:space="preserve"> : Constant power consumption during Light Sleep State (Watts)</w:t>
      </w:r>
    </w:p>
    <w:p w14:paraId="263E6EAE" w14:textId="115F8976" w:rsidR="00F05630" w:rsidRPr="00FE5E17" w:rsidRDefault="00B8782D" w:rsidP="00FE5E17">
      <w:pPr>
        <w:numPr>
          <w:ilvl w:val="3"/>
          <w:numId w:val="47"/>
        </w:numPr>
        <w:spacing w:before="120" w:after="120"/>
        <w:rPr>
          <w:rFonts w:ascii="Times New Roman" w:hAnsi="Times New Roman"/>
          <w:b/>
          <w:bCs/>
          <w:i/>
          <w:iCs/>
          <w:szCs w:val="21"/>
        </w:rPr>
      </w:pPr>
      <m:oMath>
        <m:sSub>
          <m:sSubPr>
            <m:ctrlPr>
              <w:rPr>
                <w:rFonts w:ascii="Cambria Math" w:eastAsia="等线" w:hAnsi="Cambria Math"/>
                <w:b/>
                <w:bCs/>
                <w:i/>
                <w:iCs/>
                <w:szCs w:val="21"/>
                <w:lang w:val="en-US" w:eastAsia="zh-CN"/>
              </w:rPr>
            </m:ctrlPr>
          </m:sSubPr>
          <m:e>
            <m:r>
              <m:rPr>
                <m:sty m:val="bi"/>
              </m:rPr>
              <w:rPr>
                <w:rFonts w:ascii="Cambria Math" w:eastAsia="等线" w:hAnsi="Cambria Math"/>
                <w:szCs w:val="21"/>
                <w:lang w:val="en-US" w:eastAsia="zh-CN"/>
              </w:rPr>
              <m:t>t</m:t>
            </m:r>
          </m:e>
          <m:sub>
            <m:r>
              <m:rPr>
                <m:sty m:val="bi"/>
              </m:rPr>
              <w:rPr>
                <w:rFonts w:ascii="Cambria Math" w:eastAsia="等线" w:hAnsi="Cambria Math"/>
                <w:szCs w:val="21"/>
                <w:lang w:val="en-US" w:eastAsia="zh-CN"/>
              </w:rPr>
              <m:t>j</m:t>
            </m:r>
          </m:sub>
        </m:sSub>
      </m:oMath>
      <w:r w:rsidR="00842C7D" w:rsidRPr="00FE5E17">
        <w:rPr>
          <w:rFonts w:ascii="Times New Roman" w:eastAsia="等线" w:hAnsi="Times New Roman"/>
          <w:b/>
          <w:bCs/>
          <w:i/>
          <w:iCs/>
          <w:szCs w:val="21"/>
          <w:lang w:val="en-US" w:eastAsia="zh-CN"/>
        </w:rPr>
        <w:t xml:space="preserve"> : Duration of the jth Light Sleep period (seconds)</w:t>
      </w:r>
    </w:p>
    <w:p w14:paraId="6E4A3EBE" w14:textId="19293FEC" w:rsidR="00D20258" w:rsidRPr="00FE5E17" w:rsidRDefault="00F05630" w:rsidP="00FE5E17">
      <w:pPr>
        <w:spacing w:before="240" w:after="120"/>
        <w:jc w:val="both"/>
        <w:rPr>
          <w:rFonts w:ascii="Times New Roman" w:eastAsiaTheme="majorEastAsia" w:hAnsi="Times New Roman"/>
          <w:b/>
          <w:bCs/>
          <w:u w:val="single"/>
          <w:lang w:eastAsia="zh-CN"/>
        </w:rPr>
      </w:pPr>
      <w:r w:rsidRPr="00FE5E17">
        <w:rPr>
          <w:rFonts w:ascii="Times New Roman" w:eastAsiaTheme="majorEastAsia" w:hAnsi="Times New Roman"/>
          <w:b/>
          <w:bCs/>
          <w:u w:val="single"/>
          <w:lang w:eastAsia="zh-CN"/>
        </w:rPr>
        <w:t xml:space="preserve">NTN </w:t>
      </w:r>
      <w:r w:rsidR="00091B33" w:rsidRPr="00FE5E17">
        <w:rPr>
          <w:rFonts w:ascii="Times New Roman" w:eastAsiaTheme="majorEastAsia" w:hAnsi="Times New Roman"/>
          <w:b/>
          <w:bCs/>
          <w:u w:val="single"/>
          <w:lang w:eastAsia="zh-CN"/>
        </w:rPr>
        <w:t>evaluation</w:t>
      </w:r>
      <w:r w:rsidR="00091B33" w:rsidRPr="00FE5E17" w:rsidDel="00091B33">
        <w:rPr>
          <w:rFonts w:ascii="Times New Roman" w:eastAsiaTheme="majorEastAsia" w:hAnsi="Times New Roman"/>
          <w:b/>
          <w:bCs/>
          <w:u w:val="single"/>
          <w:lang w:eastAsia="zh-CN"/>
        </w:rPr>
        <w:t xml:space="preserve"> </w:t>
      </w:r>
    </w:p>
    <w:p w14:paraId="6183182B" w14:textId="77777777" w:rsidR="00842C7D" w:rsidRPr="00FE5E17" w:rsidRDefault="00842C7D" w:rsidP="00FE5E17">
      <w:pPr>
        <w:spacing w:before="120" w:after="120"/>
        <w:jc w:val="both"/>
        <w:rPr>
          <w:rFonts w:ascii="Times New Roman" w:eastAsiaTheme="minorEastAsia" w:hAnsi="Times New Roman"/>
          <w:b/>
          <w:i/>
          <w:lang w:eastAsia="zh-CN"/>
        </w:rPr>
      </w:pPr>
      <w:r w:rsidRPr="00FE5E17">
        <w:rPr>
          <w:rFonts w:ascii="Times New Roman" w:eastAsiaTheme="minorEastAsia" w:hAnsi="Times New Roman"/>
          <w:b/>
          <w:i/>
          <w:lang w:eastAsia="zh-CN"/>
        </w:rPr>
        <w:t>Observation 4: Taken the simulation assumptions and methodologies of single-satellite case in TR 38.821 as a starting point for single-satellite simulation in 6G NTN.</w:t>
      </w:r>
    </w:p>
    <w:p w14:paraId="7D43234D" w14:textId="77777777" w:rsidR="00842C7D" w:rsidRPr="00FE5E17" w:rsidRDefault="00842C7D" w:rsidP="00FE5E17">
      <w:pPr>
        <w:spacing w:before="120" w:after="120"/>
        <w:jc w:val="both"/>
        <w:rPr>
          <w:rFonts w:ascii="Times New Roman" w:eastAsiaTheme="minorEastAsia" w:hAnsi="Times New Roman"/>
          <w:b/>
          <w:i/>
          <w:lang w:eastAsia="zh-CN"/>
        </w:rPr>
      </w:pPr>
      <w:r w:rsidRPr="00FE5E17">
        <w:rPr>
          <w:rFonts w:ascii="Times New Roman" w:hAnsi="Times New Roman"/>
          <w:b/>
          <w:i/>
          <w:lang w:eastAsia="zh-CN"/>
        </w:rPr>
        <w:t xml:space="preserve">Observation </w:t>
      </w:r>
      <w:r w:rsidRPr="00FE5E17">
        <w:rPr>
          <w:rFonts w:ascii="Times New Roman" w:eastAsiaTheme="minorEastAsia" w:hAnsi="Times New Roman"/>
          <w:b/>
          <w:i/>
          <w:lang w:eastAsia="zh-CN"/>
        </w:rPr>
        <w:t>5</w:t>
      </w:r>
      <w:r w:rsidRPr="00FE5E17">
        <w:rPr>
          <w:rFonts w:ascii="Times New Roman" w:hAnsi="Times New Roman"/>
          <w:b/>
          <w:i/>
          <w:lang w:eastAsia="zh-CN"/>
        </w:rPr>
        <w:t>: Performance evaluation for multi-satellites scenario is needed for 6G NTN.</w:t>
      </w:r>
    </w:p>
    <w:p w14:paraId="13AE4094" w14:textId="77777777" w:rsidR="00842C7D" w:rsidRPr="00FE5E17" w:rsidRDefault="00842C7D" w:rsidP="00FE5E17">
      <w:pPr>
        <w:spacing w:before="120" w:after="120"/>
        <w:jc w:val="both"/>
        <w:rPr>
          <w:rFonts w:ascii="Times New Roman" w:eastAsiaTheme="minorEastAsia" w:hAnsi="Times New Roman"/>
          <w:b/>
          <w:i/>
          <w:lang w:eastAsia="zh-CN"/>
        </w:rPr>
      </w:pPr>
      <w:r w:rsidRPr="00FE5E17">
        <w:rPr>
          <w:rFonts w:ascii="Times New Roman" w:hAnsi="Times New Roman"/>
          <w:b/>
          <w:i/>
          <w:lang w:eastAsia="zh-CN"/>
        </w:rPr>
        <w:t xml:space="preserve">Observation </w:t>
      </w:r>
      <w:r w:rsidRPr="00FE5E17">
        <w:rPr>
          <w:rFonts w:ascii="Times New Roman" w:eastAsiaTheme="minorEastAsia" w:hAnsi="Times New Roman"/>
          <w:b/>
          <w:i/>
          <w:lang w:eastAsia="zh-CN"/>
        </w:rPr>
        <w:t>6</w:t>
      </w:r>
      <w:r w:rsidRPr="00FE5E17">
        <w:rPr>
          <w:rFonts w:ascii="Times New Roman" w:hAnsi="Times New Roman"/>
          <w:b/>
          <w:i/>
          <w:lang w:eastAsia="zh-CN"/>
        </w:rPr>
        <w:t xml:space="preserve">: </w:t>
      </w:r>
      <w:r w:rsidRPr="00FE5E17">
        <w:rPr>
          <w:rFonts w:ascii="Times New Roman" w:eastAsiaTheme="minorEastAsia" w:hAnsi="Times New Roman"/>
          <w:b/>
          <w:i/>
          <w:lang w:eastAsia="zh-CN"/>
        </w:rPr>
        <w:t xml:space="preserve">Beam layout </w:t>
      </w:r>
      <w:r w:rsidRPr="00FE5E17">
        <w:rPr>
          <w:rFonts w:ascii="Times New Roman" w:hAnsi="Times New Roman"/>
          <w:b/>
          <w:i/>
          <w:lang w:eastAsia="zh-CN"/>
        </w:rPr>
        <w:t xml:space="preserve">for multi-satellites scenario is </w:t>
      </w:r>
      <w:r w:rsidRPr="00FE5E17">
        <w:rPr>
          <w:rFonts w:ascii="Times New Roman" w:eastAsiaTheme="minorEastAsia" w:hAnsi="Times New Roman"/>
          <w:b/>
          <w:i/>
          <w:lang w:eastAsia="zh-CN"/>
        </w:rPr>
        <w:t>not yet defined</w:t>
      </w:r>
      <w:r w:rsidRPr="00FE5E17">
        <w:rPr>
          <w:rFonts w:ascii="Times New Roman" w:hAnsi="Times New Roman"/>
          <w:b/>
          <w:i/>
          <w:lang w:eastAsia="zh-CN"/>
        </w:rPr>
        <w:t>.</w:t>
      </w:r>
    </w:p>
    <w:p w14:paraId="1EF02E22" w14:textId="0C957F3C" w:rsidR="00842C7D" w:rsidRPr="00FE5E17" w:rsidRDefault="00842C7D" w:rsidP="00FE5E17">
      <w:pPr>
        <w:spacing w:before="120" w:after="120"/>
        <w:jc w:val="both"/>
        <w:rPr>
          <w:rFonts w:ascii="Times New Roman" w:eastAsia="等线" w:hAnsi="Times New Roman"/>
          <w:b/>
          <w:bCs/>
          <w:i/>
          <w:iCs/>
          <w:szCs w:val="21"/>
          <w:lang w:val="en-US" w:eastAsia="zh-CN"/>
        </w:rPr>
      </w:pPr>
      <w:r w:rsidRPr="00FE5E17">
        <w:rPr>
          <w:rFonts w:ascii="Times New Roman" w:eastAsia="等线" w:hAnsi="Times New Roman"/>
          <w:b/>
          <w:bCs/>
          <w:i/>
          <w:iCs/>
          <w:szCs w:val="21"/>
          <w:lang w:val="en-US" w:eastAsia="zh-CN"/>
        </w:rPr>
        <w:t>Proposal 17: The beam layout definition in Table 5.</w:t>
      </w:r>
      <w:r w:rsidR="00FB200D">
        <w:rPr>
          <w:rFonts w:ascii="Times New Roman" w:eastAsia="等线" w:hAnsi="Times New Roman" w:hint="eastAsia"/>
          <w:b/>
          <w:bCs/>
          <w:i/>
          <w:iCs/>
          <w:szCs w:val="21"/>
          <w:lang w:val="en-US" w:eastAsia="zh-CN"/>
        </w:rPr>
        <w:t>2</w:t>
      </w:r>
      <w:r w:rsidRPr="00FE5E17">
        <w:rPr>
          <w:rFonts w:ascii="Times New Roman" w:eastAsia="等线" w:hAnsi="Times New Roman"/>
          <w:b/>
          <w:bCs/>
          <w:i/>
          <w:iCs/>
          <w:szCs w:val="21"/>
          <w:lang w:val="en-US" w:eastAsia="zh-CN"/>
        </w:rPr>
        <w:t>-1 can be the starting point for multi-satellites</w:t>
      </w:r>
      <w:r w:rsidRPr="00FE5E17">
        <w:rPr>
          <w:rFonts w:ascii="Times New Roman" w:eastAsiaTheme="minorEastAsia" w:hAnsi="Times New Roman"/>
          <w:b/>
          <w:i/>
          <w:lang w:eastAsia="zh-CN"/>
        </w:rPr>
        <w:t xml:space="preserve"> simulation in 6G NTN.</w:t>
      </w:r>
    </w:p>
    <w:p w14:paraId="289C4170" w14:textId="5E3ECCB4" w:rsidR="00842C7D" w:rsidRPr="00FE5E17" w:rsidRDefault="00842C7D" w:rsidP="00FE5E17">
      <w:pPr>
        <w:spacing w:before="120" w:after="120"/>
        <w:jc w:val="both"/>
        <w:rPr>
          <w:rFonts w:ascii="Times New Roman" w:eastAsiaTheme="majorEastAsia" w:hAnsi="Times New Roman"/>
          <w:b/>
          <w:bCs/>
          <w:lang w:eastAsia="zh-CN"/>
        </w:rPr>
      </w:pPr>
      <w:r w:rsidRPr="00FE5E17">
        <w:rPr>
          <w:rFonts w:ascii="Times New Roman" w:eastAsiaTheme="minorEastAsia" w:hAnsi="Times New Roman"/>
          <w:b/>
          <w:bCs/>
          <w:i/>
          <w:iCs/>
          <w:lang w:eastAsia="zh-CN"/>
        </w:rPr>
        <w:t>Observation 7: The satellite parameter assumption in Table 6.1.1.1-1 and Table 6.1.1.1-2 of TR 38.821 can be</w:t>
      </w:r>
      <w:r w:rsidR="00E814D9">
        <w:rPr>
          <w:rFonts w:ascii="Times New Roman" w:eastAsiaTheme="minorEastAsia" w:hAnsi="Times New Roman" w:hint="eastAsia"/>
          <w:b/>
          <w:bCs/>
          <w:i/>
          <w:iCs/>
          <w:lang w:eastAsia="zh-CN"/>
        </w:rPr>
        <w:t xml:space="preserve"> the starting point</w:t>
      </w:r>
      <w:r w:rsidR="00FB200D">
        <w:rPr>
          <w:rFonts w:ascii="Times New Roman" w:eastAsiaTheme="minorEastAsia" w:hAnsi="Times New Roman" w:hint="eastAsia"/>
          <w:b/>
          <w:bCs/>
          <w:i/>
          <w:iCs/>
          <w:lang w:eastAsia="zh-CN"/>
        </w:rPr>
        <w:t xml:space="preserve"> </w:t>
      </w:r>
      <w:r w:rsidRPr="00FE5E17">
        <w:rPr>
          <w:rFonts w:ascii="Times New Roman" w:eastAsiaTheme="minorEastAsia" w:hAnsi="Times New Roman"/>
          <w:b/>
          <w:bCs/>
          <w:i/>
          <w:iCs/>
          <w:lang w:eastAsia="zh-CN"/>
        </w:rPr>
        <w:t>for multi-satellites simulation.</w:t>
      </w:r>
      <w:r w:rsidRPr="00FE5E17">
        <w:rPr>
          <w:rFonts w:ascii="Times New Roman" w:hAnsi="Times New Roman"/>
          <w:b/>
          <w:bCs/>
          <w:i/>
          <w:iCs/>
          <w:szCs w:val="21"/>
          <w:lang w:eastAsia="zh-CN"/>
        </w:rPr>
        <w:t xml:space="preserve">  </w:t>
      </w:r>
    </w:p>
    <w:p w14:paraId="3BC3A2AD" w14:textId="3CA86992" w:rsidR="00F05630" w:rsidRPr="00FE5E17" w:rsidRDefault="00F05630" w:rsidP="00FE5E17">
      <w:pPr>
        <w:spacing w:before="240"/>
        <w:rPr>
          <w:b/>
          <w:u w:val="single"/>
          <w:lang w:eastAsia="zh-CN"/>
        </w:rPr>
      </w:pPr>
      <w:r w:rsidRPr="00FE5E17">
        <w:rPr>
          <w:b/>
          <w:u w:val="single"/>
          <w:lang w:eastAsia="zh-CN"/>
        </w:rPr>
        <w:t xml:space="preserve">Energy efficiency </w:t>
      </w:r>
      <w:r w:rsidR="00091B33" w:rsidRPr="00FE5E17">
        <w:rPr>
          <w:b/>
          <w:u w:val="single"/>
          <w:lang w:eastAsia="zh-CN"/>
        </w:rPr>
        <w:t>evaluation</w:t>
      </w:r>
      <w:r w:rsidR="00091B33" w:rsidRPr="00FE5E17" w:rsidDel="00091B33">
        <w:rPr>
          <w:b/>
          <w:u w:val="single"/>
          <w:lang w:eastAsia="zh-CN"/>
        </w:rPr>
        <w:t xml:space="preserve"> </w:t>
      </w:r>
    </w:p>
    <w:p w14:paraId="41F6BCEF" w14:textId="46AD4EDD" w:rsidR="00842C7D" w:rsidRPr="00FE5E17" w:rsidRDefault="00842C7D" w:rsidP="00842C7D">
      <w:pPr>
        <w:spacing w:before="120" w:after="120"/>
        <w:jc w:val="both"/>
        <w:rPr>
          <w:rFonts w:ascii="Times New Roman" w:eastAsiaTheme="majorEastAsia" w:hAnsi="Times New Roman"/>
          <w:b/>
          <w:bCs/>
          <w:i/>
          <w:iCs/>
          <w:lang w:eastAsia="zh-CN"/>
        </w:rPr>
      </w:pPr>
      <w:r w:rsidRPr="00FE5E17">
        <w:rPr>
          <w:rFonts w:ascii="Times New Roman" w:eastAsiaTheme="majorEastAsia" w:hAnsi="Times New Roman"/>
          <w:b/>
          <w:bCs/>
          <w:i/>
          <w:iCs/>
          <w:lang w:eastAsia="zh-CN"/>
        </w:rPr>
        <w:t>Observation 8: Qualitative and q</w:t>
      </w:r>
      <w:r w:rsidRPr="00FE5E17">
        <w:rPr>
          <w:rFonts w:ascii="Times New Roman" w:eastAsiaTheme="majorEastAsia" w:hAnsi="Times New Roman"/>
          <w:b/>
          <w:bCs/>
          <w:i/>
          <w:iCs/>
        </w:rPr>
        <w:t>uantitative</w:t>
      </w:r>
      <w:r w:rsidRPr="00FE5E17">
        <w:rPr>
          <w:rFonts w:ascii="Times New Roman" w:eastAsiaTheme="majorEastAsia" w:hAnsi="Times New Roman"/>
          <w:b/>
          <w:bCs/>
          <w:i/>
          <w:iCs/>
          <w:lang w:eastAsia="zh-CN"/>
        </w:rPr>
        <w:t xml:space="preserve"> are two candidate evaluation categories for EE evaluation. </w:t>
      </w:r>
    </w:p>
    <w:p w14:paraId="31BB038D" w14:textId="77777777" w:rsidR="00842C7D" w:rsidRPr="00FE5E17" w:rsidRDefault="00842C7D" w:rsidP="00842C7D">
      <w:pPr>
        <w:spacing w:before="120" w:after="120"/>
        <w:jc w:val="both"/>
        <w:rPr>
          <w:rFonts w:ascii="Times New Roman" w:eastAsiaTheme="majorEastAsia" w:hAnsi="Times New Roman"/>
          <w:b/>
          <w:bCs/>
          <w:i/>
          <w:iCs/>
          <w:lang w:eastAsia="zh-CN"/>
        </w:rPr>
      </w:pPr>
      <w:r w:rsidRPr="00FE5E17">
        <w:rPr>
          <w:rFonts w:ascii="Times New Roman" w:eastAsiaTheme="majorEastAsia" w:hAnsi="Times New Roman"/>
          <w:b/>
          <w:bCs/>
          <w:i/>
          <w:iCs/>
          <w:lang w:eastAsia="zh-CN"/>
        </w:rPr>
        <w:t>Observation 9: Compared to qualitative analysis, q</w:t>
      </w:r>
      <w:r w:rsidRPr="00FE5E17">
        <w:rPr>
          <w:rFonts w:ascii="Times New Roman" w:eastAsiaTheme="majorEastAsia" w:hAnsi="Times New Roman"/>
          <w:b/>
          <w:bCs/>
          <w:i/>
          <w:iCs/>
        </w:rPr>
        <w:t>uantitative analysis can better and more intuitively reflect the effectiveness of technological directions</w:t>
      </w:r>
      <w:r w:rsidRPr="00FE5E17">
        <w:rPr>
          <w:rFonts w:ascii="Times New Roman" w:eastAsiaTheme="majorEastAsia" w:hAnsi="Times New Roman"/>
          <w:b/>
          <w:bCs/>
          <w:i/>
          <w:iCs/>
          <w:lang w:eastAsia="zh-CN"/>
        </w:rPr>
        <w:t>.</w:t>
      </w:r>
    </w:p>
    <w:p w14:paraId="6E84132F" w14:textId="77777777" w:rsidR="00842C7D" w:rsidRPr="00FE5E17" w:rsidRDefault="00842C7D" w:rsidP="00842C7D">
      <w:pPr>
        <w:spacing w:before="120" w:after="120"/>
        <w:jc w:val="both"/>
        <w:rPr>
          <w:rFonts w:ascii="Times New Roman" w:eastAsiaTheme="majorEastAsia" w:hAnsi="Times New Roman"/>
          <w:b/>
          <w:bCs/>
          <w:i/>
          <w:iCs/>
          <w:lang w:eastAsia="zh-CN"/>
        </w:rPr>
      </w:pPr>
      <w:r w:rsidRPr="00FE5E17">
        <w:rPr>
          <w:rFonts w:ascii="Times New Roman" w:eastAsiaTheme="majorEastAsia" w:hAnsi="Times New Roman"/>
          <w:b/>
          <w:bCs/>
          <w:i/>
          <w:iCs/>
          <w:lang w:eastAsia="zh-CN"/>
        </w:rPr>
        <w:t>Observation 10: The loaded and unloaded cases define distinct operational states crucial for measuring/calculating energy consumption.</w:t>
      </w:r>
    </w:p>
    <w:p w14:paraId="5BE0DF8B" w14:textId="77777777" w:rsidR="00842C7D" w:rsidRPr="00FE5E17" w:rsidRDefault="00842C7D" w:rsidP="00842C7D">
      <w:pPr>
        <w:spacing w:before="120" w:after="120"/>
        <w:jc w:val="both"/>
        <w:rPr>
          <w:rFonts w:ascii="Times New Roman" w:eastAsiaTheme="majorEastAsia" w:hAnsi="Times New Roman"/>
          <w:b/>
          <w:bCs/>
          <w:i/>
          <w:iCs/>
          <w:lang w:eastAsia="zh-CN"/>
        </w:rPr>
      </w:pPr>
      <w:r w:rsidRPr="00FE5E17">
        <w:rPr>
          <w:rFonts w:ascii="Times New Roman" w:eastAsiaTheme="majorEastAsia" w:hAnsi="Times New Roman"/>
          <w:b/>
          <w:bCs/>
          <w:i/>
          <w:iCs/>
          <w:lang w:eastAsia="zh-CN"/>
        </w:rPr>
        <w:lastRenderedPageBreak/>
        <w:t>Observation 11: There is a potential need to evaluate loaded and unloaded case separately, such as analysing the energy efficiency of the unloaded initial access case.</w:t>
      </w:r>
    </w:p>
    <w:p w14:paraId="5CECBFDF" w14:textId="77777777" w:rsidR="00842C7D" w:rsidRPr="00FE5E17" w:rsidRDefault="00842C7D" w:rsidP="00842C7D">
      <w:pPr>
        <w:spacing w:before="120" w:after="120"/>
        <w:jc w:val="both"/>
        <w:rPr>
          <w:rFonts w:ascii="Times New Roman" w:eastAsiaTheme="majorEastAsia" w:hAnsi="Times New Roman"/>
          <w:b/>
          <w:bCs/>
          <w:i/>
          <w:iCs/>
          <w:lang w:eastAsia="zh-CN"/>
        </w:rPr>
      </w:pPr>
      <w:r w:rsidRPr="00FE5E17">
        <w:rPr>
          <w:rFonts w:ascii="Times New Roman" w:eastAsiaTheme="majorEastAsia" w:hAnsi="Times New Roman"/>
          <w:b/>
          <w:bCs/>
          <w:i/>
          <w:iCs/>
          <w:lang w:eastAsia="zh-CN"/>
        </w:rPr>
        <w:t xml:space="preserve">Observation 12:  For loaded case and unloaded case, evaluation metrics for quantitative analysis usually include energy efficiency (in bit per Joule) and average energy consumption. </w:t>
      </w:r>
    </w:p>
    <w:p w14:paraId="0189A8D4" w14:textId="77777777" w:rsidR="00842C7D" w:rsidRPr="00FE5E17" w:rsidRDefault="00842C7D" w:rsidP="00842C7D">
      <w:pPr>
        <w:spacing w:before="120" w:after="120"/>
        <w:jc w:val="both"/>
        <w:rPr>
          <w:rFonts w:ascii="Times New Roman" w:eastAsiaTheme="majorEastAsia" w:hAnsi="Times New Roman"/>
          <w:b/>
          <w:bCs/>
          <w:i/>
          <w:iCs/>
          <w:lang w:eastAsia="zh-CN"/>
        </w:rPr>
      </w:pPr>
      <w:r w:rsidRPr="00FE5E17">
        <w:rPr>
          <w:rFonts w:ascii="Times New Roman" w:eastAsiaTheme="majorEastAsia" w:hAnsi="Times New Roman"/>
          <w:b/>
          <w:bCs/>
          <w:i/>
          <w:iCs/>
          <w:lang w:eastAsia="zh-CN"/>
        </w:rPr>
        <w:t>Observation 13: There are two options for evaluation comparison, e.g., compare different 6G candidate solutions or compare the 6G solutions with 5G.</w:t>
      </w:r>
    </w:p>
    <w:p w14:paraId="191E8630" w14:textId="77777777" w:rsidR="00842C7D" w:rsidRPr="00FE5E17" w:rsidRDefault="00842C7D" w:rsidP="00842C7D">
      <w:pPr>
        <w:spacing w:before="120" w:after="120"/>
        <w:jc w:val="both"/>
        <w:rPr>
          <w:rFonts w:ascii="Times New Roman" w:eastAsiaTheme="majorEastAsia" w:hAnsi="Times New Roman"/>
          <w:b/>
          <w:bCs/>
          <w:i/>
          <w:iCs/>
          <w:lang w:eastAsia="zh-CN"/>
        </w:rPr>
      </w:pPr>
      <w:r w:rsidRPr="00FE5E17">
        <w:rPr>
          <w:rFonts w:ascii="Times New Roman" w:eastAsiaTheme="majorEastAsia" w:hAnsi="Times New Roman"/>
          <w:b/>
          <w:bCs/>
          <w:i/>
          <w:iCs/>
          <w:lang w:eastAsia="zh-CN"/>
        </w:rPr>
        <w:t xml:space="preserve">Observation 14: Joint energy efficiency evaluation for both NW and UE </w:t>
      </w:r>
      <w:proofErr w:type="gramStart"/>
      <w:r w:rsidRPr="00FE5E17">
        <w:rPr>
          <w:rFonts w:ascii="Times New Roman" w:eastAsiaTheme="majorEastAsia" w:hAnsi="Times New Roman"/>
          <w:b/>
          <w:bCs/>
          <w:i/>
          <w:iCs/>
          <w:lang w:eastAsia="zh-CN"/>
        </w:rPr>
        <w:t>is</w:t>
      </w:r>
      <w:proofErr w:type="gramEnd"/>
      <w:r w:rsidRPr="00FE5E17">
        <w:rPr>
          <w:rFonts w:ascii="Times New Roman" w:eastAsiaTheme="majorEastAsia" w:hAnsi="Times New Roman"/>
          <w:b/>
          <w:bCs/>
          <w:i/>
          <w:iCs/>
          <w:lang w:eastAsia="zh-CN"/>
        </w:rPr>
        <w:t xml:space="preserve"> a potential new evaluation requirement.</w:t>
      </w:r>
    </w:p>
    <w:p w14:paraId="430EA99E" w14:textId="77777777" w:rsidR="00842C7D" w:rsidRPr="00FE5E17" w:rsidRDefault="00842C7D" w:rsidP="00842C7D">
      <w:pPr>
        <w:spacing w:beforeLines="50" w:before="120" w:afterLines="50" w:after="120"/>
        <w:jc w:val="both"/>
        <w:rPr>
          <w:rFonts w:ascii="Times New Roman" w:eastAsia="等线" w:hAnsi="Times New Roman"/>
          <w:b/>
          <w:bCs/>
          <w:i/>
          <w:iCs/>
          <w:szCs w:val="21"/>
          <w:lang w:val="en-US" w:eastAsia="zh-CN"/>
        </w:rPr>
      </w:pPr>
      <w:r w:rsidRPr="00FE5E17">
        <w:rPr>
          <w:rFonts w:ascii="Times New Roman" w:eastAsia="等线" w:hAnsi="Times New Roman"/>
          <w:b/>
          <w:bCs/>
          <w:i/>
          <w:iCs/>
          <w:szCs w:val="21"/>
          <w:lang w:val="en-US" w:eastAsia="zh-CN"/>
        </w:rPr>
        <w:t>Proposal 18: RAN1 discusses and defines the following aspects for</w:t>
      </w:r>
      <w:r w:rsidRPr="00FE5E17">
        <w:rPr>
          <w:rFonts w:ascii="Times New Roman" w:eastAsiaTheme="majorEastAsia" w:hAnsi="Times New Roman"/>
          <w:b/>
          <w:bCs/>
          <w:i/>
          <w:iCs/>
          <w:lang w:eastAsia="zh-CN"/>
        </w:rPr>
        <w:t xml:space="preserve"> energy efficiency</w:t>
      </w:r>
      <w:r w:rsidRPr="00FE5E17">
        <w:rPr>
          <w:rFonts w:ascii="Times New Roman" w:eastAsia="等线" w:hAnsi="Times New Roman"/>
          <w:b/>
          <w:bCs/>
          <w:i/>
          <w:iCs/>
          <w:szCs w:val="21"/>
          <w:lang w:val="en-US" w:eastAsia="zh-CN"/>
        </w:rPr>
        <w:t xml:space="preserve"> evaluation</w:t>
      </w:r>
    </w:p>
    <w:p w14:paraId="248DF0FF" w14:textId="77777777" w:rsidR="00842C7D" w:rsidRPr="00FE5E17" w:rsidRDefault="00842C7D" w:rsidP="00842C7D">
      <w:pPr>
        <w:pStyle w:val="aff"/>
        <w:widowControl w:val="0"/>
        <w:numPr>
          <w:ilvl w:val="0"/>
          <w:numId w:val="18"/>
        </w:numPr>
        <w:adjustRightInd w:val="0"/>
        <w:snapToGrid w:val="0"/>
        <w:spacing w:before="120" w:after="120"/>
        <w:ind w:firstLineChars="0"/>
        <w:jc w:val="both"/>
        <w:rPr>
          <w:rFonts w:ascii="Times New Roman" w:hAnsi="Times New Roman"/>
          <w:b/>
          <w:bCs/>
          <w:i/>
          <w:iCs/>
          <w:szCs w:val="21"/>
        </w:rPr>
      </w:pPr>
      <w:r w:rsidRPr="00FE5E17">
        <w:rPr>
          <w:rFonts w:ascii="Times New Roman" w:hAnsi="Times New Roman"/>
          <w:b/>
          <w:bCs/>
          <w:i/>
          <w:iCs/>
          <w:szCs w:val="21"/>
        </w:rPr>
        <w:t>Evaluation category, e.g., qualitative and quantitative</w:t>
      </w:r>
    </w:p>
    <w:p w14:paraId="746339A8" w14:textId="77777777" w:rsidR="00842C7D" w:rsidRPr="00FE5E17" w:rsidRDefault="00842C7D" w:rsidP="00842C7D">
      <w:pPr>
        <w:pStyle w:val="aff"/>
        <w:widowControl w:val="0"/>
        <w:numPr>
          <w:ilvl w:val="0"/>
          <w:numId w:val="18"/>
        </w:numPr>
        <w:adjustRightInd w:val="0"/>
        <w:snapToGrid w:val="0"/>
        <w:spacing w:before="120" w:after="120"/>
        <w:ind w:firstLineChars="0"/>
        <w:jc w:val="both"/>
        <w:rPr>
          <w:rFonts w:ascii="Times New Roman" w:hAnsi="Times New Roman"/>
          <w:b/>
          <w:bCs/>
          <w:i/>
          <w:iCs/>
          <w:szCs w:val="21"/>
        </w:rPr>
      </w:pPr>
      <w:r w:rsidRPr="00FE5E17">
        <w:rPr>
          <w:rFonts w:ascii="Times New Roman" w:hAnsi="Times New Roman"/>
          <w:b/>
          <w:bCs/>
          <w:i/>
          <w:iCs/>
          <w:szCs w:val="21"/>
        </w:rPr>
        <w:t>Evaluation cases, e.g., loaded and unloaded</w:t>
      </w:r>
    </w:p>
    <w:p w14:paraId="1DA7C5C3" w14:textId="77777777" w:rsidR="00842C7D" w:rsidRPr="00FE5E17" w:rsidRDefault="00842C7D" w:rsidP="00842C7D">
      <w:pPr>
        <w:pStyle w:val="aff"/>
        <w:widowControl w:val="0"/>
        <w:numPr>
          <w:ilvl w:val="0"/>
          <w:numId w:val="18"/>
        </w:numPr>
        <w:adjustRightInd w:val="0"/>
        <w:snapToGrid w:val="0"/>
        <w:spacing w:before="120" w:after="120"/>
        <w:ind w:firstLineChars="0"/>
        <w:jc w:val="both"/>
        <w:rPr>
          <w:rFonts w:ascii="Times New Roman" w:hAnsi="Times New Roman"/>
          <w:b/>
          <w:bCs/>
          <w:i/>
          <w:iCs/>
          <w:szCs w:val="21"/>
        </w:rPr>
      </w:pPr>
      <w:r w:rsidRPr="00FE5E17">
        <w:rPr>
          <w:rFonts w:ascii="Times New Roman" w:hAnsi="Times New Roman"/>
          <w:b/>
          <w:bCs/>
          <w:i/>
          <w:iCs/>
          <w:szCs w:val="21"/>
        </w:rPr>
        <w:t xml:space="preserve">Evaluation metrics, e.g., energy efficiency and average energy consumption </w:t>
      </w:r>
    </w:p>
    <w:p w14:paraId="485A9AB0" w14:textId="77777777" w:rsidR="00842C7D" w:rsidRPr="00FE5E17" w:rsidRDefault="00842C7D" w:rsidP="00842C7D">
      <w:pPr>
        <w:pStyle w:val="aff"/>
        <w:widowControl w:val="0"/>
        <w:numPr>
          <w:ilvl w:val="0"/>
          <w:numId w:val="18"/>
        </w:numPr>
        <w:adjustRightInd w:val="0"/>
        <w:snapToGrid w:val="0"/>
        <w:spacing w:before="120" w:after="120"/>
        <w:ind w:firstLineChars="0"/>
        <w:jc w:val="both"/>
        <w:rPr>
          <w:rFonts w:ascii="Times New Roman" w:hAnsi="Times New Roman"/>
          <w:b/>
          <w:bCs/>
          <w:i/>
          <w:iCs/>
          <w:szCs w:val="21"/>
        </w:rPr>
      </w:pPr>
      <w:r w:rsidRPr="00FE5E17">
        <w:rPr>
          <w:rFonts w:ascii="Times New Roman" w:hAnsi="Times New Roman"/>
          <w:b/>
          <w:bCs/>
          <w:i/>
          <w:iCs/>
          <w:szCs w:val="21"/>
        </w:rPr>
        <w:t xml:space="preserve">Evaluation comparison, e.g., compare different 6G candidate solutions or compare the 6G solutions with 5G </w:t>
      </w:r>
    </w:p>
    <w:p w14:paraId="56ED2B67" w14:textId="77777777" w:rsidR="00842C7D" w:rsidRPr="00FE5E17" w:rsidRDefault="00842C7D" w:rsidP="00842C7D">
      <w:pPr>
        <w:spacing w:beforeLines="50" w:before="120" w:afterLines="50" w:after="120"/>
        <w:jc w:val="both"/>
        <w:rPr>
          <w:rFonts w:ascii="Times New Roman" w:hAnsi="Times New Roman"/>
          <w:b/>
          <w:bCs/>
          <w:i/>
          <w:iCs/>
          <w:sz w:val="22"/>
        </w:rPr>
      </w:pPr>
      <w:r w:rsidRPr="00FE5E17">
        <w:rPr>
          <w:rFonts w:ascii="Times New Roman" w:eastAsia="等线" w:hAnsi="Times New Roman"/>
          <w:b/>
          <w:bCs/>
          <w:i/>
          <w:iCs/>
          <w:szCs w:val="21"/>
          <w:lang w:val="en-US" w:eastAsia="zh-CN"/>
        </w:rPr>
        <w:t>Proposal 19: RAN1 dis</w:t>
      </w:r>
      <w:r w:rsidRPr="00FE5E17">
        <w:rPr>
          <w:rFonts w:ascii="Times New Roman" w:hAnsi="Times New Roman"/>
          <w:b/>
          <w:bCs/>
          <w:i/>
          <w:iCs/>
          <w:sz w:val="22"/>
        </w:rPr>
        <w:t xml:space="preserve">cusses whether and how to carry out joint </w:t>
      </w:r>
      <w:r w:rsidRPr="00FE5E17">
        <w:rPr>
          <w:rFonts w:ascii="Times New Roman" w:eastAsiaTheme="majorEastAsia" w:hAnsi="Times New Roman"/>
          <w:b/>
          <w:bCs/>
          <w:i/>
          <w:iCs/>
          <w:lang w:eastAsia="zh-CN"/>
        </w:rPr>
        <w:t>energy efficiency</w:t>
      </w:r>
      <w:r w:rsidRPr="00FE5E17">
        <w:rPr>
          <w:rFonts w:ascii="Times New Roman" w:hAnsi="Times New Roman"/>
          <w:b/>
          <w:bCs/>
          <w:i/>
          <w:iCs/>
          <w:sz w:val="22"/>
        </w:rPr>
        <w:t xml:space="preserve"> evaluation for both UE and network.</w:t>
      </w:r>
    </w:p>
    <w:p w14:paraId="63A6E39C" w14:textId="77777777" w:rsidR="00842C7D" w:rsidRPr="00FE5E17" w:rsidRDefault="00842C7D" w:rsidP="00842C7D">
      <w:pPr>
        <w:spacing w:before="120" w:after="120"/>
        <w:jc w:val="both"/>
        <w:rPr>
          <w:rFonts w:ascii="Times New Roman" w:eastAsiaTheme="majorEastAsia" w:hAnsi="Times New Roman"/>
          <w:b/>
          <w:bCs/>
          <w:i/>
          <w:iCs/>
          <w:lang w:eastAsia="zh-CN"/>
        </w:rPr>
      </w:pPr>
      <w:r w:rsidRPr="00FE5E17">
        <w:rPr>
          <w:rFonts w:ascii="Times New Roman" w:eastAsiaTheme="majorEastAsia" w:hAnsi="Times New Roman"/>
          <w:b/>
          <w:bCs/>
          <w:i/>
          <w:iCs/>
          <w:lang w:eastAsia="zh-CN"/>
        </w:rPr>
        <w:t>Observation 15: When considering higher reference configuration/parameters for 6G, the 5G power consumption scaling method cannot cover the potential changes at base station side.</w:t>
      </w:r>
    </w:p>
    <w:p w14:paraId="1476C5AB" w14:textId="77777777" w:rsidR="00842C7D" w:rsidRPr="00FE5E17" w:rsidRDefault="00842C7D" w:rsidP="00842C7D">
      <w:pPr>
        <w:spacing w:before="120" w:after="120"/>
        <w:jc w:val="both"/>
        <w:rPr>
          <w:rFonts w:ascii="Times New Roman" w:eastAsiaTheme="majorEastAsia" w:hAnsi="Times New Roman"/>
          <w:b/>
          <w:bCs/>
          <w:i/>
          <w:iCs/>
          <w:lang w:eastAsia="zh-CN"/>
        </w:rPr>
      </w:pPr>
      <w:r w:rsidRPr="00FE5E17">
        <w:rPr>
          <w:rFonts w:ascii="Times New Roman" w:eastAsiaTheme="majorEastAsia" w:hAnsi="Times New Roman"/>
          <w:b/>
          <w:bCs/>
          <w:i/>
          <w:iCs/>
          <w:lang w:eastAsia="zh-CN"/>
        </w:rPr>
        <w:t>Observation 16: The current relative power of each state may not be suitable for 6G base station, and new state may be needed.</w:t>
      </w:r>
    </w:p>
    <w:p w14:paraId="2B89FD79" w14:textId="77777777" w:rsidR="00842C7D" w:rsidRPr="00FE5E17" w:rsidRDefault="00842C7D" w:rsidP="00842C7D">
      <w:pPr>
        <w:spacing w:before="120" w:after="120"/>
        <w:jc w:val="both"/>
        <w:rPr>
          <w:rFonts w:ascii="Times New Roman" w:eastAsiaTheme="majorEastAsia" w:hAnsi="Times New Roman"/>
          <w:b/>
          <w:bCs/>
          <w:i/>
          <w:iCs/>
          <w:lang w:val="en-US" w:eastAsia="zh-CN"/>
        </w:rPr>
      </w:pPr>
      <w:r w:rsidRPr="00FE5E17">
        <w:rPr>
          <w:rFonts w:ascii="Times New Roman" w:eastAsiaTheme="majorEastAsia" w:hAnsi="Times New Roman"/>
          <w:b/>
          <w:bCs/>
          <w:i/>
          <w:iCs/>
          <w:lang w:eastAsia="zh-CN"/>
        </w:rPr>
        <w:t xml:space="preserve">Observation 17: 5G has established </w:t>
      </w:r>
      <w:r w:rsidRPr="00FE5E17">
        <w:rPr>
          <w:rFonts w:ascii="Times New Roman" w:eastAsiaTheme="majorEastAsia" w:hAnsi="Times New Roman"/>
          <w:b/>
          <w:bCs/>
          <w:i/>
          <w:iCs/>
          <w:lang w:val="en-US" w:eastAsia="zh-CN"/>
        </w:rPr>
        <w:t xml:space="preserve">NW </w:t>
      </w:r>
      <w:r w:rsidRPr="00FE5E17">
        <w:rPr>
          <w:rFonts w:ascii="Times New Roman" w:eastAsiaTheme="majorEastAsia" w:hAnsi="Times New Roman"/>
          <w:b/>
          <w:bCs/>
          <w:i/>
          <w:iCs/>
          <w:lang w:eastAsia="zh-CN"/>
        </w:rPr>
        <w:t xml:space="preserve">power </w:t>
      </w:r>
      <w:proofErr w:type="spellStart"/>
      <w:r w:rsidRPr="00FE5E17">
        <w:rPr>
          <w:rFonts w:ascii="Times New Roman" w:eastAsiaTheme="majorEastAsia" w:hAnsi="Times New Roman"/>
          <w:b/>
          <w:bCs/>
          <w:i/>
          <w:iCs/>
          <w:lang w:eastAsia="zh-CN"/>
        </w:rPr>
        <w:t>consu</w:t>
      </w:r>
      <w:r w:rsidRPr="00FE5E17">
        <w:rPr>
          <w:rFonts w:ascii="Times New Roman" w:eastAsiaTheme="majorEastAsia" w:hAnsi="Times New Roman"/>
          <w:b/>
          <w:bCs/>
          <w:i/>
          <w:iCs/>
          <w:lang w:val="en-US" w:eastAsia="zh-CN"/>
        </w:rPr>
        <w:t>mption</w:t>
      </w:r>
      <w:proofErr w:type="spellEnd"/>
      <w:r w:rsidRPr="00FE5E17">
        <w:rPr>
          <w:rFonts w:ascii="Times New Roman" w:eastAsiaTheme="majorEastAsia" w:hAnsi="Times New Roman"/>
          <w:b/>
          <w:bCs/>
          <w:i/>
          <w:iCs/>
          <w:lang w:val="en-US" w:eastAsia="zh-CN"/>
        </w:rPr>
        <w:t xml:space="preserve"> scaling methodology for several aspects.</w:t>
      </w:r>
    </w:p>
    <w:p w14:paraId="67CDE851" w14:textId="77777777" w:rsidR="00842C7D" w:rsidRPr="00FE5E17" w:rsidRDefault="00842C7D" w:rsidP="00842C7D">
      <w:pPr>
        <w:spacing w:afterLines="50" w:after="120"/>
        <w:jc w:val="both"/>
        <w:rPr>
          <w:rFonts w:ascii="Times New Roman" w:eastAsiaTheme="majorEastAsia" w:hAnsi="Times New Roman"/>
          <w:b/>
          <w:bCs/>
          <w:i/>
          <w:iCs/>
          <w:lang w:eastAsia="zh-CN"/>
        </w:rPr>
      </w:pPr>
      <w:r w:rsidRPr="00FE5E17">
        <w:rPr>
          <w:rFonts w:ascii="Times New Roman" w:eastAsiaTheme="majorEastAsia" w:hAnsi="Times New Roman"/>
          <w:b/>
          <w:bCs/>
          <w:i/>
          <w:iCs/>
          <w:lang w:eastAsia="zh-CN"/>
        </w:rPr>
        <w:t>Observation 18: Similar to that of NW power model, when considering higher reference configuration/parameters for 6G, the UE power consumption scaling method in 5G cannot cover the potential changes at UE side.</w:t>
      </w:r>
    </w:p>
    <w:p w14:paraId="615651B4" w14:textId="77777777" w:rsidR="00842C7D" w:rsidRPr="00FE5E17" w:rsidRDefault="00842C7D" w:rsidP="00842C7D">
      <w:pPr>
        <w:spacing w:before="120" w:after="120"/>
        <w:jc w:val="both"/>
        <w:rPr>
          <w:rFonts w:ascii="Times New Roman" w:eastAsiaTheme="majorEastAsia" w:hAnsi="Times New Roman"/>
          <w:b/>
          <w:bCs/>
          <w:i/>
          <w:iCs/>
          <w:lang w:eastAsia="zh-CN"/>
        </w:rPr>
      </w:pPr>
      <w:r w:rsidRPr="00FE5E17">
        <w:rPr>
          <w:rFonts w:ascii="Times New Roman" w:eastAsiaTheme="majorEastAsia" w:hAnsi="Times New Roman"/>
          <w:b/>
          <w:bCs/>
          <w:i/>
          <w:iCs/>
          <w:lang w:eastAsia="zh-CN"/>
        </w:rPr>
        <w:t>Observation 19: The current relative power of each state may not be suitable for 6G device, and new state may be needed.</w:t>
      </w:r>
    </w:p>
    <w:p w14:paraId="47893DE8" w14:textId="77777777" w:rsidR="00842C7D" w:rsidRPr="00FE5E17" w:rsidRDefault="00842C7D" w:rsidP="00842C7D">
      <w:pPr>
        <w:spacing w:afterLines="50" w:after="120"/>
        <w:jc w:val="both"/>
        <w:rPr>
          <w:rFonts w:ascii="Times New Roman" w:eastAsiaTheme="majorEastAsia" w:hAnsi="Times New Roman"/>
          <w:b/>
          <w:bCs/>
          <w:i/>
          <w:iCs/>
          <w:lang w:eastAsia="zh-CN"/>
        </w:rPr>
      </w:pPr>
      <w:r w:rsidRPr="00FE5E17">
        <w:rPr>
          <w:rFonts w:ascii="Times New Roman" w:eastAsiaTheme="majorEastAsia" w:hAnsi="Times New Roman"/>
          <w:b/>
          <w:bCs/>
          <w:i/>
          <w:iCs/>
          <w:lang w:eastAsia="zh-CN"/>
        </w:rPr>
        <w:t>Observation 20: The UE power consumption during the state transition defined in 5G may need to be updated.</w:t>
      </w:r>
    </w:p>
    <w:p w14:paraId="7718CD1D" w14:textId="585FE8DA" w:rsidR="00842C7D" w:rsidRPr="00FE5E17" w:rsidRDefault="00842C7D" w:rsidP="00842C7D">
      <w:pPr>
        <w:spacing w:before="120" w:after="120"/>
        <w:jc w:val="both"/>
        <w:rPr>
          <w:rFonts w:ascii="Times New Roman" w:eastAsiaTheme="majorEastAsia" w:hAnsi="Times New Roman"/>
          <w:b/>
          <w:bCs/>
          <w:i/>
          <w:iCs/>
          <w:lang w:eastAsia="zh-CN"/>
        </w:rPr>
      </w:pPr>
      <w:r w:rsidRPr="00FE5E17">
        <w:rPr>
          <w:rFonts w:ascii="Times New Roman" w:eastAsiaTheme="majorEastAsia" w:hAnsi="Times New Roman"/>
          <w:b/>
          <w:bCs/>
          <w:i/>
          <w:iCs/>
          <w:lang w:eastAsia="zh-CN"/>
        </w:rPr>
        <w:t>Proposal 20: The power models captured in TR</w:t>
      </w:r>
      <w:r w:rsidR="00091B33" w:rsidRPr="00FE5E17">
        <w:rPr>
          <w:rFonts w:ascii="Times New Roman" w:eastAsiaTheme="majorEastAsia" w:hAnsi="Times New Roman"/>
          <w:b/>
          <w:bCs/>
          <w:i/>
          <w:iCs/>
          <w:lang w:eastAsia="zh-CN"/>
        </w:rPr>
        <w:t xml:space="preserve"> </w:t>
      </w:r>
      <w:r w:rsidRPr="00FE5E17">
        <w:rPr>
          <w:rFonts w:ascii="Times New Roman" w:eastAsiaTheme="majorEastAsia" w:hAnsi="Times New Roman"/>
          <w:b/>
          <w:bCs/>
          <w:i/>
          <w:iCs/>
          <w:lang w:eastAsia="zh-CN"/>
        </w:rPr>
        <w:t xml:space="preserve">38.840 and </w:t>
      </w:r>
      <w:r w:rsidR="00091B33" w:rsidRPr="00FE5E17">
        <w:rPr>
          <w:rFonts w:ascii="Times New Roman" w:eastAsiaTheme="majorEastAsia" w:hAnsi="Times New Roman"/>
          <w:b/>
          <w:bCs/>
          <w:i/>
          <w:iCs/>
          <w:lang w:eastAsia="zh-CN"/>
        </w:rPr>
        <w:t xml:space="preserve">TR </w:t>
      </w:r>
      <w:r w:rsidRPr="00FE5E17">
        <w:rPr>
          <w:rFonts w:ascii="Times New Roman" w:eastAsiaTheme="majorEastAsia" w:hAnsi="Times New Roman"/>
          <w:b/>
          <w:bCs/>
          <w:i/>
          <w:iCs/>
          <w:lang w:eastAsia="zh-CN"/>
        </w:rPr>
        <w:t>38.864 can be the starting point for 6G power model discussion.</w:t>
      </w:r>
    </w:p>
    <w:p w14:paraId="53E80B56" w14:textId="2A400BAB" w:rsidR="009D4A99" w:rsidRDefault="00842C7D" w:rsidP="00FE5E17">
      <w:pPr>
        <w:spacing w:beforeLines="50" w:before="120" w:afterLines="50" w:after="120"/>
        <w:jc w:val="both"/>
        <w:rPr>
          <w:rFonts w:ascii="Times New Roman" w:eastAsiaTheme="majorEastAsia" w:hAnsi="Times New Roman"/>
          <w:b/>
          <w:bCs/>
          <w:i/>
          <w:iCs/>
          <w:lang w:eastAsia="zh-CN"/>
        </w:rPr>
      </w:pPr>
      <w:r w:rsidRPr="00FE5E17">
        <w:rPr>
          <w:rFonts w:ascii="Times New Roman" w:eastAsiaTheme="majorEastAsia" w:hAnsi="Times New Roman"/>
          <w:b/>
          <w:bCs/>
          <w:i/>
          <w:iCs/>
          <w:lang w:eastAsia="zh-CN"/>
        </w:rPr>
        <w:t xml:space="preserve">Proposal 21: For power model, RAN1 discusses and determines the reference configuration for the 6G system, and then updates the required power states and relative power. </w:t>
      </w:r>
    </w:p>
    <w:p w14:paraId="760C5B10" w14:textId="530E5AA4" w:rsidR="00CF03D3" w:rsidRDefault="00CF03D3">
      <w:pPr>
        <w:rPr>
          <w:rFonts w:ascii="Times New Roman" w:eastAsiaTheme="majorEastAsia" w:hAnsi="Times New Roman"/>
          <w:b/>
          <w:bCs/>
          <w:i/>
          <w:iCs/>
          <w:lang w:eastAsia="zh-CN"/>
        </w:rPr>
      </w:pPr>
      <w:r>
        <w:rPr>
          <w:rFonts w:ascii="Times New Roman" w:eastAsiaTheme="majorEastAsia" w:hAnsi="Times New Roman"/>
          <w:b/>
          <w:bCs/>
          <w:i/>
          <w:iCs/>
          <w:lang w:eastAsia="zh-CN"/>
        </w:rPr>
        <w:br w:type="page"/>
      </w:r>
    </w:p>
    <w:p w14:paraId="5FE0C0EF" w14:textId="77777777" w:rsidR="00D20258" w:rsidRPr="00FE5E17" w:rsidRDefault="00C55DFE" w:rsidP="00FE5E17">
      <w:pPr>
        <w:pStyle w:val="1"/>
        <w:spacing w:before="240" w:after="120"/>
        <w:ind w:left="431" w:hanging="431"/>
        <w:jc w:val="both"/>
        <w:rPr>
          <w:rFonts w:ascii="Times New Roman" w:eastAsiaTheme="majorEastAsia" w:hAnsi="Times New Roman"/>
        </w:rPr>
      </w:pPr>
      <w:r w:rsidRPr="00FE5E17">
        <w:rPr>
          <w:rFonts w:ascii="Times New Roman" w:eastAsiaTheme="majorEastAsia" w:hAnsi="Times New Roman"/>
        </w:rPr>
        <w:lastRenderedPageBreak/>
        <w:t>References</w:t>
      </w:r>
    </w:p>
    <w:p w14:paraId="4C5672E8" w14:textId="77777777" w:rsidR="00D20258" w:rsidRPr="00FE5E17" w:rsidRDefault="00C55DFE" w:rsidP="00FE5E17">
      <w:pPr>
        <w:widowControl w:val="0"/>
        <w:numPr>
          <w:ilvl w:val="0"/>
          <w:numId w:val="11"/>
        </w:numPr>
        <w:spacing w:before="120" w:after="120"/>
        <w:jc w:val="both"/>
        <w:rPr>
          <w:rFonts w:ascii="Times New Roman" w:eastAsiaTheme="majorEastAsia" w:hAnsi="Times New Roman"/>
          <w:szCs w:val="20"/>
          <w:lang w:eastAsia="zh-CN"/>
        </w:rPr>
      </w:pPr>
      <w:r w:rsidRPr="00FE5E17">
        <w:rPr>
          <w:rFonts w:ascii="Times New Roman" w:eastAsiaTheme="majorEastAsia" w:hAnsi="Times New Roman"/>
          <w:szCs w:val="20"/>
          <w:lang w:eastAsia="zh-CN"/>
        </w:rPr>
        <w:t>RP-251881, New SID: Study on 6G Radio. 3GPP TSG RAN Meeting #108, Prague, Czech Republic, June 9-13, 2025</w:t>
      </w:r>
    </w:p>
    <w:p w14:paraId="2B82FF35" w14:textId="739913D3" w:rsidR="00D20258" w:rsidRPr="00FE5E17" w:rsidRDefault="00C55DFE" w:rsidP="00FE5E17">
      <w:pPr>
        <w:widowControl w:val="0"/>
        <w:numPr>
          <w:ilvl w:val="0"/>
          <w:numId w:val="11"/>
        </w:numPr>
        <w:spacing w:before="120" w:after="120"/>
        <w:jc w:val="both"/>
        <w:rPr>
          <w:rFonts w:ascii="Times New Roman" w:eastAsiaTheme="majorEastAsia" w:hAnsi="Times New Roman"/>
          <w:szCs w:val="20"/>
          <w:lang w:eastAsia="zh-CN"/>
        </w:rPr>
      </w:pPr>
      <w:r w:rsidRPr="00FE5E17">
        <w:rPr>
          <w:rFonts w:ascii="Times New Roman" w:eastAsiaTheme="majorEastAsia" w:hAnsi="Times New Roman"/>
        </w:rPr>
        <w:t xml:space="preserve">TR38.914, Study on 6G Scenarios and Requirements, </w:t>
      </w:r>
      <w:r w:rsidRPr="00FE5E17">
        <w:rPr>
          <w:rStyle w:val="ZGSM"/>
          <w:rFonts w:ascii="Times New Roman" w:eastAsiaTheme="majorEastAsia" w:hAnsi="Times New Roman"/>
        </w:rPr>
        <w:t>Release</w:t>
      </w:r>
      <w:bookmarkStart w:id="3" w:name="specRelease"/>
      <w:r w:rsidRPr="00FE5E17">
        <w:rPr>
          <w:rStyle w:val="ZGSM"/>
          <w:rFonts w:ascii="Times New Roman" w:eastAsiaTheme="majorEastAsia" w:hAnsi="Times New Roman"/>
        </w:rPr>
        <w:t xml:space="preserve"> </w:t>
      </w:r>
      <w:bookmarkEnd w:id="3"/>
      <w:r w:rsidRPr="00FE5E17">
        <w:rPr>
          <w:rStyle w:val="ZGSM"/>
          <w:rFonts w:ascii="Times New Roman" w:eastAsiaTheme="majorEastAsia" w:hAnsi="Times New Roman"/>
          <w:lang w:eastAsia="zh-CN"/>
        </w:rPr>
        <w:t>20</w:t>
      </w:r>
      <w:r w:rsidRPr="00FE5E17">
        <w:rPr>
          <w:rFonts w:ascii="Times New Roman" w:eastAsiaTheme="majorEastAsia" w:hAnsi="Times New Roman"/>
        </w:rPr>
        <w:t>.</w:t>
      </w:r>
    </w:p>
    <w:p w14:paraId="0898C7BA" w14:textId="77777777" w:rsidR="00E92B1A" w:rsidRPr="00FE5E17" w:rsidRDefault="00E92B1A" w:rsidP="00FE5E17">
      <w:pPr>
        <w:numPr>
          <w:ilvl w:val="0"/>
          <w:numId w:val="11"/>
        </w:numPr>
        <w:tabs>
          <w:tab w:val="num" w:pos="420"/>
        </w:tabs>
        <w:autoSpaceDE w:val="0"/>
        <w:autoSpaceDN w:val="0"/>
        <w:adjustRightInd w:val="0"/>
        <w:snapToGrid w:val="0"/>
        <w:spacing w:before="120" w:after="120"/>
        <w:jc w:val="both"/>
        <w:rPr>
          <w:rFonts w:ascii="Times New Roman" w:eastAsia="宋体" w:hAnsi="Times New Roman"/>
          <w:sz w:val="22"/>
        </w:rPr>
      </w:pPr>
      <w:bookmarkStart w:id="4" w:name="_Ref101514732"/>
      <w:r w:rsidRPr="00FE5E17">
        <w:rPr>
          <w:rFonts w:ascii="Times New Roman" w:eastAsia="宋体" w:hAnsi="Times New Roman"/>
          <w:sz w:val="22"/>
        </w:rPr>
        <w:t>TS 22.137 v19.1.0, 3</w:t>
      </w:r>
      <w:r w:rsidRPr="00FE5E17">
        <w:rPr>
          <w:rFonts w:ascii="Times New Roman" w:eastAsia="宋体" w:hAnsi="Times New Roman"/>
          <w:sz w:val="22"/>
          <w:vertAlign w:val="superscript"/>
        </w:rPr>
        <w:t>rd</w:t>
      </w:r>
      <w:r w:rsidRPr="00FE5E17">
        <w:rPr>
          <w:rFonts w:ascii="Times New Roman" w:eastAsia="宋体" w:hAnsi="Times New Roman"/>
          <w:sz w:val="22"/>
        </w:rPr>
        <w:t xml:space="preserve"> Generation Partnership Project; Technical Specification Group TSG SA; Service requirements for Integrated Sensing and Communication; Stage 1 (Release 19)</w:t>
      </w:r>
      <w:bookmarkEnd w:id="4"/>
    </w:p>
    <w:p w14:paraId="2EDBCCA5" w14:textId="2D242751" w:rsidR="00E92B1A" w:rsidRPr="00FE5E17" w:rsidRDefault="00E92B1A" w:rsidP="00FE5E17">
      <w:pPr>
        <w:numPr>
          <w:ilvl w:val="0"/>
          <w:numId w:val="11"/>
        </w:numPr>
        <w:tabs>
          <w:tab w:val="num" w:pos="420"/>
        </w:tabs>
        <w:autoSpaceDE w:val="0"/>
        <w:autoSpaceDN w:val="0"/>
        <w:adjustRightInd w:val="0"/>
        <w:snapToGrid w:val="0"/>
        <w:spacing w:before="120" w:after="120"/>
        <w:jc w:val="both"/>
        <w:rPr>
          <w:rFonts w:ascii="Times New Roman" w:eastAsia="宋体" w:hAnsi="Times New Roman"/>
          <w:sz w:val="22"/>
        </w:rPr>
      </w:pPr>
      <w:bookmarkStart w:id="5" w:name="_Ref204849112"/>
      <w:r w:rsidRPr="00FE5E17">
        <w:rPr>
          <w:rFonts w:ascii="Times New Roman" w:eastAsia="宋体" w:hAnsi="Times New Roman"/>
          <w:sz w:val="22"/>
        </w:rPr>
        <w:t xml:space="preserve">RP-24234, Revised SID: Study on channel modelling for Integrated Sensing </w:t>
      </w:r>
      <w:proofErr w:type="gramStart"/>
      <w:r w:rsidRPr="00FE5E17">
        <w:rPr>
          <w:rFonts w:ascii="Times New Roman" w:eastAsia="宋体" w:hAnsi="Times New Roman"/>
          <w:sz w:val="22"/>
        </w:rPr>
        <w:t>And</w:t>
      </w:r>
      <w:proofErr w:type="gramEnd"/>
      <w:r w:rsidRPr="00FE5E17">
        <w:rPr>
          <w:rFonts w:ascii="Times New Roman" w:eastAsia="宋体" w:hAnsi="Times New Roman"/>
          <w:sz w:val="22"/>
        </w:rPr>
        <w:t xml:space="preserve"> Communication (ISAC) for NR, 3GPP TSG RAN Meeting #105, Melbourne, Australia, September 9-12, 2024</w:t>
      </w:r>
      <w:bookmarkEnd w:id="5"/>
      <w:r w:rsidRPr="00FE5E17">
        <w:rPr>
          <w:rFonts w:ascii="Times New Roman" w:eastAsia="宋体" w:hAnsi="Times New Roman"/>
          <w:sz w:val="22"/>
        </w:rPr>
        <w:t xml:space="preserve"> </w:t>
      </w:r>
    </w:p>
    <w:p w14:paraId="5F0526EA" w14:textId="30F084FB" w:rsidR="00461136" w:rsidRPr="00FE5E17" w:rsidRDefault="00461136" w:rsidP="00FE5E17">
      <w:pPr>
        <w:numPr>
          <w:ilvl w:val="0"/>
          <w:numId w:val="11"/>
        </w:numPr>
        <w:tabs>
          <w:tab w:val="num" w:pos="420"/>
        </w:tabs>
        <w:autoSpaceDE w:val="0"/>
        <w:autoSpaceDN w:val="0"/>
        <w:adjustRightInd w:val="0"/>
        <w:snapToGrid w:val="0"/>
        <w:spacing w:before="120" w:after="120"/>
        <w:jc w:val="both"/>
        <w:rPr>
          <w:rFonts w:ascii="Times New Roman" w:eastAsia="宋体" w:hAnsi="Times New Roman"/>
          <w:sz w:val="22"/>
        </w:rPr>
      </w:pPr>
      <w:bookmarkStart w:id="6" w:name="_Ref95729296"/>
      <w:bookmarkStart w:id="7" w:name="_Ref206065411"/>
      <w:r w:rsidRPr="00FE5E17">
        <w:rPr>
          <w:rFonts w:ascii="Times New Roman" w:eastAsia="宋体" w:hAnsi="Times New Roman"/>
          <w:color w:val="000000" w:themeColor="text1"/>
          <w:sz w:val="22"/>
        </w:rPr>
        <w:t>RP-</w:t>
      </w:r>
      <w:bookmarkEnd w:id="6"/>
      <w:r w:rsidRPr="00FE5E17">
        <w:rPr>
          <w:rFonts w:ascii="Times New Roman" w:eastAsia="宋体" w:hAnsi="Times New Roman"/>
          <w:color w:val="000000" w:themeColor="text1"/>
          <w:sz w:val="22"/>
        </w:rPr>
        <w:t xml:space="preserve">251861, New SID: Study on Integrated Sensing </w:t>
      </w:r>
      <w:proofErr w:type="gramStart"/>
      <w:r w:rsidRPr="00FE5E17">
        <w:rPr>
          <w:rFonts w:ascii="Times New Roman" w:eastAsia="宋体" w:hAnsi="Times New Roman"/>
          <w:color w:val="000000" w:themeColor="text1"/>
          <w:sz w:val="22"/>
        </w:rPr>
        <w:t>And</w:t>
      </w:r>
      <w:proofErr w:type="gramEnd"/>
      <w:r w:rsidRPr="00FE5E17">
        <w:rPr>
          <w:rFonts w:ascii="Times New Roman" w:eastAsia="宋体" w:hAnsi="Times New Roman"/>
          <w:color w:val="000000" w:themeColor="text1"/>
          <w:sz w:val="22"/>
        </w:rPr>
        <w:t xml:space="preserve"> Communication (ISAC) for NR, RAN#108, June 9-13, 2025</w:t>
      </w:r>
      <w:bookmarkEnd w:id="7"/>
    </w:p>
    <w:p w14:paraId="0F52EE8F" w14:textId="2212642D" w:rsidR="00E92B1A" w:rsidRPr="00FE5E17" w:rsidRDefault="00E92B1A" w:rsidP="00FE5E17">
      <w:pPr>
        <w:widowControl w:val="0"/>
        <w:numPr>
          <w:ilvl w:val="0"/>
          <w:numId w:val="11"/>
        </w:numPr>
        <w:spacing w:before="120" w:after="120"/>
        <w:jc w:val="both"/>
        <w:rPr>
          <w:rFonts w:ascii="Times New Roman" w:eastAsiaTheme="majorEastAsia" w:hAnsi="Times New Roman"/>
          <w:szCs w:val="20"/>
          <w:lang w:eastAsia="zh-CN"/>
        </w:rPr>
      </w:pPr>
      <w:r w:rsidRPr="00FE5E17">
        <w:rPr>
          <w:rFonts w:ascii="Times New Roman" w:eastAsiaTheme="majorEastAsia" w:hAnsi="Times New Roman"/>
          <w:szCs w:val="20"/>
          <w:lang w:eastAsia="zh-CN"/>
        </w:rPr>
        <w:t>3GPP TR 38.821 V16.2.0, 3rd Generation Partnership Project; Technical Specification Group Radio Access Network; Solutions for NR to support non-terrestrial networks (NTN); (Release 16)</w:t>
      </w:r>
    </w:p>
    <w:p w14:paraId="0F440401" w14:textId="77777777" w:rsidR="00AB202E" w:rsidRPr="00FE5E17" w:rsidRDefault="00AB202E" w:rsidP="00FE5E17">
      <w:pPr>
        <w:widowControl w:val="0"/>
        <w:numPr>
          <w:ilvl w:val="0"/>
          <w:numId w:val="11"/>
        </w:numPr>
        <w:spacing w:before="120" w:after="120"/>
        <w:jc w:val="both"/>
        <w:rPr>
          <w:rFonts w:ascii="Times New Roman" w:eastAsia="Malgun Gothic" w:hAnsi="Times New Roman"/>
          <w:color w:val="000000" w:themeColor="text1"/>
          <w:lang w:eastAsia="ko-KR"/>
        </w:rPr>
      </w:pPr>
      <w:r w:rsidRPr="00FE5E17">
        <w:rPr>
          <w:rFonts w:ascii="Times New Roman" w:eastAsiaTheme="majorEastAsia" w:hAnsi="Times New Roman"/>
          <w:lang w:eastAsia="zh-CN"/>
        </w:rPr>
        <w:t xml:space="preserve">R23-WP5D-C-0335, Proposals on the </w:t>
      </w:r>
      <w:r w:rsidRPr="00FE5E17">
        <w:rPr>
          <w:rFonts w:ascii="Times New Roman" w:eastAsiaTheme="majorEastAsia" w:hAnsi="Times New Roman"/>
        </w:rPr>
        <w:t xml:space="preserve">Draft New Report, ITU-R </w:t>
      </w:r>
      <w:proofErr w:type="gramStart"/>
      <w:r w:rsidRPr="00FE5E17">
        <w:rPr>
          <w:rFonts w:ascii="Times New Roman" w:eastAsiaTheme="majorEastAsia" w:hAnsi="Times New Roman"/>
        </w:rPr>
        <w:t>M.[</w:t>
      </w:r>
      <w:proofErr w:type="gramEnd"/>
      <w:r w:rsidRPr="00FE5E17">
        <w:rPr>
          <w:rFonts w:ascii="Times New Roman" w:eastAsiaTheme="majorEastAsia" w:hAnsi="Times New Roman"/>
        </w:rPr>
        <w:t xml:space="preserve">IMT-2030.TECH PERF REQ], </w:t>
      </w:r>
      <w:r w:rsidRPr="00FE5E17">
        <w:rPr>
          <w:rFonts w:ascii="Times New Roman" w:eastAsia="Malgun Gothic" w:hAnsi="Times New Roman"/>
          <w:color w:val="000000" w:themeColor="text1"/>
          <w:lang w:eastAsia="ko-KR"/>
        </w:rPr>
        <w:t>WP 5D #47 meeting in October 2024, ITU.</w:t>
      </w:r>
    </w:p>
    <w:p w14:paraId="7CE2110F" w14:textId="550DEC4D" w:rsidR="00AB202E" w:rsidRPr="00FE5E17" w:rsidRDefault="00AB202E" w:rsidP="00FE5E17">
      <w:pPr>
        <w:widowControl w:val="0"/>
        <w:numPr>
          <w:ilvl w:val="0"/>
          <w:numId w:val="11"/>
        </w:numPr>
        <w:spacing w:before="120" w:after="120"/>
        <w:jc w:val="both"/>
        <w:rPr>
          <w:rFonts w:ascii="Times New Roman" w:eastAsiaTheme="majorEastAsia" w:hAnsi="Times New Roman"/>
          <w:szCs w:val="20"/>
          <w:lang w:eastAsia="zh-CN"/>
        </w:rPr>
      </w:pPr>
      <w:r w:rsidRPr="00FE5E17">
        <w:rPr>
          <w:rFonts w:ascii="Times New Roman" w:eastAsiaTheme="majorEastAsia" w:hAnsi="Times New Roman"/>
        </w:rPr>
        <w:t xml:space="preserve">TR38.913, Study on Scenarios and Requirements for Next Generation Access Technologies, </w:t>
      </w:r>
      <w:r w:rsidRPr="00FE5E17">
        <w:rPr>
          <w:rStyle w:val="ZGSM"/>
          <w:rFonts w:ascii="Times New Roman" w:hAnsi="Times New Roman"/>
        </w:rPr>
        <w:t>Release 18</w:t>
      </w:r>
      <w:r w:rsidRPr="00FE5E17">
        <w:rPr>
          <w:rFonts w:ascii="Times New Roman" w:eastAsiaTheme="majorEastAsia" w:hAnsi="Times New Roman"/>
        </w:rPr>
        <w:t>.</w:t>
      </w:r>
    </w:p>
    <w:p w14:paraId="241A973A" w14:textId="77777777" w:rsidR="00D20258" w:rsidRPr="00FE5E17" w:rsidRDefault="00C55DFE" w:rsidP="00FE5E17">
      <w:pPr>
        <w:widowControl w:val="0"/>
        <w:numPr>
          <w:ilvl w:val="0"/>
          <w:numId w:val="11"/>
        </w:numPr>
        <w:spacing w:before="120" w:after="120"/>
        <w:jc w:val="both"/>
        <w:rPr>
          <w:rFonts w:ascii="Times New Roman" w:eastAsiaTheme="majorEastAsia" w:hAnsi="Times New Roman"/>
          <w:szCs w:val="20"/>
          <w:lang w:eastAsia="zh-CN"/>
        </w:rPr>
      </w:pPr>
      <w:r w:rsidRPr="00FE5E17">
        <w:rPr>
          <w:rFonts w:ascii="Times New Roman" w:eastAsiaTheme="majorEastAsia" w:hAnsi="Times New Roman"/>
          <w:lang w:eastAsia="zh-CN"/>
        </w:rPr>
        <w:t>TR 38.864, Study on network energy savings for NR</w:t>
      </w:r>
    </w:p>
    <w:p w14:paraId="2B285414" w14:textId="77777777" w:rsidR="00D20258" w:rsidRPr="00FE5E17" w:rsidRDefault="00C55DFE" w:rsidP="00FE5E17">
      <w:pPr>
        <w:widowControl w:val="0"/>
        <w:numPr>
          <w:ilvl w:val="0"/>
          <w:numId w:val="11"/>
        </w:numPr>
        <w:spacing w:before="120" w:after="120"/>
        <w:jc w:val="both"/>
        <w:rPr>
          <w:rFonts w:ascii="Times New Roman" w:eastAsiaTheme="majorEastAsia" w:hAnsi="Times New Roman"/>
          <w:szCs w:val="20"/>
          <w:lang w:eastAsia="zh-CN"/>
        </w:rPr>
      </w:pPr>
      <w:r w:rsidRPr="00FE5E17">
        <w:rPr>
          <w:rFonts w:ascii="Times New Roman" w:eastAsiaTheme="majorEastAsia" w:hAnsi="Times New Roman"/>
          <w:lang w:eastAsia="zh-CN"/>
        </w:rPr>
        <w:t>TR 38.840, Study on User Equipment (UE) power saving in NR</w:t>
      </w:r>
    </w:p>
    <w:sectPr w:rsidR="00D20258" w:rsidRPr="00FE5E17">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33909" w14:textId="77777777" w:rsidR="00B8782D" w:rsidRDefault="00B8782D" w:rsidP="00C11784">
      <w:r>
        <w:separator/>
      </w:r>
    </w:p>
  </w:endnote>
  <w:endnote w:type="continuationSeparator" w:id="0">
    <w:p w14:paraId="0A917691" w14:textId="77777777" w:rsidR="00B8782D" w:rsidRDefault="00B8782D" w:rsidP="00C11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E09F6" w14:textId="77777777" w:rsidR="00B8782D" w:rsidRDefault="00B8782D" w:rsidP="00C11784">
      <w:r>
        <w:separator/>
      </w:r>
    </w:p>
  </w:footnote>
  <w:footnote w:type="continuationSeparator" w:id="0">
    <w:p w14:paraId="589E86CB" w14:textId="77777777" w:rsidR="00B8782D" w:rsidRDefault="00B8782D" w:rsidP="00C117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9C587A"/>
    <w:multiLevelType w:val="singleLevel"/>
    <w:tmpl w:val="DA9C587A"/>
    <w:lvl w:ilvl="0">
      <w:start w:val="1"/>
      <w:numFmt w:val="bullet"/>
      <w:lvlText w:val=""/>
      <w:lvlJc w:val="left"/>
      <w:pPr>
        <w:ind w:left="420" w:hanging="420"/>
      </w:pPr>
      <w:rPr>
        <w:rFonts w:ascii="Wingdings" w:hAnsi="Wingdings" w:hint="default"/>
      </w:rPr>
    </w:lvl>
  </w:abstractNum>
  <w:abstractNum w:abstractNumId="1" w15:restartNumberingAfterBreak="0">
    <w:nsid w:val="02FE7D9E"/>
    <w:multiLevelType w:val="hybridMultilevel"/>
    <w:tmpl w:val="BE9AD33A"/>
    <w:lvl w:ilvl="0" w:tplc="EF7E7010">
      <w:start w:val="1"/>
      <w:numFmt w:val="bullet"/>
      <w:lvlText w:val="-"/>
      <w:lvlJc w:val="left"/>
      <w:pPr>
        <w:tabs>
          <w:tab w:val="num" w:pos="720"/>
        </w:tabs>
        <w:ind w:left="720" w:hanging="360"/>
      </w:pPr>
      <w:rPr>
        <w:rFonts w:ascii="等线" w:hAnsi="等线" w:hint="default"/>
      </w:rPr>
    </w:lvl>
    <w:lvl w:ilvl="1" w:tplc="9A02DB7C">
      <w:start w:val="1"/>
      <w:numFmt w:val="bullet"/>
      <w:lvlText w:val="-"/>
      <w:lvlJc w:val="left"/>
      <w:pPr>
        <w:tabs>
          <w:tab w:val="num" w:pos="1440"/>
        </w:tabs>
        <w:ind w:left="1440" w:hanging="360"/>
      </w:pPr>
      <w:rPr>
        <w:rFonts w:ascii="等线" w:hAnsi="等线" w:hint="default"/>
      </w:rPr>
    </w:lvl>
    <w:lvl w:ilvl="2" w:tplc="A7329322" w:tentative="1">
      <w:start w:val="1"/>
      <w:numFmt w:val="bullet"/>
      <w:lvlText w:val="-"/>
      <w:lvlJc w:val="left"/>
      <w:pPr>
        <w:tabs>
          <w:tab w:val="num" w:pos="2160"/>
        </w:tabs>
        <w:ind w:left="2160" w:hanging="360"/>
      </w:pPr>
      <w:rPr>
        <w:rFonts w:ascii="等线" w:hAnsi="等线" w:hint="default"/>
      </w:rPr>
    </w:lvl>
    <w:lvl w:ilvl="3" w:tplc="1004D4B0" w:tentative="1">
      <w:start w:val="1"/>
      <w:numFmt w:val="bullet"/>
      <w:lvlText w:val="-"/>
      <w:lvlJc w:val="left"/>
      <w:pPr>
        <w:tabs>
          <w:tab w:val="num" w:pos="2880"/>
        </w:tabs>
        <w:ind w:left="2880" w:hanging="360"/>
      </w:pPr>
      <w:rPr>
        <w:rFonts w:ascii="等线" w:hAnsi="等线" w:hint="default"/>
      </w:rPr>
    </w:lvl>
    <w:lvl w:ilvl="4" w:tplc="FE221080" w:tentative="1">
      <w:start w:val="1"/>
      <w:numFmt w:val="bullet"/>
      <w:lvlText w:val="-"/>
      <w:lvlJc w:val="left"/>
      <w:pPr>
        <w:tabs>
          <w:tab w:val="num" w:pos="3600"/>
        </w:tabs>
        <w:ind w:left="3600" w:hanging="360"/>
      </w:pPr>
      <w:rPr>
        <w:rFonts w:ascii="等线" w:hAnsi="等线" w:hint="default"/>
      </w:rPr>
    </w:lvl>
    <w:lvl w:ilvl="5" w:tplc="6DC8EC0E" w:tentative="1">
      <w:start w:val="1"/>
      <w:numFmt w:val="bullet"/>
      <w:lvlText w:val="-"/>
      <w:lvlJc w:val="left"/>
      <w:pPr>
        <w:tabs>
          <w:tab w:val="num" w:pos="4320"/>
        </w:tabs>
        <w:ind w:left="4320" w:hanging="360"/>
      </w:pPr>
      <w:rPr>
        <w:rFonts w:ascii="等线" w:hAnsi="等线" w:hint="default"/>
      </w:rPr>
    </w:lvl>
    <w:lvl w:ilvl="6" w:tplc="6A0CDB1E" w:tentative="1">
      <w:start w:val="1"/>
      <w:numFmt w:val="bullet"/>
      <w:lvlText w:val="-"/>
      <w:lvlJc w:val="left"/>
      <w:pPr>
        <w:tabs>
          <w:tab w:val="num" w:pos="5040"/>
        </w:tabs>
        <w:ind w:left="5040" w:hanging="360"/>
      </w:pPr>
      <w:rPr>
        <w:rFonts w:ascii="等线" w:hAnsi="等线" w:hint="default"/>
      </w:rPr>
    </w:lvl>
    <w:lvl w:ilvl="7" w:tplc="ADC25AA2" w:tentative="1">
      <w:start w:val="1"/>
      <w:numFmt w:val="bullet"/>
      <w:lvlText w:val="-"/>
      <w:lvlJc w:val="left"/>
      <w:pPr>
        <w:tabs>
          <w:tab w:val="num" w:pos="5760"/>
        </w:tabs>
        <w:ind w:left="5760" w:hanging="360"/>
      </w:pPr>
      <w:rPr>
        <w:rFonts w:ascii="等线" w:hAnsi="等线" w:hint="default"/>
      </w:rPr>
    </w:lvl>
    <w:lvl w:ilvl="8" w:tplc="4E14D5B0" w:tentative="1">
      <w:start w:val="1"/>
      <w:numFmt w:val="bullet"/>
      <w:lvlText w:val="-"/>
      <w:lvlJc w:val="left"/>
      <w:pPr>
        <w:tabs>
          <w:tab w:val="num" w:pos="6480"/>
        </w:tabs>
        <w:ind w:left="6480" w:hanging="360"/>
      </w:pPr>
      <w:rPr>
        <w:rFonts w:ascii="等线" w:hAnsi="等线" w:hint="default"/>
      </w:rPr>
    </w:lvl>
  </w:abstractNum>
  <w:abstractNum w:abstractNumId="2" w15:restartNumberingAfterBreak="0">
    <w:nsid w:val="09773BF5"/>
    <w:multiLevelType w:val="hybridMultilevel"/>
    <w:tmpl w:val="C964AD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147EEF"/>
    <w:multiLevelType w:val="hybridMultilevel"/>
    <w:tmpl w:val="5FDCDF14"/>
    <w:lvl w:ilvl="0" w:tplc="04090001">
      <w:start w:val="1"/>
      <w:numFmt w:val="bullet"/>
      <w:lvlText w:val=""/>
      <w:lvlJc w:val="left"/>
      <w:pPr>
        <w:ind w:left="475" w:hanging="420"/>
      </w:pPr>
      <w:rPr>
        <w:rFonts w:ascii="Symbol" w:hAnsi="Symbol" w:hint="default"/>
      </w:rPr>
    </w:lvl>
    <w:lvl w:ilvl="1" w:tplc="80362DF0">
      <w:numFmt w:val="bullet"/>
      <w:lvlText w:val="-"/>
      <w:lvlJc w:val="left"/>
      <w:pPr>
        <w:ind w:left="835" w:hanging="360"/>
      </w:pPr>
      <w:rPr>
        <w:rFonts w:ascii="Times New Roman" w:eastAsia="MS Mincho" w:hAnsi="Times New Roman" w:cs="Times New Roman"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4" w15:restartNumberingAfterBreak="0">
    <w:nsid w:val="10302710"/>
    <w:multiLevelType w:val="hybridMultilevel"/>
    <w:tmpl w:val="9B00D32A"/>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2770070"/>
    <w:multiLevelType w:val="hybridMultilevel"/>
    <w:tmpl w:val="D5E65846"/>
    <w:lvl w:ilvl="0" w:tplc="0C4280BC">
      <w:start w:val="1"/>
      <w:numFmt w:val="bullet"/>
      <w:lvlText w:val=""/>
      <w:lvlJc w:val="left"/>
      <w:pPr>
        <w:ind w:left="1544" w:hanging="420"/>
      </w:pPr>
      <w:rPr>
        <w:rFonts w:ascii="Wingdings" w:hAnsi="Wingdings" w:hint="default"/>
      </w:rPr>
    </w:lvl>
    <w:lvl w:ilvl="1" w:tplc="5058BBC2">
      <w:start w:val="1"/>
      <w:numFmt w:val="bullet"/>
      <w:lvlText w:val=""/>
      <w:lvlJc w:val="left"/>
      <w:pPr>
        <w:ind w:left="1964" w:hanging="420"/>
      </w:pPr>
      <w:rPr>
        <w:rFonts w:ascii="Wingdings" w:hAnsi="Wingdings" w:hint="default"/>
      </w:rPr>
    </w:lvl>
    <w:lvl w:ilvl="2" w:tplc="04090005" w:tentative="1">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6" w15:restartNumberingAfterBreak="0">
    <w:nsid w:val="12BE4074"/>
    <w:multiLevelType w:val="multilevel"/>
    <w:tmpl w:val="12BE40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163F10"/>
    <w:multiLevelType w:val="multilevel"/>
    <w:tmpl w:val="14163F10"/>
    <w:lvl w:ilvl="0">
      <w:start w:val="1"/>
      <w:numFmt w:val="bullet"/>
      <w:pStyle w:val="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14C16B27"/>
    <w:multiLevelType w:val="hybridMultilevel"/>
    <w:tmpl w:val="2AAA41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E43275"/>
    <w:multiLevelType w:val="hybridMultilevel"/>
    <w:tmpl w:val="F77E3DEA"/>
    <w:lvl w:ilvl="0" w:tplc="08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160908CF"/>
    <w:multiLevelType w:val="multilevel"/>
    <w:tmpl w:val="160908C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8523C00"/>
    <w:multiLevelType w:val="hybridMultilevel"/>
    <w:tmpl w:val="1C3EC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77B760"/>
    <w:multiLevelType w:val="singleLevel"/>
    <w:tmpl w:val="1B77B760"/>
    <w:lvl w:ilvl="0">
      <w:start w:val="1"/>
      <w:numFmt w:val="bullet"/>
      <w:lvlText w:val=""/>
      <w:lvlJc w:val="left"/>
      <w:pPr>
        <w:tabs>
          <w:tab w:val="left" w:pos="840"/>
        </w:tabs>
        <w:ind w:left="1260" w:hanging="420"/>
      </w:pPr>
      <w:rPr>
        <w:rFonts w:ascii="Wingdings" w:hAnsi="Wingdings" w:hint="default"/>
      </w:rPr>
    </w:lvl>
  </w:abstractNum>
  <w:abstractNum w:abstractNumId="13"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1F2E64AC"/>
    <w:multiLevelType w:val="multilevel"/>
    <w:tmpl w:val="1F2E64AC"/>
    <w:lvl w:ilvl="0">
      <w:start w:val="1"/>
      <w:numFmt w:val="lowerLetter"/>
      <w:lvlText w:val="%1)"/>
      <w:lvlJc w:val="left"/>
      <w:pPr>
        <w:ind w:left="853" w:hanging="428"/>
      </w:pPr>
      <w:rPr>
        <w:rFonts w:hint="default"/>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5" w15:restartNumberingAfterBreak="0">
    <w:nsid w:val="21765106"/>
    <w:multiLevelType w:val="hybridMultilevel"/>
    <w:tmpl w:val="3BAA4AB0"/>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246277D8"/>
    <w:multiLevelType w:val="hybridMultilevel"/>
    <w:tmpl w:val="BFACA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02E36"/>
    <w:multiLevelType w:val="multilevel"/>
    <w:tmpl w:val="29F02E3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2A4263EB"/>
    <w:multiLevelType w:val="hybridMultilevel"/>
    <w:tmpl w:val="00B8E26A"/>
    <w:lvl w:ilvl="0" w:tplc="5F000C3A">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0F138F4"/>
    <w:multiLevelType w:val="hybridMultilevel"/>
    <w:tmpl w:val="4F862BB4"/>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4930D5"/>
    <w:multiLevelType w:val="multilevel"/>
    <w:tmpl w:val="334930D5"/>
    <w:lvl w:ilvl="0">
      <w:start w:val="1"/>
      <w:numFmt w:val="lowerLetter"/>
      <w:lvlText w:val="%1)"/>
      <w:lvlJc w:val="left"/>
      <w:pPr>
        <w:ind w:left="853" w:hanging="428"/>
      </w:pPr>
      <w:rPr>
        <w:rFonts w:hint="default"/>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21" w15:restartNumberingAfterBreak="0">
    <w:nsid w:val="39CCF768"/>
    <w:multiLevelType w:val="singleLevel"/>
    <w:tmpl w:val="39CCF768"/>
    <w:lvl w:ilvl="0">
      <w:start w:val="1"/>
      <w:numFmt w:val="bullet"/>
      <w:lvlText w:val=""/>
      <w:lvlJc w:val="left"/>
      <w:pPr>
        <w:ind w:left="420" w:hanging="420"/>
      </w:pPr>
      <w:rPr>
        <w:rFonts w:ascii="Wingdings" w:hAnsi="Wingdings" w:hint="default"/>
      </w:rPr>
    </w:lvl>
  </w:abstractNum>
  <w:abstractNum w:abstractNumId="22" w15:restartNumberingAfterBreak="0">
    <w:nsid w:val="3A3241BF"/>
    <w:multiLevelType w:val="hybridMultilevel"/>
    <w:tmpl w:val="C4B0177C"/>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EC96961"/>
    <w:multiLevelType w:val="hybridMultilevel"/>
    <w:tmpl w:val="FA0C51DE"/>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93944BD"/>
    <w:multiLevelType w:val="hybridMultilevel"/>
    <w:tmpl w:val="6EEE264A"/>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E857C2E"/>
    <w:multiLevelType w:val="multilevel"/>
    <w:tmpl w:val="9FEEF82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F5A72"/>
    <w:multiLevelType w:val="hybridMultilevel"/>
    <w:tmpl w:val="3E76C1DC"/>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52E034E0"/>
    <w:multiLevelType w:val="hybridMultilevel"/>
    <w:tmpl w:val="8B387806"/>
    <w:lvl w:ilvl="0" w:tplc="04090001">
      <w:start w:val="1"/>
      <w:numFmt w:val="bullet"/>
      <w:lvlText w:val=""/>
      <w:lvlJc w:val="left"/>
      <w:pPr>
        <w:ind w:left="475" w:hanging="420"/>
      </w:pPr>
      <w:rPr>
        <w:rFonts w:ascii="Symbol" w:hAnsi="Symbol" w:hint="default"/>
      </w:rPr>
    </w:lvl>
    <w:lvl w:ilvl="1" w:tplc="04090003" w:tentative="1">
      <w:start w:val="1"/>
      <w:numFmt w:val="bullet"/>
      <w:lvlText w:val=""/>
      <w:lvlJc w:val="left"/>
      <w:pPr>
        <w:ind w:left="895" w:hanging="420"/>
      </w:pPr>
      <w:rPr>
        <w:rFonts w:ascii="Wingdings" w:hAnsi="Wingdings"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29"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89757FD"/>
    <w:multiLevelType w:val="hybridMultilevel"/>
    <w:tmpl w:val="95520E0E"/>
    <w:lvl w:ilvl="0" w:tplc="5F000C3A">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3E0EA5"/>
    <w:multiLevelType w:val="hybridMultilevel"/>
    <w:tmpl w:val="F36C245C"/>
    <w:lvl w:ilvl="0" w:tplc="5F000C3A">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34E6808"/>
    <w:multiLevelType w:val="hybridMultilevel"/>
    <w:tmpl w:val="412E0284"/>
    <w:lvl w:ilvl="0" w:tplc="CFDEED1E">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40300D4"/>
    <w:multiLevelType w:val="hybridMultilevel"/>
    <w:tmpl w:val="D8BE91C2"/>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CFDEED1E">
      <w:start w:val="2"/>
      <w:numFmt w:val="bullet"/>
      <w:lvlText w:val="-"/>
      <w:lvlJc w:val="left"/>
      <w:pPr>
        <w:ind w:left="1260" w:hanging="420"/>
      </w:pPr>
      <w:rPr>
        <w:rFonts w:ascii="Times New Roman" w:eastAsia="宋体" w:hAnsi="Times New Roman" w:cs="Times New Roman" w:hint="default"/>
      </w:rPr>
    </w:lvl>
    <w:lvl w:ilvl="3" w:tplc="5F000C3A">
      <w:numFmt w:val="bullet"/>
      <w:lvlText w:val="-"/>
      <w:lvlJc w:val="left"/>
      <w:pPr>
        <w:ind w:left="1680" w:hanging="420"/>
      </w:pPr>
      <w:rPr>
        <w:rFonts w:ascii="Times New Roman" w:eastAsia="等线"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DD4453"/>
    <w:multiLevelType w:val="hybridMultilevel"/>
    <w:tmpl w:val="CBC4A5FE"/>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CFDEED1E">
      <w:start w:val="2"/>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A5348B"/>
    <w:multiLevelType w:val="hybridMultilevel"/>
    <w:tmpl w:val="021431B8"/>
    <w:lvl w:ilvl="0" w:tplc="5058BBC2">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707D2D45"/>
    <w:multiLevelType w:val="hybridMultilevel"/>
    <w:tmpl w:val="72B4CC2A"/>
    <w:lvl w:ilvl="0" w:tplc="69763040">
      <w:start w:val="1"/>
      <w:numFmt w:val="lowerLetter"/>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37" w15:restartNumberingAfterBreak="0">
    <w:nsid w:val="716E69D6"/>
    <w:multiLevelType w:val="multilevel"/>
    <w:tmpl w:val="716E69D6"/>
    <w:lvl w:ilvl="0">
      <w:start w:val="1"/>
      <w:numFmt w:val="bullet"/>
      <w:lvlText w:val=""/>
      <w:lvlJc w:val="left"/>
      <w:pPr>
        <w:ind w:left="853" w:hanging="428"/>
      </w:pPr>
      <w:rPr>
        <w:rFonts w:ascii="Wingdings" w:hAnsi="Wingdings" w:hint="default"/>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38" w15:restartNumberingAfterBreak="0">
    <w:nsid w:val="72032E93"/>
    <w:multiLevelType w:val="hybridMultilevel"/>
    <w:tmpl w:val="EC340C5A"/>
    <w:lvl w:ilvl="0" w:tplc="5F000C3A">
      <w:numFmt w:val="bullet"/>
      <w:lvlText w:val="-"/>
      <w:lvlJc w:val="left"/>
      <w:pPr>
        <w:ind w:left="704" w:hanging="420"/>
      </w:pPr>
      <w:rPr>
        <w:rFonts w:ascii="Times New Roman" w:eastAsia="等线" w:hAnsi="Times New Roman" w:cs="Times New Roman" w:hint="default"/>
      </w:rPr>
    </w:lvl>
    <w:lvl w:ilvl="1" w:tplc="5F000C3A">
      <w:numFmt w:val="bullet"/>
      <w:lvlText w:val="-"/>
      <w:lvlJc w:val="left"/>
      <w:pPr>
        <w:ind w:left="1124" w:hanging="420"/>
      </w:pPr>
      <w:rPr>
        <w:rFonts w:ascii="Times New Roman" w:eastAsia="等线"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73AA12CC"/>
    <w:multiLevelType w:val="hybridMultilevel"/>
    <w:tmpl w:val="9A067B26"/>
    <w:lvl w:ilvl="0" w:tplc="5F000C3A">
      <w:numFmt w:val="bullet"/>
      <w:lvlText w:val="-"/>
      <w:lvlJc w:val="left"/>
      <w:pPr>
        <w:ind w:left="845" w:hanging="420"/>
      </w:pPr>
      <w:rPr>
        <w:rFonts w:ascii="Times New Roman" w:eastAsia="等线"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1"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B6264B"/>
    <w:multiLevelType w:val="hybridMultilevel"/>
    <w:tmpl w:val="823813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D2D7FC2"/>
    <w:multiLevelType w:val="hybridMultilevel"/>
    <w:tmpl w:val="07D82270"/>
    <w:lvl w:ilvl="0" w:tplc="5F000C3A">
      <w:numFmt w:val="bullet"/>
      <w:lvlText w:val="-"/>
      <w:lvlJc w:val="left"/>
      <w:pPr>
        <w:ind w:left="704" w:hanging="420"/>
      </w:pPr>
      <w:rPr>
        <w:rFonts w:ascii="Times New Roman" w:eastAsia="等线" w:hAnsi="Times New Roman" w:cs="Times New Roman" w:hint="default"/>
      </w:rPr>
    </w:lvl>
    <w:lvl w:ilvl="1" w:tplc="5058BBC2">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9"/>
  </w:num>
  <w:num w:numId="2">
    <w:abstractNumId w:val="39"/>
  </w:num>
  <w:num w:numId="3">
    <w:abstractNumId w:val="7"/>
  </w:num>
  <w:num w:numId="4">
    <w:abstractNumId w:val="23"/>
  </w:num>
  <w:num w:numId="5">
    <w:abstractNumId w:val="42"/>
  </w:num>
  <w:num w:numId="6">
    <w:abstractNumId w:val="41"/>
  </w:num>
  <w:num w:numId="7">
    <w:abstractNumId w:val="20"/>
  </w:num>
  <w:num w:numId="8">
    <w:abstractNumId w:val="14"/>
  </w:num>
  <w:num w:numId="9">
    <w:abstractNumId w:val="6"/>
  </w:num>
  <w:num w:numId="10">
    <w:abstractNumId w:val="37"/>
  </w:num>
  <w:num w:numId="11">
    <w:abstractNumId w:val="13"/>
  </w:num>
  <w:num w:numId="12">
    <w:abstractNumId w:val="29"/>
  </w:num>
  <w:num w:numId="13">
    <w:abstractNumId w:val="8"/>
  </w:num>
  <w:num w:numId="14">
    <w:abstractNumId w:val="32"/>
  </w:num>
  <w:num w:numId="15">
    <w:abstractNumId w:val="43"/>
  </w:num>
  <w:num w:numId="16">
    <w:abstractNumId w:val="16"/>
  </w:num>
  <w:num w:numId="17">
    <w:abstractNumId w:val="11"/>
  </w:num>
  <w:num w:numId="18">
    <w:abstractNumId w:val="2"/>
  </w:num>
  <w:num w:numId="19">
    <w:abstractNumId w:val="29"/>
  </w:num>
  <w:num w:numId="20">
    <w:abstractNumId w:val="29"/>
  </w:num>
  <w:num w:numId="21">
    <w:abstractNumId w:val="17"/>
  </w:num>
  <w:num w:numId="22">
    <w:abstractNumId w:val="21"/>
  </w:num>
  <w:num w:numId="23">
    <w:abstractNumId w:val="12"/>
  </w:num>
  <w:num w:numId="24">
    <w:abstractNumId w:val="0"/>
  </w:num>
  <w:num w:numId="25">
    <w:abstractNumId w:val="9"/>
  </w:num>
  <w:num w:numId="26">
    <w:abstractNumId w:val="29"/>
  </w:num>
  <w:num w:numId="27">
    <w:abstractNumId w:val="29"/>
  </w:num>
  <w:num w:numId="28">
    <w:abstractNumId w:val="29"/>
  </w:num>
  <w:num w:numId="29">
    <w:abstractNumId w:val="29"/>
  </w:num>
  <w:num w:numId="30">
    <w:abstractNumId w:val="1"/>
  </w:num>
  <w:num w:numId="31">
    <w:abstractNumId w:val="29"/>
  </w:num>
  <w:num w:numId="32">
    <w:abstractNumId w:val="29"/>
  </w:num>
  <w:num w:numId="33">
    <w:abstractNumId w:val="36"/>
  </w:num>
  <w:num w:numId="34">
    <w:abstractNumId w:val="3"/>
  </w:num>
  <w:num w:numId="35">
    <w:abstractNumId w:val="28"/>
  </w:num>
  <w:num w:numId="36">
    <w:abstractNumId w:val="18"/>
  </w:num>
  <w:num w:numId="37">
    <w:abstractNumId w:val="22"/>
  </w:num>
  <w:num w:numId="38">
    <w:abstractNumId w:val="4"/>
  </w:num>
  <w:num w:numId="39">
    <w:abstractNumId w:val="34"/>
  </w:num>
  <w:num w:numId="40">
    <w:abstractNumId w:val="10"/>
  </w:num>
  <w:num w:numId="41">
    <w:abstractNumId w:val="26"/>
  </w:num>
  <w:num w:numId="42">
    <w:abstractNumId w:val="35"/>
  </w:num>
  <w:num w:numId="43">
    <w:abstractNumId w:val="27"/>
  </w:num>
  <w:num w:numId="44">
    <w:abstractNumId w:val="15"/>
  </w:num>
  <w:num w:numId="45">
    <w:abstractNumId w:val="25"/>
  </w:num>
  <w:num w:numId="46">
    <w:abstractNumId w:val="24"/>
  </w:num>
  <w:num w:numId="47">
    <w:abstractNumId w:val="33"/>
  </w:num>
  <w:num w:numId="48">
    <w:abstractNumId w:val="31"/>
  </w:num>
  <w:num w:numId="49">
    <w:abstractNumId w:val="44"/>
  </w:num>
  <w:num w:numId="50">
    <w:abstractNumId w:val="5"/>
  </w:num>
  <w:num w:numId="51">
    <w:abstractNumId w:val="19"/>
  </w:num>
  <w:num w:numId="52">
    <w:abstractNumId w:val="38"/>
  </w:num>
  <w:num w:numId="53">
    <w:abstractNumId w:val="40"/>
  </w:num>
  <w:num w:numId="54">
    <w:abstractNumId w:val="3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3C"/>
    <w:rsid w:val="0000060C"/>
    <w:rsid w:val="00000721"/>
    <w:rsid w:val="00000B95"/>
    <w:rsid w:val="00000C0E"/>
    <w:rsid w:val="00000D04"/>
    <w:rsid w:val="00000DB2"/>
    <w:rsid w:val="00001770"/>
    <w:rsid w:val="00001876"/>
    <w:rsid w:val="000021C8"/>
    <w:rsid w:val="000027CE"/>
    <w:rsid w:val="00002893"/>
    <w:rsid w:val="000028B1"/>
    <w:rsid w:val="00002B93"/>
    <w:rsid w:val="000033A3"/>
    <w:rsid w:val="00003410"/>
    <w:rsid w:val="00003605"/>
    <w:rsid w:val="00003776"/>
    <w:rsid w:val="00003AC2"/>
    <w:rsid w:val="00003C56"/>
    <w:rsid w:val="00003C89"/>
    <w:rsid w:val="00003EC2"/>
    <w:rsid w:val="00003FC5"/>
    <w:rsid w:val="000040A9"/>
    <w:rsid w:val="0000413A"/>
    <w:rsid w:val="0000449C"/>
    <w:rsid w:val="0000458E"/>
    <w:rsid w:val="00004713"/>
    <w:rsid w:val="00004849"/>
    <w:rsid w:val="00004E70"/>
    <w:rsid w:val="000054D6"/>
    <w:rsid w:val="000058D9"/>
    <w:rsid w:val="00005D67"/>
    <w:rsid w:val="00005DBA"/>
    <w:rsid w:val="00005EA4"/>
    <w:rsid w:val="00006534"/>
    <w:rsid w:val="00006847"/>
    <w:rsid w:val="0000698C"/>
    <w:rsid w:val="00006FAB"/>
    <w:rsid w:val="000071C1"/>
    <w:rsid w:val="0000728F"/>
    <w:rsid w:val="000072B6"/>
    <w:rsid w:val="0000749B"/>
    <w:rsid w:val="00007791"/>
    <w:rsid w:val="000077BA"/>
    <w:rsid w:val="00007813"/>
    <w:rsid w:val="000078BB"/>
    <w:rsid w:val="00007EA6"/>
    <w:rsid w:val="00007F78"/>
    <w:rsid w:val="000104EA"/>
    <w:rsid w:val="00010644"/>
    <w:rsid w:val="0001064B"/>
    <w:rsid w:val="0001074C"/>
    <w:rsid w:val="00010766"/>
    <w:rsid w:val="000109E6"/>
    <w:rsid w:val="00010A04"/>
    <w:rsid w:val="00010BF4"/>
    <w:rsid w:val="00010C78"/>
    <w:rsid w:val="00010E25"/>
    <w:rsid w:val="00011943"/>
    <w:rsid w:val="00011AF5"/>
    <w:rsid w:val="00011C60"/>
    <w:rsid w:val="00011D9B"/>
    <w:rsid w:val="00011EC7"/>
    <w:rsid w:val="00011F67"/>
    <w:rsid w:val="00012028"/>
    <w:rsid w:val="00012535"/>
    <w:rsid w:val="0001261A"/>
    <w:rsid w:val="000126BF"/>
    <w:rsid w:val="0001279A"/>
    <w:rsid w:val="00012862"/>
    <w:rsid w:val="000128E6"/>
    <w:rsid w:val="00012F60"/>
    <w:rsid w:val="0001357E"/>
    <w:rsid w:val="0001358E"/>
    <w:rsid w:val="00013A54"/>
    <w:rsid w:val="00013DCF"/>
    <w:rsid w:val="00013EEE"/>
    <w:rsid w:val="00014035"/>
    <w:rsid w:val="00014738"/>
    <w:rsid w:val="000147E3"/>
    <w:rsid w:val="0001490E"/>
    <w:rsid w:val="0001496B"/>
    <w:rsid w:val="00014F74"/>
    <w:rsid w:val="00014FBF"/>
    <w:rsid w:val="00015377"/>
    <w:rsid w:val="00015D73"/>
    <w:rsid w:val="00015EFB"/>
    <w:rsid w:val="000161B9"/>
    <w:rsid w:val="00016283"/>
    <w:rsid w:val="00016594"/>
    <w:rsid w:val="000165D2"/>
    <w:rsid w:val="000165E2"/>
    <w:rsid w:val="00016AB0"/>
    <w:rsid w:val="00016B8A"/>
    <w:rsid w:val="00016F8D"/>
    <w:rsid w:val="000172BE"/>
    <w:rsid w:val="000174C9"/>
    <w:rsid w:val="00017AD8"/>
    <w:rsid w:val="00017C1A"/>
    <w:rsid w:val="00017C2E"/>
    <w:rsid w:val="00017D8A"/>
    <w:rsid w:val="000200F9"/>
    <w:rsid w:val="000203AD"/>
    <w:rsid w:val="0002040D"/>
    <w:rsid w:val="0002059E"/>
    <w:rsid w:val="000210A9"/>
    <w:rsid w:val="000211EB"/>
    <w:rsid w:val="00021498"/>
    <w:rsid w:val="0002162D"/>
    <w:rsid w:val="000216CE"/>
    <w:rsid w:val="00021875"/>
    <w:rsid w:val="00021B29"/>
    <w:rsid w:val="00021C86"/>
    <w:rsid w:val="00021C9A"/>
    <w:rsid w:val="00021D9A"/>
    <w:rsid w:val="00021E83"/>
    <w:rsid w:val="000227A5"/>
    <w:rsid w:val="000227DF"/>
    <w:rsid w:val="00022977"/>
    <w:rsid w:val="00022E67"/>
    <w:rsid w:val="000231BA"/>
    <w:rsid w:val="00023388"/>
    <w:rsid w:val="00023425"/>
    <w:rsid w:val="0002367F"/>
    <w:rsid w:val="00023875"/>
    <w:rsid w:val="000238F0"/>
    <w:rsid w:val="00023A6F"/>
    <w:rsid w:val="00023AF0"/>
    <w:rsid w:val="00023B81"/>
    <w:rsid w:val="00023F59"/>
    <w:rsid w:val="000241BE"/>
    <w:rsid w:val="000242F2"/>
    <w:rsid w:val="00024C03"/>
    <w:rsid w:val="00024CB6"/>
    <w:rsid w:val="00024F82"/>
    <w:rsid w:val="00025377"/>
    <w:rsid w:val="000256F0"/>
    <w:rsid w:val="000257E6"/>
    <w:rsid w:val="00025DDB"/>
    <w:rsid w:val="00025E29"/>
    <w:rsid w:val="000261BD"/>
    <w:rsid w:val="00026255"/>
    <w:rsid w:val="000262C5"/>
    <w:rsid w:val="00026386"/>
    <w:rsid w:val="00026D4B"/>
    <w:rsid w:val="00026ECA"/>
    <w:rsid w:val="00026FC2"/>
    <w:rsid w:val="000270F1"/>
    <w:rsid w:val="0002732A"/>
    <w:rsid w:val="000273CD"/>
    <w:rsid w:val="000275C6"/>
    <w:rsid w:val="000276E6"/>
    <w:rsid w:val="0002771C"/>
    <w:rsid w:val="00027AD6"/>
    <w:rsid w:val="00027BBB"/>
    <w:rsid w:val="00027BD1"/>
    <w:rsid w:val="0003024C"/>
    <w:rsid w:val="00030263"/>
    <w:rsid w:val="00030270"/>
    <w:rsid w:val="0003038B"/>
    <w:rsid w:val="00030734"/>
    <w:rsid w:val="0003087A"/>
    <w:rsid w:val="0003099D"/>
    <w:rsid w:val="00030A4E"/>
    <w:rsid w:val="00030C0E"/>
    <w:rsid w:val="000310B5"/>
    <w:rsid w:val="00031664"/>
    <w:rsid w:val="000319DE"/>
    <w:rsid w:val="000319F9"/>
    <w:rsid w:val="00031A57"/>
    <w:rsid w:val="00031A90"/>
    <w:rsid w:val="00031ADB"/>
    <w:rsid w:val="00031C3B"/>
    <w:rsid w:val="00032056"/>
    <w:rsid w:val="000322D5"/>
    <w:rsid w:val="0003273D"/>
    <w:rsid w:val="000328CA"/>
    <w:rsid w:val="00032A01"/>
    <w:rsid w:val="00032A1E"/>
    <w:rsid w:val="00032C0A"/>
    <w:rsid w:val="00032E40"/>
    <w:rsid w:val="0003376B"/>
    <w:rsid w:val="000338BD"/>
    <w:rsid w:val="00033A4B"/>
    <w:rsid w:val="00033B2B"/>
    <w:rsid w:val="00033E7B"/>
    <w:rsid w:val="00033ED5"/>
    <w:rsid w:val="00033FB2"/>
    <w:rsid w:val="000340B6"/>
    <w:rsid w:val="000343BD"/>
    <w:rsid w:val="000343EB"/>
    <w:rsid w:val="00034676"/>
    <w:rsid w:val="000346E6"/>
    <w:rsid w:val="00034835"/>
    <w:rsid w:val="00034D51"/>
    <w:rsid w:val="00034EC9"/>
    <w:rsid w:val="000352B3"/>
    <w:rsid w:val="00035489"/>
    <w:rsid w:val="00035A04"/>
    <w:rsid w:val="00035C14"/>
    <w:rsid w:val="00036677"/>
    <w:rsid w:val="00036787"/>
    <w:rsid w:val="00036C2C"/>
    <w:rsid w:val="00036DFB"/>
    <w:rsid w:val="00036E03"/>
    <w:rsid w:val="00036F07"/>
    <w:rsid w:val="00037189"/>
    <w:rsid w:val="000374D6"/>
    <w:rsid w:val="000377E1"/>
    <w:rsid w:val="00037817"/>
    <w:rsid w:val="000379DE"/>
    <w:rsid w:val="00037AC6"/>
    <w:rsid w:val="00037BB2"/>
    <w:rsid w:val="00037E5E"/>
    <w:rsid w:val="00037FC8"/>
    <w:rsid w:val="000400A8"/>
    <w:rsid w:val="0004013F"/>
    <w:rsid w:val="0004023E"/>
    <w:rsid w:val="0004024B"/>
    <w:rsid w:val="00040429"/>
    <w:rsid w:val="00040461"/>
    <w:rsid w:val="00040B3D"/>
    <w:rsid w:val="00040C88"/>
    <w:rsid w:val="00040D19"/>
    <w:rsid w:val="00040E19"/>
    <w:rsid w:val="000415FA"/>
    <w:rsid w:val="000417D1"/>
    <w:rsid w:val="00041963"/>
    <w:rsid w:val="000419E8"/>
    <w:rsid w:val="00041AD2"/>
    <w:rsid w:val="00041C57"/>
    <w:rsid w:val="00042107"/>
    <w:rsid w:val="00042167"/>
    <w:rsid w:val="0004232D"/>
    <w:rsid w:val="0004261C"/>
    <w:rsid w:val="0004269A"/>
    <w:rsid w:val="0004288D"/>
    <w:rsid w:val="00042A70"/>
    <w:rsid w:val="00042B90"/>
    <w:rsid w:val="00042C12"/>
    <w:rsid w:val="000430C8"/>
    <w:rsid w:val="000431EC"/>
    <w:rsid w:val="000433F0"/>
    <w:rsid w:val="000434B7"/>
    <w:rsid w:val="00043533"/>
    <w:rsid w:val="000435E4"/>
    <w:rsid w:val="000436F5"/>
    <w:rsid w:val="00043965"/>
    <w:rsid w:val="00043E36"/>
    <w:rsid w:val="00043F26"/>
    <w:rsid w:val="0004404D"/>
    <w:rsid w:val="00044126"/>
    <w:rsid w:val="0004420D"/>
    <w:rsid w:val="00044284"/>
    <w:rsid w:val="000443C5"/>
    <w:rsid w:val="00044522"/>
    <w:rsid w:val="00044AAC"/>
    <w:rsid w:val="00044EA4"/>
    <w:rsid w:val="00045110"/>
    <w:rsid w:val="0004568F"/>
    <w:rsid w:val="000459D5"/>
    <w:rsid w:val="00045D24"/>
    <w:rsid w:val="00045F4B"/>
    <w:rsid w:val="00046118"/>
    <w:rsid w:val="0004651C"/>
    <w:rsid w:val="00046796"/>
    <w:rsid w:val="000467FD"/>
    <w:rsid w:val="00046888"/>
    <w:rsid w:val="00046AAF"/>
    <w:rsid w:val="00046C68"/>
    <w:rsid w:val="00046CDA"/>
    <w:rsid w:val="00046EC9"/>
    <w:rsid w:val="00046FED"/>
    <w:rsid w:val="00047144"/>
    <w:rsid w:val="00047225"/>
    <w:rsid w:val="00047517"/>
    <w:rsid w:val="000475E9"/>
    <w:rsid w:val="00047D5D"/>
    <w:rsid w:val="00047E60"/>
    <w:rsid w:val="00047F61"/>
    <w:rsid w:val="000501C5"/>
    <w:rsid w:val="00050619"/>
    <w:rsid w:val="0005068F"/>
    <w:rsid w:val="00050737"/>
    <w:rsid w:val="00050837"/>
    <w:rsid w:val="00050B45"/>
    <w:rsid w:val="00050DC1"/>
    <w:rsid w:val="000512C9"/>
    <w:rsid w:val="0005131C"/>
    <w:rsid w:val="00051844"/>
    <w:rsid w:val="0005188A"/>
    <w:rsid w:val="0005195B"/>
    <w:rsid w:val="00051B8D"/>
    <w:rsid w:val="00051E6D"/>
    <w:rsid w:val="00051F7E"/>
    <w:rsid w:val="00052099"/>
    <w:rsid w:val="000520B6"/>
    <w:rsid w:val="0005287B"/>
    <w:rsid w:val="00052927"/>
    <w:rsid w:val="00052945"/>
    <w:rsid w:val="00052AD2"/>
    <w:rsid w:val="00052E1D"/>
    <w:rsid w:val="000530DF"/>
    <w:rsid w:val="0005380B"/>
    <w:rsid w:val="000539C2"/>
    <w:rsid w:val="00053FF4"/>
    <w:rsid w:val="000540A9"/>
    <w:rsid w:val="0005410C"/>
    <w:rsid w:val="000543D4"/>
    <w:rsid w:val="00054CA3"/>
    <w:rsid w:val="00054E0C"/>
    <w:rsid w:val="00055197"/>
    <w:rsid w:val="00055269"/>
    <w:rsid w:val="0005541D"/>
    <w:rsid w:val="0005567D"/>
    <w:rsid w:val="000557A2"/>
    <w:rsid w:val="00055A9A"/>
    <w:rsid w:val="00055BEE"/>
    <w:rsid w:val="00055D29"/>
    <w:rsid w:val="00055D85"/>
    <w:rsid w:val="0005640E"/>
    <w:rsid w:val="000565C8"/>
    <w:rsid w:val="000567BB"/>
    <w:rsid w:val="00056845"/>
    <w:rsid w:val="00056A71"/>
    <w:rsid w:val="00056B34"/>
    <w:rsid w:val="00056C10"/>
    <w:rsid w:val="00056D31"/>
    <w:rsid w:val="00057223"/>
    <w:rsid w:val="00057358"/>
    <w:rsid w:val="000574E1"/>
    <w:rsid w:val="00057880"/>
    <w:rsid w:val="00057C60"/>
    <w:rsid w:val="00057CDC"/>
    <w:rsid w:val="00057DC8"/>
    <w:rsid w:val="00060685"/>
    <w:rsid w:val="00060937"/>
    <w:rsid w:val="00060C8C"/>
    <w:rsid w:val="000612E1"/>
    <w:rsid w:val="00061301"/>
    <w:rsid w:val="000613D6"/>
    <w:rsid w:val="0006143B"/>
    <w:rsid w:val="000614FE"/>
    <w:rsid w:val="00061C93"/>
    <w:rsid w:val="00061F17"/>
    <w:rsid w:val="00061F24"/>
    <w:rsid w:val="00062167"/>
    <w:rsid w:val="000622DF"/>
    <w:rsid w:val="00062814"/>
    <w:rsid w:val="00062B1B"/>
    <w:rsid w:val="00062B8D"/>
    <w:rsid w:val="00062CB8"/>
    <w:rsid w:val="00062F2F"/>
    <w:rsid w:val="00062FDC"/>
    <w:rsid w:val="00063088"/>
    <w:rsid w:val="0006344A"/>
    <w:rsid w:val="000634AA"/>
    <w:rsid w:val="0006359E"/>
    <w:rsid w:val="000636F0"/>
    <w:rsid w:val="00063CBC"/>
    <w:rsid w:val="00063D7E"/>
    <w:rsid w:val="00063F70"/>
    <w:rsid w:val="00064518"/>
    <w:rsid w:val="00064956"/>
    <w:rsid w:val="00064C15"/>
    <w:rsid w:val="00064CB9"/>
    <w:rsid w:val="00064D79"/>
    <w:rsid w:val="00064DA4"/>
    <w:rsid w:val="00064ECB"/>
    <w:rsid w:val="00064EE1"/>
    <w:rsid w:val="0006505A"/>
    <w:rsid w:val="00065273"/>
    <w:rsid w:val="000654CE"/>
    <w:rsid w:val="000656E0"/>
    <w:rsid w:val="000659F7"/>
    <w:rsid w:val="00065C2A"/>
    <w:rsid w:val="00065CDC"/>
    <w:rsid w:val="00065D38"/>
    <w:rsid w:val="00065FC2"/>
    <w:rsid w:val="00066161"/>
    <w:rsid w:val="000661B7"/>
    <w:rsid w:val="000665A8"/>
    <w:rsid w:val="00066A2C"/>
    <w:rsid w:val="0006716D"/>
    <w:rsid w:val="000671A5"/>
    <w:rsid w:val="000674D2"/>
    <w:rsid w:val="0006773E"/>
    <w:rsid w:val="00067DD1"/>
    <w:rsid w:val="00067EFC"/>
    <w:rsid w:val="00067F58"/>
    <w:rsid w:val="00070001"/>
    <w:rsid w:val="00070447"/>
    <w:rsid w:val="00070503"/>
    <w:rsid w:val="000706E7"/>
    <w:rsid w:val="000706EF"/>
    <w:rsid w:val="00070EF8"/>
    <w:rsid w:val="00071192"/>
    <w:rsid w:val="000713A7"/>
    <w:rsid w:val="000715B9"/>
    <w:rsid w:val="00071825"/>
    <w:rsid w:val="00071934"/>
    <w:rsid w:val="00071A35"/>
    <w:rsid w:val="0007210F"/>
    <w:rsid w:val="0007224C"/>
    <w:rsid w:val="00072575"/>
    <w:rsid w:val="00072A80"/>
    <w:rsid w:val="00072B49"/>
    <w:rsid w:val="00072CAF"/>
    <w:rsid w:val="00072CBE"/>
    <w:rsid w:val="00072DBB"/>
    <w:rsid w:val="00072E0D"/>
    <w:rsid w:val="0007301E"/>
    <w:rsid w:val="0007313C"/>
    <w:rsid w:val="000731A0"/>
    <w:rsid w:val="0007337C"/>
    <w:rsid w:val="00073403"/>
    <w:rsid w:val="000736C1"/>
    <w:rsid w:val="00073797"/>
    <w:rsid w:val="00073BED"/>
    <w:rsid w:val="00073DEC"/>
    <w:rsid w:val="00074516"/>
    <w:rsid w:val="0007453B"/>
    <w:rsid w:val="000745AA"/>
    <w:rsid w:val="0007465B"/>
    <w:rsid w:val="00074E86"/>
    <w:rsid w:val="00075246"/>
    <w:rsid w:val="0007536C"/>
    <w:rsid w:val="00075412"/>
    <w:rsid w:val="00075708"/>
    <w:rsid w:val="00075A4E"/>
    <w:rsid w:val="00075ADC"/>
    <w:rsid w:val="00075E3F"/>
    <w:rsid w:val="00075EF4"/>
    <w:rsid w:val="00076067"/>
    <w:rsid w:val="00076097"/>
    <w:rsid w:val="00076189"/>
    <w:rsid w:val="00076235"/>
    <w:rsid w:val="000762DF"/>
    <w:rsid w:val="0007632D"/>
    <w:rsid w:val="00076537"/>
    <w:rsid w:val="00076539"/>
    <w:rsid w:val="00076541"/>
    <w:rsid w:val="000766A1"/>
    <w:rsid w:val="00076857"/>
    <w:rsid w:val="00076858"/>
    <w:rsid w:val="00076CB0"/>
    <w:rsid w:val="000772E8"/>
    <w:rsid w:val="000772F4"/>
    <w:rsid w:val="00077336"/>
    <w:rsid w:val="000776EB"/>
    <w:rsid w:val="000777B0"/>
    <w:rsid w:val="00077E50"/>
    <w:rsid w:val="0008027C"/>
    <w:rsid w:val="000809FD"/>
    <w:rsid w:val="00080F63"/>
    <w:rsid w:val="00081501"/>
    <w:rsid w:val="00081652"/>
    <w:rsid w:val="000817BA"/>
    <w:rsid w:val="000819DD"/>
    <w:rsid w:val="00081FE7"/>
    <w:rsid w:val="0008207A"/>
    <w:rsid w:val="000821FB"/>
    <w:rsid w:val="000823B0"/>
    <w:rsid w:val="00082551"/>
    <w:rsid w:val="00082722"/>
    <w:rsid w:val="000829D7"/>
    <w:rsid w:val="00082BE3"/>
    <w:rsid w:val="0008335B"/>
    <w:rsid w:val="00083379"/>
    <w:rsid w:val="00083587"/>
    <w:rsid w:val="00083601"/>
    <w:rsid w:val="00083838"/>
    <w:rsid w:val="00083A56"/>
    <w:rsid w:val="00083AE3"/>
    <w:rsid w:val="00083B6A"/>
    <w:rsid w:val="00083FF2"/>
    <w:rsid w:val="00084065"/>
    <w:rsid w:val="000842E7"/>
    <w:rsid w:val="000842F7"/>
    <w:rsid w:val="000845C8"/>
    <w:rsid w:val="0008482A"/>
    <w:rsid w:val="00084A3B"/>
    <w:rsid w:val="00084BE8"/>
    <w:rsid w:val="00084E30"/>
    <w:rsid w:val="0008581C"/>
    <w:rsid w:val="00085E04"/>
    <w:rsid w:val="00085E2E"/>
    <w:rsid w:val="00085FA2"/>
    <w:rsid w:val="000864C6"/>
    <w:rsid w:val="000866F8"/>
    <w:rsid w:val="00086756"/>
    <w:rsid w:val="00086800"/>
    <w:rsid w:val="000868BE"/>
    <w:rsid w:val="00086CD3"/>
    <w:rsid w:val="00086EA1"/>
    <w:rsid w:val="00087632"/>
    <w:rsid w:val="00087913"/>
    <w:rsid w:val="000879A6"/>
    <w:rsid w:val="00087ACA"/>
    <w:rsid w:val="00087B8A"/>
    <w:rsid w:val="00087E98"/>
    <w:rsid w:val="00087E9C"/>
    <w:rsid w:val="000902DC"/>
    <w:rsid w:val="000906A2"/>
    <w:rsid w:val="00090E15"/>
    <w:rsid w:val="00091056"/>
    <w:rsid w:val="000911AE"/>
    <w:rsid w:val="000911DA"/>
    <w:rsid w:val="000911E9"/>
    <w:rsid w:val="00091325"/>
    <w:rsid w:val="0009138F"/>
    <w:rsid w:val="00091398"/>
    <w:rsid w:val="00091940"/>
    <w:rsid w:val="000919D3"/>
    <w:rsid w:val="00091A2D"/>
    <w:rsid w:val="00091B33"/>
    <w:rsid w:val="000922BA"/>
    <w:rsid w:val="000929F2"/>
    <w:rsid w:val="00092FE1"/>
    <w:rsid w:val="0009362A"/>
    <w:rsid w:val="00093697"/>
    <w:rsid w:val="00093D42"/>
    <w:rsid w:val="00094005"/>
    <w:rsid w:val="00094011"/>
    <w:rsid w:val="00094206"/>
    <w:rsid w:val="000944E7"/>
    <w:rsid w:val="000949AF"/>
    <w:rsid w:val="00094A16"/>
    <w:rsid w:val="00094A6C"/>
    <w:rsid w:val="00094A94"/>
    <w:rsid w:val="00094C20"/>
    <w:rsid w:val="00094CC2"/>
    <w:rsid w:val="00094D40"/>
    <w:rsid w:val="00094DE6"/>
    <w:rsid w:val="000950FF"/>
    <w:rsid w:val="0009571F"/>
    <w:rsid w:val="000958D5"/>
    <w:rsid w:val="00095AA6"/>
    <w:rsid w:val="00095CCF"/>
    <w:rsid w:val="00096134"/>
    <w:rsid w:val="00096356"/>
    <w:rsid w:val="00096938"/>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441"/>
    <w:rsid w:val="000A14A1"/>
    <w:rsid w:val="000A162E"/>
    <w:rsid w:val="000A1797"/>
    <w:rsid w:val="000A1A06"/>
    <w:rsid w:val="000A1B60"/>
    <w:rsid w:val="000A1C1A"/>
    <w:rsid w:val="000A1CD6"/>
    <w:rsid w:val="000A21B4"/>
    <w:rsid w:val="000A22DB"/>
    <w:rsid w:val="000A249B"/>
    <w:rsid w:val="000A24E7"/>
    <w:rsid w:val="000A2750"/>
    <w:rsid w:val="000A2A6E"/>
    <w:rsid w:val="000A2CAA"/>
    <w:rsid w:val="000A2CC7"/>
    <w:rsid w:val="000A2ED6"/>
    <w:rsid w:val="000A31C6"/>
    <w:rsid w:val="000A3282"/>
    <w:rsid w:val="000A33E3"/>
    <w:rsid w:val="000A3A67"/>
    <w:rsid w:val="000A3B1A"/>
    <w:rsid w:val="000A4205"/>
    <w:rsid w:val="000A49F6"/>
    <w:rsid w:val="000A4A19"/>
    <w:rsid w:val="000A4A9B"/>
    <w:rsid w:val="000A4CF0"/>
    <w:rsid w:val="000A5118"/>
    <w:rsid w:val="000A570F"/>
    <w:rsid w:val="000A6351"/>
    <w:rsid w:val="000A63D6"/>
    <w:rsid w:val="000A667B"/>
    <w:rsid w:val="000A690F"/>
    <w:rsid w:val="000A6CA2"/>
    <w:rsid w:val="000A6DBF"/>
    <w:rsid w:val="000A6E1C"/>
    <w:rsid w:val="000A6FC5"/>
    <w:rsid w:val="000A702F"/>
    <w:rsid w:val="000A7048"/>
    <w:rsid w:val="000A70ED"/>
    <w:rsid w:val="000A7448"/>
    <w:rsid w:val="000A7684"/>
    <w:rsid w:val="000A7834"/>
    <w:rsid w:val="000A78D4"/>
    <w:rsid w:val="000A7B38"/>
    <w:rsid w:val="000A7C18"/>
    <w:rsid w:val="000B0192"/>
    <w:rsid w:val="000B028E"/>
    <w:rsid w:val="000B0343"/>
    <w:rsid w:val="000B035A"/>
    <w:rsid w:val="000B04FA"/>
    <w:rsid w:val="000B0545"/>
    <w:rsid w:val="000B06DB"/>
    <w:rsid w:val="000B08B0"/>
    <w:rsid w:val="000B093A"/>
    <w:rsid w:val="000B0C68"/>
    <w:rsid w:val="000B0CC9"/>
    <w:rsid w:val="000B0D25"/>
    <w:rsid w:val="000B0D83"/>
    <w:rsid w:val="000B1113"/>
    <w:rsid w:val="000B117A"/>
    <w:rsid w:val="000B15F8"/>
    <w:rsid w:val="000B173F"/>
    <w:rsid w:val="000B197E"/>
    <w:rsid w:val="000B1BFB"/>
    <w:rsid w:val="000B20C0"/>
    <w:rsid w:val="000B2194"/>
    <w:rsid w:val="000B21D4"/>
    <w:rsid w:val="000B23A1"/>
    <w:rsid w:val="000B24A6"/>
    <w:rsid w:val="000B285C"/>
    <w:rsid w:val="000B288F"/>
    <w:rsid w:val="000B2954"/>
    <w:rsid w:val="000B2985"/>
    <w:rsid w:val="000B2A48"/>
    <w:rsid w:val="000B2A95"/>
    <w:rsid w:val="000B2B3C"/>
    <w:rsid w:val="000B2C55"/>
    <w:rsid w:val="000B2C5C"/>
    <w:rsid w:val="000B2C88"/>
    <w:rsid w:val="000B3157"/>
    <w:rsid w:val="000B3342"/>
    <w:rsid w:val="000B3561"/>
    <w:rsid w:val="000B35E0"/>
    <w:rsid w:val="000B3648"/>
    <w:rsid w:val="000B375E"/>
    <w:rsid w:val="000B3D25"/>
    <w:rsid w:val="000B46B6"/>
    <w:rsid w:val="000B4AE5"/>
    <w:rsid w:val="000B4EFF"/>
    <w:rsid w:val="000B5051"/>
    <w:rsid w:val="000B50E6"/>
    <w:rsid w:val="000B51D0"/>
    <w:rsid w:val="000B51F8"/>
    <w:rsid w:val="000B51FA"/>
    <w:rsid w:val="000B53F0"/>
    <w:rsid w:val="000B57E4"/>
    <w:rsid w:val="000B5823"/>
    <w:rsid w:val="000B58BD"/>
    <w:rsid w:val="000B5905"/>
    <w:rsid w:val="000B5975"/>
    <w:rsid w:val="000B5A66"/>
    <w:rsid w:val="000B5A70"/>
    <w:rsid w:val="000B5FD7"/>
    <w:rsid w:val="000B6E2C"/>
    <w:rsid w:val="000B706F"/>
    <w:rsid w:val="000B738F"/>
    <w:rsid w:val="000B76C5"/>
    <w:rsid w:val="000B7707"/>
    <w:rsid w:val="000B7A10"/>
    <w:rsid w:val="000B7F76"/>
    <w:rsid w:val="000C0680"/>
    <w:rsid w:val="000C0867"/>
    <w:rsid w:val="000C0AA9"/>
    <w:rsid w:val="000C0B59"/>
    <w:rsid w:val="000C0EA9"/>
    <w:rsid w:val="000C1088"/>
    <w:rsid w:val="000C115D"/>
    <w:rsid w:val="000C1535"/>
    <w:rsid w:val="000C1700"/>
    <w:rsid w:val="000C1920"/>
    <w:rsid w:val="000C1A48"/>
    <w:rsid w:val="000C1B59"/>
    <w:rsid w:val="000C1E66"/>
    <w:rsid w:val="000C252B"/>
    <w:rsid w:val="000C2FBD"/>
    <w:rsid w:val="000C341A"/>
    <w:rsid w:val="000C3582"/>
    <w:rsid w:val="000C3655"/>
    <w:rsid w:val="000C3A3B"/>
    <w:rsid w:val="000C3AE7"/>
    <w:rsid w:val="000C3B0C"/>
    <w:rsid w:val="000C3E0C"/>
    <w:rsid w:val="000C3F62"/>
    <w:rsid w:val="000C40E4"/>
    <w:rsid w:val="000C422D"/>
    <w:rsid w:val="000C42D8"/>
    <w:rsid w:val="000C469F"/>
    <w:rsid w:val="000C4E38"/>
    <w:rsid w:val="000C53FA"/>
    <w:rsid w:val="000C543E"/>
    <w:rsid w:val="000C5500"/>
    <w:rsid w:val="000C5581"/>
    <w:rsid w:val="000C5B5A"/>
    <w:rsid w:val="000C5E31"/>
    <w:rsid w:val="000C5F91"/>
    <w:rsid w:val="000C5FDF"/>
    <w:rsid w:val="000C6025"/>
    <w:rsid w:val="000C6127"/>
    <w:rsid w:val="000C68C4"/>
    <w:rsid w:val="000C6CD7"/>
    <w:rsid w:val="000C6CE0"/>
    <w:rsid w:val="000C75EA"/>
    <w:rsid w:val="000C7927"/>
    <w:rsid w:val="000D010A"/>
    <w:rsid w:val="000D054B"/>
    <w:rsid w:val="000D0565"/>
    <w:rsid w:val="000D05F9"/>
    <w:rsid w:val="000D083F"/>
    <w:rsid w:val="000D0A3A"/>
    <w:rsid w:val="000D0ADD"/>
    <w:rsid w:val="000D0BFB"/>
    <w:rsid w:val="000D0CA4"/>
    <w:rsid w:val="000D0E4E"/>
    <w:rsid w:val="000D113C"/>
    <w:rsid w:val="000D12D1"/>
    <w:rsid w:val="000D132E"/>
    <w:rsid w:val="000D1389"/>
    <w:rsid w:val="000D159A"/>
    <w:rsid w:val="000D1807"/>
    <w:rsid w:val="000D1822"/>
    <w:rsid w:val="000D1CBF"/>
    <w:rsid w:val="000D1F73"/>
    <w:rsid w:val="000D1F94"/>
    <w:rsid w:val="000D1FBD"/>
    <w:rsid w:val="000D22CC"/>
    <w:rsid w:val="000D2764"/>
    <w:rsid w:val="000D2D15"/>
    <w:rsid w:val="000D30CA"/>
    <w:rsid w:val="000D320A"/>
    <w:rsid w:val="000D34BD"/>
    <w:rsid w:val="000D35D0"/>
    <w:rsid w:val="000D3616"/>
    <w:rsid w:val="000D3682"/>
    <w:rsid w:val="000D36AE"/>
    <w:rsid w:val="000D37F4"/>
    <w:rsid w:val="000D38A1"/>
    <w:rsid w:val="000D3EA7"/>
    <w:rsid w:val="000D41FA"/>
    <w:rsid w:val="000D4B31"/>
    <w:rsid w:val="000D4BD3"/>
    <w:rsid w:val="000D4C4E"/>
    <w:rsid w:val="000D4CC4"/>
    <w:rsid w:val="000D5077"/>
    <w:rsid w:val="000D5245"/>
    <w:rsid w:val="000D52FF"/>
    <w:rsid w:val="000D5362"/>
    <w:rsid w:val="000D5425"/>
    <w:rsid w:val="000D546E"/>
    <w:rsid w:val="000D55CC"/>
    <w:rsid w:val="000D56C6"/>
    <w:rsid w:val="000D57F8"/>
    <w:rsid w:val="000D5851"/>
    <w:rsid w:val="000D5A01"/>
    <w:rsid w:val="000D5C60"/>
    <w:rsid w:val="000D61C8"/>
    <w:rsid w:val="000D61E4"/>
    <w:rsid w:val="000D6C06"/>
    <w:rsid w:val="000D6E88"/>
    <w:rsid w:val="000D6FE7"/>
    <w:rsid w:val="000D71E2"/>
    <w:rsid w:val="000D73A5"/>
    <w:rsid w:val="000D74D8"/>
    <w:rsid w:val="000D7A30"/>
    <w:rsid w:val="000D7D2D"/>
    <w:rsid w:val="000D7D6C"/>
    <w:rsid w:val="000E06AE"/>
    <w:rsid w:val="000E073A"/>
    <w:rsid w:val="000E07D6"/>
    <w:rsid w:val="000E08BD"/>
    <w:rsid w:val="000E0FB0"/>
    <w:rsid w:val="000E10F9"/>
    <w:rsid w:val="000E12A1"/>
    <w:rsid w:val="000E1380"/>
    <w:rsid w:val="000E156A"/>
    <w:rsid w:val="000E18DF"/>
    <w:rsid w:val="000E18F7"/>
    <w:rsid w:val="000E1E0B"/>
    <w:rsid w:val="000E1E1A"/>
    <w:rsid w:val="000E1EF6"/>
    <w:rsid w:val="000E209D"/>
    <w:rsid w:val="000E27C7"/>
    <w:rsid w:val="000E3060"/>
    <w:rsid w:val="000E3087"/>
    <w:rsid w:val="000E313D"/>
    <w:rsid w:val="000E34DA"/>
    <w:rsid w:val="000E3822"/>
    <w:rsid w:val="000E46E7"/>
    <w:rsid w:val="000E49FA"/>
    <w:rsid w:val="000E4A90"/>
    <w:rsid w:val="000E4AAF"/>
    <w:rsid w:val="000E4CA4"/>
    <w:rsid w:val="000E4CC0"/>
    <w:rsid w:val="000E4D08"/>
    <w:rsid w:val="000E4ECB"/>
    <w:rsid w:val="000E57F3"/>
    <w:rsid w:val="000E5803"/>
    <w:rsid w:val="000E59A0"/>
    <w:rsid w:val="000E5ACC"/>
    <w:rsid w:val="000E5D86"/>
    <w:rsid w:val="000E60A3"/>
    <w:rsid w:val="000E6441"/>
    <w:rsid w:val="000E64A0"/>
    <w:rsid w:val="000E6606"/>
    <w:rsid w:val="000E6E1C"/>
    <w:rsid w:val="000E6FEA"/>
    <w:rsid w:val="000E728D"/>
    <w:rsid w:val="000E7484"/>
    <w:rsid w:val="000E76F3"/>
    <w:rsid w:val="000E7A84"/>
    <w:rsid w:val="000E7D13"/>
    <w:rsid w:val="000E7E15"/>
    <w:rsid w:val="000E7EDA"/>
    <w:rsid w:val="000F024D"/>
    <w:rsid w:val="000F0A3F"/>
    <w:rsid w:val="000F0AFF"/>
    <w:rsid w:val="000F15BC"/>
    <w:rsid w:val="000F15F2"/>
    <w:rsid w:val="000F180A"/>
    <w:rsid w:val="000F1C92"/>
    <w:rsid w:val="000F1D05"/>
    <w:rsid w:val="000F1F2C"/>
    <w:rsid w:val="000F206E"/>
    <w:rsid w:val="000F255F"/>
    <w:rsid w:val="000F270C"/>
    <w:rsid w:val="000F2A4D"/>
    <w:rsid w:val="000F2D69"/>
    <w:rsid w:val="000F2EEE"/>
    <w:rsid w:val="000F32D9"/>
    <w:rsid w:val="000F34B3"/>
    <w:rsid w:val="000F3540"/>
    <w:rsid w:val="000F3697"/>
    <w:rsid w:val="000F4090"/>
    <w:rsid w:val="000F449F"/>
    <w:rsid w:val="000F467C"/>
    <w:rsid w:val="000F4808"/>
    <w:rsid w:val="000F483B"/>
    <w:rsid w:val="000F49E0"/>
    <w:rsid w:val="000F4AC1"/>
    <w:rsid w:val="000F4D02"/>
    <w:rsid w:val="000F5100"/>
    <w:rsid w:val="000F5127"/>
    <w:rsid w:val="000F52E2"/>
    <w:rsid w:val="000F5EFE"/>
    <w:rsid w:val="000F611D"/>
    <w:rsid w:val="000F618D"/>
    <w:rsid w:val="000F63B8"/>
    <w:rsid w:val="000F6581"/>
    <w:rsid w:val="000F680B"/>
    <w:rsid w:val="000F6815"/>
    <w:rsid w:val="000F68C8"/>
    <w:rsid w:val="000F6F08"/>
    <w:rsid w:val="000F6F67"/>
    <w:rsid w:val="000F6F8E"/>
    <w:rsid w:val="000F70D5"/>
    <w:rsid w:val="000F72A5"/>
    <w:rsid w:val="000F741D"/>
    <w:rsid w:val="000F7C96"/>
    <w:rsid w:val="000F7ED2"/>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13"/>
    <w:rsid w:val="00101D5C"/>
    <w:rsid w:val="0010202C"/>
    <w:rsid w:val="0010207A"/>
    <w:rsid w:val="001024EE"/>
    <w:rsid w:val="001026CA"/>
    <w:rsid w:val="001028B1"/>
    <w:rsid w:val="00102949"/>
    <w:rsid w:val="00102BCF"/>
    <w:rsid w:val="00102C47"/>
    <w:rsid w:val="00102C74"/>
    <w:rsid w:val="00102E10"/>
    <w:rsid w:val="001031FB"/>
    <w:rsid w:val="001034AB"/>
    <w:rsid w:val="00103578"/>
    <w:rsid w:val="0010374D"/>
    <w:rsid w:val="0010383F"/>
    <w:rsid w:val="001042E8"/>
    <w:rsid w:val="001043C2"/>
    <w:rsid w:val="001043E1"/>
    <w:rsid w:val="0010457E"/>
    <w:rsid w:val="00104FCD"/>
    <w:rsid w:val="0010505A"/>
    <w:rsid w:val="00105ADB"/>
    <w:rsid w:val="00105C6E"/>
    <w:rsid w:val="00105CC7"/>
    <w:rsid w:val="00105E14"/>
    <w:rsid w:val="00105F1D"/>
    <w:rsid w:val="001069EF"/>
    <w:rsid w:val="00106B6B"/>
    <w:rsid w:val="00106C25"/>
    <w:rsid w:val="00106E93"/>
    <w:rsid w:val="001072AE"/>
    <w:rsid w:val="00107779"/>
    <w:rsid w:val="00107796"/>
    <w:rsid w:val="001078C2"/>
    <w:rsid w:val="00107BEE"/>
    <w:rsid w:val="00107D31"/>
    <w:rsid w:val="00107DBB"/>
    <w:rsid w:val="00107DC9"/>
    <w:rsid w:val="00107E1C"/>
    <w:rsid w:val="00107EBA"/>
    <w:rsid w:val="001100C6"/>
    <w:rsid w:val="001100F2"/>
    <w:rsid w:val="00110243"/>
    <w:rsid w:val="0011038D"/>
    <w:rsid w:val="001103C8"/>
    <w:rsid w:val="00110402"/>
    <w:rsid w:val="001106FF"/>
    <w:rsid w:val="0011072B"/>
    <w:rsid w:val="00110ACF"/>
    <w:rsid w:val="00110D7C"/>
    <w:rsid w:val="00110E70"/>
    <w:rsid w:val="00111105"/>
    <w:rsid w:val="001112C4"/>
    <w:rsid w:val="00111444"/>
    <w:rsid w:val="0011146D"/>
    <w:rsid w:val="001114CF"/>
    <w:rsid w:val="00111523"/>
    <w:rsid w:val="00111723"/>
    <w:rsid w:val="00111992"/>
    <w:rsid w:val="00112633"/>
    <w:rsid w:val="00112681"/>
    <w:rsid w:val="001129B5"/>
    <w:rsid w:val="00112C45"/>
    <w:rsid w:val="00113531"/>
    <w:rsid w:val="001137B6"/>
    <w:rsid w:val="0011390B"/>
    <w:rsid w:val="00113BC6"/>
    <w:rsid w:val="00113FDF"/>
    <w:rsid w:val="001141E3"/>
    <w:rsid w:val="001142DF"/>
    <w:rsid w:val="001144DF"/>
    <w:rsid w:val="00114797"/>
    <w:rsid w:val="00114A77"/>
    <w:rsid w:val="00114C5B"/>
    <w:rsid w:val="00115073"/>
    <w:rsid w:val="00115169"/>
    <w:rsid w:val="001153C2"/>
    <w:rsid w:val="0011557B"/>
    <w:rsid w:val="00115661"/>
    <w:rsid w:val="0011573E"/>
    <w:rsid w:val="00115987"/>
    <w:rsid w:val="00115C4F"/>
    <w:rsid w:val="00115EAF"/>
    <w:rsid w:val="001163AE"/>
    <w:rsid w:val="00116552"/>
    <w:rsid w:val="001165DF"/>
    <w:rsid w:val="0011668E"/>
    <w:rsid w:val="00116896"/>
    <w:rsid w:val="00116D81"/>
    <w:rsid w:val="00116E19"/>
    <w:rsid w:val="00117002"/>
    <w:rsid w:val="0011716C"/>
    <w:rsid w:val="00117683"/>
    <w:rsid w:val="00117A6A"/>
    <w:rsid w:val="00117B4E"/>
    <w:rsid w:val="00117B93"/>
    <w:rsid w:val="00117C85"/>
    <w:rsid w:val="001202DA"/>
    <w:rsid w:val="001208B0"/>
    <w:rsid w:val="00120A6C"/>
    <w:rsid w:val="00120B13"/>
    <w:rsid w:val="00120CCE"/>
    <w:rsid w:val="00121174"/>
    <w:rsid w:val="00121211"/>
    <w:rsid w:val="00121379"/>
    <w:rsid w:val="0012194A"/>
    <w:rsid w:val="00121B80"/>
    <w:rsid w:val="00122116"/>
    <w:rsid w:val="00122428"/>
    <w:rsid w:val="001224B9"/>
    <w:rsid w:val="00122900"/>
    <w:rsid w:val="00122EF9"/>
    <w:rsid w:val="00122F61"/>
    <w:rsid w:val="00122F82"/>
    <w:rsid w:val="00123069"/>
    <w:rsid w:val="001230AF"/>
    <w:rsid w:val="001236CC"/>
    <w:rsid w:val="00124327"/>
    <w:rsid w:val="001245E3"/>
    <w:rsid w:val="00124D84"/>
    <w:rsid w:val="00125049"/>
    <w:rsid w:val="001250DD"/>
    <w:rsid w:val="001251B3"/>
    <w:rsid w:val="00125589"/>
    <w:rsid w:val="00125733"/>
    <w:rsid w:val="00125824"/>
    <w:rsid w:val="00125979"/>
    <w:rsid w:val="001259EE"/>
    <w:rsid w:val="00125B25"/>
    <w:rsid w:val="00125C41"/>
    <w:rsid w:val="00125E9F"/>
    <w:rsid w:val="00126244"/>
    <w:rsid w:val="00126263"/>
    <w:rsid w:val="001263AA"/>
    <w:rsid w:val="0012651B"/>
    <w:rsid w:val="00126E09"/>
    <w:rsid w:val="001278E6"/>
    <w:rsid w:val="00127910"/>
    <w:rsid w:val="00127A16"/>
    <w:rsid w:val="00127C92"/>
    <w:rsid w:val="001300A4"/>
    <w:rsid w:val="001302CC"/>
    <w:rsid w:val="001303B8"/>
    <w:rsid w:val="00130757"/>
    <w:rsid w:val="00130779"/>
    <w:rsid w:val="001307A1"/>
    <w:rsid w:val="00130B6A"/>
    <w:rsid w:val="00130CA4"/>
    <w:rsid w:val="001316CE"/>
    <w:rsid w:val="00131BB0"/>
    <w:rsid w:val="00131C56"/>
    <w:rsid w:val="00131C59"/>
    <w:rsid w:val="00131CE9"/>
    <w:rsid w:val="001321D3"/>
    <w:rsid w:val="00132341"/>
    <w:rsid w:val="001324FC"/>
    <w:rsid w:val="001325BE"/>
    <w:rsid w:val="00132753"/>
    <w:rsid w:val="001329FD"/>
    <w:rsid w:val="00132B55"/>
    <w:rsid w:val="00133016"/>
    <w:rsid w:val="00133072"/>
    <w:rsid w:val="001334F8"/>
    <w:rsid w:val="00133599"/>
    <w:rsid w:val="001335F2"/>
    <w:rsid w:val="0013375D"/>
    <w:rsid w:val="001338F7"/>
    <w:rsid w:val="0013395D"/>
    <w:rsid w:val="00133BF7"/>
    <w:rsid w:val="001341CB"/>
    <w:rsid w:val="001343D8"/>
    <w:rsid w:val="00134495"/>
    <w:rsid w:val="001344F8"/>
    <w:rsid w:val="00134713"/>
    <w:rsid w:val="00134B12"/>
    <w:rsid w:val="00134B88"/>
    <w:rsid w:val="00134E00"/>
    <w:rsid w:val="00135079"/>
    <w:rsid w:val="001353B2"/>
    <w:rsid w:val="001354AE"/>
    <w:rsid w:val="0013550E"/>
    <w:rsid w:val="0013565E"/>
    <w:rsid w:val="00135703"/>
    <w:rsid w:val="00135B47"/>
    <w:rsid w:val="00136086"/>
    <w:rsid w:val="001367BB"/>
    <w:rsid w:val="00136A23"/>
    <w:rsid w:val="00136B32"/>
    <w:rsid w:val="00136B99"/>
    <w:rsid w:val="00136EBA"/>
    <w:rsid w:val="00136F73"/>
    <w:rsid w:val="00136F91"/>
    <w:rsid w:val="001374CD"/>
    <w:rsid w:val="001377A9"/>
    <w:rsid w:val="00137A1F"/>
    <w:rsid w:val="00137ABF"/>
    <w:rsid w:val="00137C72"/>
    <w:rsid w:val="00137FCD"/>
    <w:rsid w:val="0014016A"/>
    <w:rsid w:val="001404CA"/>
    <w:rsid w:val="0014063E"/>
    <w:rsid w:val="0014066E"/>
    <w:rsid w:val="0014087D"/>
    <w:rsid w:val="00140A5A"/>
    <w:rsid w:val="00140F74"/>
    <w:rsid w:val="00140FF5"/>
    <w:rsid w:val="0014108C"/>
    <w:rsid w:val="00141191"/>
    <w:rsid w:val="0014159C"/>
    <w:rsid w:val="001417B1"/>
    <w:rsid w:val="00141833"/>
    <w:rsid w:val="001418C2"/>
    <w:rsid w:val="00141AFE"/>
    <w:rsid w:val="00141D99"/>
    <w:rsid w:val="00141E6E"/>
    <w:rsid w:val="00141EF4"/>
    <w:rsid w:val="00142058"/>
    <w:rsid w:val="001421EE"/>
    <w:rsid w:val="0014225B"/>
    <w:rsid w:val="0014244E"/>
    <w:rsid w:val="0014253A"/>
    <w:rsid w:val="00142665"/>
    <w:rsid w:val="0014267C"/>
    <w:rsid w:val="001426D1"/>
    <w:rsid w:val="00142A65"/>
    <w:rsid w:val="00142C01"/>
    <w:rsid w:val="00142C93"/>
    <w:rsid w:val="00142F99"/>
    <w:rsid w:val="00143473"/>
    <w:rsid w:val="001435C9"/>
    <w:rsid w:val="0014383E"/>
    <w:rsid w:val="0014384A"/>
    <w:rsid w:val="00143E7E"/>
    <w:rsid w:val="001440BF"/>
    <w:rsid w:val="0014429A"/>
    <w:rsid w:val="0014450F"/>
    <w:rsid w:val="00144A39"/>
    <w:rsid w:val="00144D8F"/>
    <w:rsid w:val="0014527D"/>
    <w:rsid w:val="001455E4"/>
    <w:rsid w:val="001456E0"/>
    <w:rsid w:val="0014595D"/>
    <w:rsid w:val="00145980"/>
    <w:rsid w:val="00145C74"/>
    <w:rsid w:val="00145C83"/>
    <w:rsid w:val="00145F50"/>
    <w:rsid w:val="001462E9"/>
    <w:rsid w:val="0014663E"/>
    <w:rsid w:val="00146A0D"/>
    <w:rsid w:val="00146BC6"/>
    <w:rsid w:val="00146C0C"/>
    <w:rsid w:val="00146C3A"/>
    <w:rsid w:val="00146C88"/>
    <w:rsid w:val="00146CAA"/>
    <w:rsid w:val="00146D26"/>
    <w:rsid w:val="00146E32"/>
    <w:rsid w:val="001475B2"/>
    <w:rsid w:val="00147870"/>
    <w:rsid w:val="001479A4"/>
    <w:rsid w:val="00147B3E"/>
    <w:rsid w:val="00147B8A"/>
    <w:rsid w:val="00147BBE"/>
    <w:rsid w:val="00147E20"/>
    <w:rsid w:val="00150028"/>
    <w:rsid w:val="001504C0"/>
    <w:rsid w:val="00150731"/>
    <w:rsid w:val="001508B8"/>
    <w:rsid w:val="001509CB"/>
    <w:rsid w:val="00151619"/>
    <w:rsid w:val="0015163E"/>
    <w:rsid w:val="00151CFB"/>
    <w:rsid w:val="001527EA"/>
    <w:rsid w:val="00152835"/>
    <w:rsid w:val="00152994"/>
    <w:rsid w:val="001529BB"/>
    <w:rsid w:val="00152D11"/>
    <w:rsid w:val="00152DB5"/>
    <w:rsid w:val="001531AF"/>
    <w:rsid w:val="0015344C"/>
    <w:rsid w:val="00153644"/>
    <w:rsid w:val="00153937"/>
    <w:rsid w:val="00153C45"/>
    <w:rsid w:val="0015419A"/>
    <w:rsid w:val="001542C2"/>
    <w:rsid w:val="00154586"/>
    <w:rsid w:val="001547EC"/>
    <w:rsid w:val="001548DE"/>
    <w:rsid w:val="001548EA"/>
    <w:rsid w:val="00154D15"/>
    <w:rsid w:val="00154F24"/>
    <w:rsid w:val="001552F4"/>
    <w:rsid w:val="00155668"/>
    <w:rsid w:val="001559FA"/>
    <w:rsid w:val="00155A25"/>
    <w:rsid w:val="00155B53"/>
    <w:rsid w:val="00155C2D"/>
    <w:rsid w:val="00155DE4"/>
    <w:rsid w:val="0015622F"/>
    <w:rsid w:val="00156374"/>
    <w:rsid w:val="001566DC"/>
    <w:rsid w:val="00156752"/>
    <w:rsid w:val="00156CA6"/>
    <w:rsid w:val="00156CBA"/>
    <w:rsid w:val="00156D2C"/>
    <w:rsid w:val="00156E97"/>
    <w:rsid w:val="001577D8"/>
    <w:rsid w:val="00157800"/>
    <w:rsid w:val="00157C73"/>
    <w:rsid w:val="00157D72"/>
    <w:rsid w:val="00157E24"/>
    <w:rsid w:val="00157FC3"/>
    <w:rsid w:val="0016034C"/>
    <w:rsid w:val="001603B5"/>
    <w:rsid w:val="00160418"/>
    <w:rsid w:val="001604FA"/>
    <w:rsid w:val="00160542"/>
    <w:rsid w:val="00160582"/>
    <w:rsid w:val="0016058E"/>
    <w:rsid w:val="00160739"/>
    <w:rsid w:val="00160823"/>
    <w:rsid w:val="00160ADF"/>
    <w:rsid w:val="00160D19"/>
    <w:rsid w:val="00161137"/>
    <w:rsid w:val="001612C9"/>
    <w:rsid w:val="0016161B"/>
    <w:rsid w:val="00161AAD"/>
    <w:rsid w:val="00161D69"/>
    <w:rsid w:val="00162424"/>
    <w:rsid w:val="0016271E"/>
    <w:rsid w:val="00162CD9"/>
    <w:rsid w:val="00162D7A"/>
    <w:rsid w:val="00163249"/>
    <w:rsid w:val="00163AE9"/>
    <w:rsid w:val="00163D0D"/>
    <w:rsid w:val="001649FB"/>
    <w:rsid w:val="00164C97"/>
    <w:rsid w:val="00164DAB"/>
    <w:rsid w:val="00164DB1"/>
    <w:rsid w:val="00164EB3"/>
    <w:rsid w:val="00165051"/>
    <w:rsid w:val="00165335"/>
    <w:rsid w:val="00165573"/>
    <w:rsid w:val="0016562A"/>
    <w:rsid w:val="001657D1"/>
    <w:rsid w:val="0016596D"/>
    <w:rsid w:val="00165BBB"/>
    <w:rsid w:val="001660D8"/>
    <w:rsid w:val="0016613F"/>
    <w:rsid w:val="00166215"/>
    <w:rsid w:val="001664BF"/>
    <w:rsid w:val="00166524"/>
    <w:rsid w:val="00166591"/>
    <w:rsid w:val="001665D3"/>
    <w:rsid w:val="00166902"/>
    <w:rsid w:val="00166EF4"/>
    <w:rsid w:val="00167218"/>
    <w:rsid w:val="001672CD"/>
    <w:rsid w:val="0016754A"/>
    <w:rsid w:val="00167690"/>
    <w:rsid w:val="00167B6F"/>
    <w:rsid w:val="00167CC3"/>
    <w:rsid w:val="00167DFE"/>
    <w:rsid w:val="00167F5A"/>
    <w:rsid w:val="00170077"/>
    <w:rsid w:val="001707F6"/>
    <w:rsid w:val="00170834"/>
    <w:rsid w:val="00170E3B"/>
    <w:rsid w:val="00171035"/>
    <w:rsid w:val="001710C6"/>
    <w:rsid w:val="00171143"/>
    <w:rsid w:val="00171238"/>
    <w:rsid w:val="001713CA"/>
    <w:rsid w:val="001715A2"/>
    <w:rsid w:val="00171600"/>
    <w:rsid w:val="001716B3"/>
    <w:rsid w:val="00171A13"/>
    <w:rsid w:val="00171BEE"/>
    <w:rsid w:val="00171D34"/>
    <w:rsid w:val="00171E23"/>
    <w:rsid w:val="001724D3"/>
    <w:rsid w:val="001726A0"/>
    <w:rsid w:val="00172864"/>
    <w:rsid w:val="0017287B"/>
    <w:rsid w:val="00172B82"/>
    <w:rsid w:val="00172DAA"/>
    <w:rsid w:val="00172EFA"/>
    <w:rsid w:val="00173608"/>
    <w:rsid w:val="00173CAB"/>
    <w:rsid w:val="00173D12"/>
    <w:rsid w:val="00173F51"/>
    <w:rsid w:val="0017431B"/>
    <w:rsid w:val="001743BC"/>
    <w:rsid w:val="001744E3"/>
    <w:rsid w:val="0017453A"/>
    <w:rsid w:val="001745EC"/>
    <w:rsid w:val="001747B7"/>
    <w:rsid w:val="0017481B"/>
    <w:rsid w:val="001749A9"/>
    <w:rsid w:val="00174B2A"/>
    <w:rsid w:val="00175452"/>
    <w:rsid w:val="00175893"/>
    <w:rsid w:val="0017589C"/>
    <w:rsid w:val="001759C2"/>
    <w:rsid w:val="00175ACC"/>
    <w:rsid w:val="00175B18"/>
    <w:rsid w:val="00175B63"/>
    <w:rsid w:val="00175BC9"/>
    <w:rsid w:val="00175C30"/>
    <w:rsid w:val="00175D9D"/>
    <w:rsid w:val="00176143"/>
    <w:rsid w:val="001761E5"/>
    <w:rsid w:val="00176346"/>
    <w:rsid w:val="00176365"/>
    <w:rsid w:val="00176766"/>
    <w:rsid w:val="00176890"/>
    <w:rsid w:val="00176BFC"/>
    <w:rsid w:val="00177069"/>
    <w:rsid w:val="00177366"/>
    <w:rsid w:val="00177626"/>
    <w:rsid w:val="00177642"/>
    <w:rsid w:val="001777A4"/>
    <w:rsid w:val="00177B6D"/>
    <w:rsid w:val="00177C2F"/>
    <w:rsid w:val="00177D96"/>
    <w:rsid w:val="00177FC1"/>
    <w:rsid w:val="0018007A"/>
    <w:rsid w:val="00180225"/>
    <w:rsid w:val="00180273"/>
    <w:rsid w:val="00180B96"/>
    <w:rsid w:val="00180F59"/>
    <w:rsid w:val="00180FC3"/>
    <w:rsid w:val="001810F4"/>
    <w:rsid w:val="001815A2"/>
    <w:rsid w:val="001819C9"/>
    <w:rsid w:val="00181A09"/>
    <w:rsid w:val="00181FC1"/>
    <w:rsid w:val="001822AE"/>
    <w:rsid w:val="0018233A"/>
    <w:rsid w:val="001824BC"/>
    <w:rsid w:val="00182664"/>
    <w:rsid w:val="00182801"/>
    <w:rsid w:val="00182BB1"/>
    <w:rsid w:val="00182C7A"/>
    <w:rsid w:val="00182F37"/>
    <w:rsid w:val="00182F98"/>
    <w:rsid w:val="00183034"/>
    <w:rsid w:val="001830F7"/>
    <w:rsid w:val="00183693"/>
    <w:rsid w:val="001836DD"/>
    <w:rsid w:val="00183776"/>
    <w:rsid w:val="0018399D"/>
    <w:rsid w:val="001839AD"/>
    <w:rsid w:val="00183BE9"/>
    <w:rsid w:val="00183CED"/>
    <w:rsid w:val="00183EE6"/>
    <w:rsid w:val="001845A2"/>
    <w:rsid w:val="001846B7"/>
    <w:rsid w:val="001846C7"/>
    <w:rsid w:val="00185364"/>
    <w:rsid w:val="00185411"/>
    <w:rsid w:val="001856E3"/>
    <w:rsid w:val="001857F3"/>
    <w:rsid w:val="0018588A"/>
    <w:rsid w:val="00185A64"/>
    <w:rsid w:val="00185A9C"/>
    <w:rsid w:val="00186482"/>
    <w:rsid w:val="00186995"/>
    <w:rsid w:val="00186AE7"/>
    <w:rsid w:val="00187132"/>
    <w:rsid w:val="00187252"/>
    <w:rsid w:val="00187884"/>
    <w:rsid w:val="00187A7B"/>
    <w:rsid w:val="00187DD9"/>
    <w:rsid w:val="001901AA"/>
    <w:rsid w:val="0019064E"/>
    <w:rsid w:val="00190696"/>
    <w:rsid w:val="001909F5"/>
    <w:rsid w:val="00190DDE"/>
    <w:rsid w:val="00190F18"/>
    <w:rsid w:val="00190F5A"/>
    <w:rsid w:val="00191457"/>
    <w:rsid w:val="00191687"/>
    <w:rsid w:val="00191C91"/>
    <w:rsid w:val="0019214F"/>
    <w:rsid w:val="00192880"/>
    <w:rsid w:val="0019288A"/>
    <w:rsid w:val="001929B2"/>
    <w:rsid w:val="00192AE0"/>
    <w:rsid w:val="00192B72"/>
    <w:rsid w:val="00192DD9"/>
    <w:rsid w:val="00192EA5"/>
    <w:rsid w:val="00193531"/>
    <w:rsid w:val="00193B64"/>
    <w:rsid w:val="00193C1A"/>
    <w:rsid w:val="00193DF8"/>
    <w:rsid w:val="00194339"/>
    <w:rsid w:val="00194848"/>
    <w:rsid w:val="0019488A"/>
    <w:rsid w:val="00194C4F"/>
    <w:rsid w:val="00195097"/>
    <w:rsid w:val="0019530C"/>
    <w:rsid w:val="00195417"/>
    <w:rsid w:val="00195500"/>
    <w:rsid w:val="0019554D"/>
    <w:rsid w:val="00195804"/>
    <w:rsid w:val="001958EA"/>
    <w:rsid w:val="00195AF4"/>
    <w:rsid w:val="00195D69"/>
    <w:rsid w:val="00195DAE"/>
    <w:rsid w:val="00195E0E"/>
    <w:rsid w:val="00195E71"/>
    <w:rsid w:val="00196159"/>
    <w:rsid w:val="00196699"/>
    <w:rsid w:val="0019685A"/>
    <w:rsid w:val="001969F0"/>
    <w:rsid w:val="00196EF9"/>
    <w:rsid w:val="00197213"/>
    <w:rsid w:val="00197A14"/>
    <w:rsid w:val="00197AC4"/>
    <w:rsid w:val="00197B53"/>
    <w:rsid w:val="001A034B"/>
    <w:rsid w:val="001A03B3"/>
    <w:rsid w:val="001A06CA"/>
    <w:rsid w:val="001A0733"/>
    <w:rsid w:val="001A074D"/>
    <w:rsid w:val="001A1519"/>
    <w:rsid w:val="001A180D"/>
    <w:rsid w:val="001A1985"/>
    <w:rsid w:val="001A1BAC"/>
    <w:rsid w:val="001A1D04"/>
    <w:rsid w:val="001A1DA2"/>
    <w:rsid w:val="001A20AC"/>
    <w:rsid w:val="001A22B9"/>
    <w:rsid w:val="001A22F1"/>
    <w:rsid w:val="001A23CE"/>
    <w:rsid w:val="001A2613"/>
    <w:rsid w:val="001A26DD"/>
    <w:rsid w:val="001A2A8E"/>
    <w:rsid w:val="001A2C89"/>
    <w:rsid w:val="001A2EDB"/>
    <w:rsid w:val="001A2FE3"/>
    <w:rsid w:val="001A3569"/>
    <w:rsid w:val="001A3DF2"/>
    <w:rsid w:val="001A3EA4"/>
    <w:rsid w:val="001A401B"/>
    <w:rsid w:val="001A4111"/>
    <w:rsid w:val="001A475D"/>
    <w:rsid w:val="001A4994"/>
    <w:rsid w:val="001A49C5"/>
    <w:rsid w:val="001A4A20"/>
    <w:rsid w:val="001A4C05"/>
    <w:rsid w:val="001A4C23"/>
    <w:rsid w:val="001A4C25"/>
    <w:rsid w:val="001A4D4A"/>
    <w:rsid w:val="001A4EEA"/>
    <w:rsid w:val="001A5F89"/>
    <w:rsid w:val="001A604E"/>
    <w:rsid w:val="001A62A6"/>
    <w:rsid w:val="001A63F3"/>
    <w:rsid w:val="001A673E"/>
    <w:rsid w:val="001A6E92"/>
    <w:rsid w:val="001A7102"/>
    <w:rsid w:val="001A7157"/>
    <w:rsid w:val="001A74FF"/>
    <w:rsid w:val="001A758E"/>
    <w:rsid w:val="001A7763"/>
    <w:rsid w:val="001A7839"/>
    <w:rsid w:val="001A7A53"/>
    <w:rsid w:val="001A7BBB"/>
    <w:rsid w:val="001A7DC2"/>
    <w:rsid w:val="001B01F4"/>
    <w:rsid w:val="001B0480"/>
    <w:rsid w:val="001B04D2"/>
    <w:rsid w:val="001B0554"/>
    <w:rsid w:val="001B087B"/>
    <w:rsid w:val="001B087D"/>
    <w:rsid w:val="001B0A31"/>
    <w:rsid w:val="001B0CD3"/>
    <w:rsid w:val="001B0D51"/>
    <w:rsid w:val="001B0ED2"/>
    <w:rsid w:val="001B1272"/>
    <w:rsid w:val="001B12C0"/>
    <w:rsid w:val="001B1373"/>
    <w:rsid w:val="001B166B"/>
    <w:rsid w:val="001B16B9"/>
    <w:rsid w:val="001B1730"/>
    <w:rsid w:val="001B196B"/>
    <w:rsid w:val="001B19B4"/>
    <w:rsid w:val="001B1A51"/>
    <w:rsid w:val="001B1D49"/>
    <w:rsid w:val="001B22F6"/>
    <w:rsid w:val="001B2622"/>
    <w:rsid w:val="001B263A"/>
    <w:rsid w:val="001B27DC"/>
    <w:rsid w:val="001B27EB"/>
    <w:rsid w:val="001B28E2"/>
    <w:rsid w:val="001B2EC6"/>
    <w:rsid w:val="001B338C"/>
    <w:rsid w:val="001B3544"/>
    <w:rsid w:val="001B3964"/>
    <w:rsid w:val="001B408E"/>
    <w:rsid w:val="001B42F6"/>
    <w:rsid w:val="001B4452"/>
    <w:rsid w:val="001B4541"/>
    <w:rsid w:val="001B466C"/>
    <w:rsid w:val="001B4945"/>
    <w:rsid w:val="001B4F34"/>
    <w:rsid w:val="001B4FC9"/>
    <w:rsid w:val="001B52EC"/>
    <w:rsid w:val="001B5304"/>
    <w:rsid w:val="001B53E1"/>
    <w:rsid w:val="001B554A"/>
    <w:rsid w:val="001B5926"/>
    <w:rsid w:val="001B5B33"/>
    <w:rsid w:val="001B5BB9"/>
    <w:rsid w:val="001B6096"/>
    <w:rsid w:val="001B61C5"/>
    <w:rsid w:val="001B6564"/>
    <w:rsid w:val="001B65AF"/>
    <w:rsid w:val="001B691A"/>
    <w:rsid w:val="001B6A56"/>
    <w:rsid w:val="001B6B7E"/>
    <w:rsid w:val="001B738C"/>
    <w:rsid w:val="001B73F4"/>
    <w:rsid w:val="001B7665"/>
    <w:rsid w:val="001B7825"/>
    <w:rsid w:val="001B7B79"/>
    <w:rsid w:val="001C0279"/>
    <w:rsid w:val="001C02D8"/>
    <w:rsid w:val="001C0448"/>
    <w:rsid w:val="001C04E3"/>
    <w:rsid w:val="001C0FA9"/>
    <w:rsid w:val="001C1508"/>
    <w:rsid w:val="001C16B4"/>
    <w:rsid w:val="001C1A36"/>
    <w:rsid w:val="001C1C5D"/>
    <w:rsid w:val="001C1FCF"/>
    <w:rsid w:val="001C2244"/>
    <w:rsid w:val="001C2378"/>
    <w:rsid w:val="001C24D2"/>
    <w:rsid w:val="001C2707"/>
    <w:rsid w:val="001C2F53"/>
    <w:rsid w:val="001C31C7"/>
    <w:rsid w:val="001C356A"/>
    <w:rsid w:val="001C38A2"/>
    <w:rsid w:val="001C3985"/>
    <w:rsid w:val="001C3D07"/>
    <w:rsid w:val="001C3D86"/>
    <w:rsid w:val="001C3DA3"/>
    <w:rsid w:val="001C3EE9"/>
    <w:rsid w:val="001C3FA4"/>
    <w:rsid w:val="001C40F9"/>
    <w:rsid w:val="001C458B"/>
    <w:rsid w:val="001C4602"/>
    <w:rsid w:val="001C4C56"/>
    <w:rsid w:val="001C4D27"/>
    <w:rsid w:val="001C4E83"/>
    <w:rsid w:val="001C519B"/>
    <w:rsid w:val="001C5371"/>
    <w:rsid w:val="001C5589"/>
    <w:rsid w:val="001C5638"/>
    <w:rsid w:val="001C58BE"/>
    <w:rsid w:val="001C593D"/>
    <w:rsid w:val="001C5B3C"/>
    <w:rsid w:val="001C5D4F"/>
    <w:rsid w:val="001C6194"/>
    <w:rsid w:val="001C64C0"/>
    <w:rsid w:val="001C6878"/>
    <w:rsid w:val="001C68CF"/>
    <w:rsid w:val="001C69DA"/>
    <w:rsid w:val="001C6D1C"/>
    <w:rsid w:val="001C6E61"/>
    <w:rsid w:val="001C6E9B"/>
    <w:rsid w:val="001C6F06"/>
    <w:rsid w:val="001C7194"/>
    <w:rsid w:val="001C74FA"/>
    <w:rsid w:val="001C75BF"/>
    <w:rsid w:val="001C7802"/>
    <w:rsid w:val="001D0070"/>
    <w:rsid w:val="001D00E1"/>
    <w:rsid w:val="001D01F3"/>
    <w:rsid w:val="001D031F"/>
    <w:rsid w:val="001D0560"/>
    <w:rsid w:val="001D0C76"/>
    <w:rsid w:val="001D0CDA"/>
    <w:rsid w:val="001D0D18"/>
    <w:rsid w:val="001D0D42"/>
    <w:rsid w:val="001D0E70"/>
    <w:rsid w:val="001D1A17"/>
    <w:rsid w:val="001D1AB3"/>
    <w:rsid w:val="001D1C3C"/>
    <w:rsid w:val="001D1C4F"/>
    <w:rsid w:val="001D1EA8"/>
    <w:rsid w:val="001D2161"/>
    <w:rsid w:val="001D2360"/>
    <w:rsid w:val="001D247F"/>
    <w:rsid w:val="001D2743"/>
    <w:rsid w:val="001D2E60"/>
    <w:rsid w:val="001D308E"/>
    <w:rsid w:val="001D3109"/>
    <w:rsid w:val="001D3194"/>
    <w:rsid w:val="001D3207"/>
    <w:rsid w:val="001D332E"/>
    <w:rsid w:val="001D363C"/>
    <w:rsid w:val="001D3697"/>
    <w:rsid w:val="001D3B09"/>
    <w:rsid w:val="001D3D13"/>
    <w:rsid w:val="001D3F28"/>
    <w:rsid w:val="001D43B1"/>
    <w:rsid w:val="001D4DCD"/>
    <w:rsid w:val="001D4DDD"/>
    <w:rsid w:val="001D4E39"/>
    <w:rsid w:val="001D4F5C"/>
    <w:rsid w:val="001D5033"/>
    <w:rsid w:val="001D53B2"/>
    <w:rsid w:val="001D540A"/>
    <w:rsid w:val="001D59A1"/>
    <w:rsid w:val="001D5C55"/>
    <w:rsid w:val="001D5C88"/>
    <w:rsid w:val="001D5D67"/>
    <w:rsid w:val="001D5D82"/>
    <w:rsid w:val="001D6567"/>
    <w:rsid w:val="001D6650"/>
    <w:rsid w:val="001D67CE"/>
    <w:rsid w:val="001D695C"/>
    <w:rsid w:val="001D6DDB"/>
    <w:rsid w:val="001D6E35"/>
    <w:rsid w:val="001D6E7F"/>
    <w:rsid w:val="001D6EF1"/>
    <w:rsid w:val="001D6FD9"/>
    <w:rsid w:val="001D715A"/>
    <w:rsid w:val="001D72FB"/>
    <w:rsid w:val="001D7533"/>
    <w:rsid w:val="001D76C3"/>
    <w:rsid w:val="001D780E"/>
    <w:rsid w:val="001D7EA0"/>
    <w:rsid w:val="001E0336"/>
    <w:rsid w:val="001E0446"/>
    <w:rsid w:val="001E05C3"/>
    <w:rsid w:val="001E06EF"/>
    <w:rsid w:val="001E075C"/>
    <w:rsid w:val="001E0A1F"/>
    <w:rsid w:val="001E0AD3"/>
    <w:rsid w:val="001E0D58"/>
    <w:rsid w:val="001E0F8C"/>
    <w:rsid w:val="001E1210"/>
    <w:rsid w:val="001E13BE"/>
    <w:rsid w:val="001E1869"/>
    <w:rsid w:val="001E1980"/>
    <w:rsid w:val="001E1C0C"/>
    <w:rsid w:val="001E1FF7"/>
    <w:rsid w:val="001E2194"/>
    <w:rsid w:val="001E21E9"/>
    <w:rsid w:val="001E2396"/>
    <w:rsid w:val="001E23B4"/>
    <w:rsid w:val="001E25B2"/>
    <w:rsid w:val="001E2634"/>
    <w:rsid w:val="001E2957"/>
    <w:rsid w:val="001E2998"/>
    <w:rsid w:val="001E2CE0"/>
    <w:rsid w:val="001E2E2B"/>
    <w:rsid w:val="001E2F0B"/>
    <w:rsid w:val="001E2F24"/>
    <w:rsid w:val="001E3047"/>
    <w:rsid w:val="001E36E4"/>
    <w:rsid w:val="001E379D"/>
    <w:rsid w:val="001E3977"/>
    <w:rsid w:val="001E3A3C"/>
    <w:rsid w:val="001E3C10"/>
    <w:rsid w:val="001E414B"/>
    <w:rsid w:val="001E4649"/>
    <w:rsid w:val="001E483B"/>
    <w:rsid w:val="001E4C55"/>
    <w:rsid w:val="001E4E78"/>
    <w:rsid w:val="001E4F37"/>
    <w:rsid w:val="001E503D"/>
    <w:rsid w:val="001E5248"/>
    <w:rsid w:val="001E539D"/>
    <w:rsid w:val="001E5845"/>
    <w:rsid w:val="001E5A20"/>
    <w:rsid w:val="001E5C23"/>
    <w:rsid w:val="001E5F83"/>
    <w:rsid w:val="001E62F4"/>
    <w:rsid w:val="001E66DC"/>
    <w:rsid w:val="001E6A17"/>
    <w:rsid w:val="001E6A9F"/>
    <w:rsid w:val="001E6F4C"/>
    <w:rsid w:val="001E737B"/>
    <w:rsid w:val="001E7504"/>
    <w:rsid w:val="001E7509"/>
    <w:rsid w:val="001E7699"/>
    <w:rsid w:val="001E76DF"/>
    <w:rsid w:val="001E7BE1"/>
    <w:rsid w:val="001F03B2"/>
    <w:rsid w:val="001F0D37"/>
    <w:rsid w:val="001F0E07"/>
    <w:rsid w:val="001F0E83"/>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93E"/>
    <w:rsid w:val="001F3C62"/>
    <w:rsid w:val="001F3F1A"/>
    <w:rsid w:val="001F455C"/>
    <w:rsid w:val="001F4897"/>
    <w:rsid w:val="001F4A9A"/>
    <w:rsid w:val="001F4BD5"/>
    <w:rsid w:val="001F4CBD"/>
    <w:rsid w:val="001F4FE5"/>
    <w:rsid w:val="001F50EF"/>
    <w:rsid w:val="001F5371"/>
    <w:rsid w:val="001F5545"/>
    <w:rsid w:val="001F5777"/>
    <w:rsid w:val="001F5937"/>
    <w:rsid w:val="001F59E3"/>
    <w:rsid w:val="001F59ED"/>
    <w:rsid w:val="001F5AFF"/>
    <w:rsid w:val="001F5DEC"/>
    <w:rsid w:val="001F6266"/>
    <w:rsid w:val="001F6342"/>
    <w:rsid w:val="001F6661"/>
    <w:rsid w:val="001F685A"/>
    <w:rsid w:val="001F68FC"/>
    <w:rsid w:val="001F6BFE"/>
    <w:rsid w:val="001F6EA3"/>
    <w:rsid w:val="001F7121"/>
    <w:rsid w:val="001F7302"/>
    <w:rsid w:val="001F76D8"/>
    <w:rsid w:val="001F77CE"/>
    <w:rsid w:val="001F7FBE"/>
    <w:rsid w:val="00200197"/>
    <w:rsid w:val="002004F6"/>
    <w:rsid w:val="00200581"/>
    <w:rsid w:val="00200AE6"/>
    <w:rsid w:val="00200C34"/>
    <w:rsid w:val="00200D2C"/>
    <w:rsid w:val="00200DD8"/>
    <w:rsid w:val="00200E3E"/>
    <w:rsid w:val="00200E42"/>
    <w:rsid w:val="00201107"/>
    <w:rsid w:val="0020128C"/>
    <w:rsid w:val="00201299"/>
    <w:rsid w:val="00201464"/>
    <w:rsid w:val="00201801"/>
    <w:rsid w:val="002019D8"/>
    <w:rsid w:val="00201B72"/>
    <w:rsid w:val="00201EC7"/>
    <w:rsid w:val="00202163"/>
    <w:rsid w:val="00202835"/>
    <w:rsid w:val="0020294D"/>
    <w:rsid w:val="00202C7F"/>
    <w:rsid w:val="00202D02"/>
    <w:rsid w:val="00202F1D"/>
    <w:rsid w:val="00203214"/>
    <w:rsid w:val="0020349A"/>
    <w:rsid w:val="002034B4"/>
    <w:rsid w:val="002034E1"/>
    <w:rsid w:val="00203504"/>
    <w:rsid w:val="00203908"/>
    <w:rsid w:val="002039C7"/>
    <w:rsid w:val="00204032"/>
    <w:rsid w:val="0020404A"/>
    <w:rsid w:val="00204245"/>
    <w:rsid w:val="00204333"/>
    <w:rsid w:val="00204BAD"/>
    <w:rsid w:val="00204D60"/>
    <w:rsid w:val="0020514C"/>
    <w:rsid w:val="00205627"/>
    <w:rsid w:val="002056D0"/>
    <w:rsid w:val="00205912"/>
    <w:rsid w:val="00205935"/>
    <w:rsid w:val="00205BA5"/>
    <w:rsid w:val="00205C2A"/>
    <w:rsid w:val="0020600F"/>
    <w:rsid w:val="00206BC0"/>
    <w:rsid w:val="00206EC7"/>
    <w:rsid w:val="002070FB"/>
    <w:rsid w:val="00207479"/>
    <w:rsid w:val="002074B8"/>
    <w:rsid w:val="00207797"/>
    <w:rsid w:val="00207939"/>
    <w:rsid w:val="00207ABC"/>
    <w:rsid w:val="00207C1C"/>
    <w:rsid w:val="00207C6A"/>
    <w:rsid w:val="00207CC4"/>
    <w:rsid w:val="00207DC8"/>
    <w:rsid w:val="00207EDF"/>
    <w:rsid w:val="00210189"/>
    <w:rsid w:val="002102B5"/>
    <w:rsid w:val="002103DC"/>
    <w:rsid w:val="002106B3"/>
    <w:rsid w:val="00210860"/>
    <w:rsid w:val="00210986"/>
    <w:rsid w:val="002109FA"/>
    <w:rsid w:val="00210A3A"/>
    <w:rsid w:val="00210B6A"/>
    <w:rsid w:val="00210CEB"/>
    <w:rsid w:val="00210E9E"/>
    <w:rsid w:val="00210FF3"/>
    <w:rsid w:val="00211152"/>
    <w:rsid w:val="00211726"/>
    <w:rsid w:val="00211845"/>
    <w:rsid w:val="00211BF2"/>
    <w:rsid w:val="00211D0E"/>
    <w:rsid w:val="002123F8"/>
    <w:rsid w:val="00212AB0"/>
    <w:rsid w:val="00212CB6"/>
    <w:rsid w:val="00212E37"/>
    <w:rsid w:val="00213CC4"/>
    <w:rsid w:val="00214087"/>
    <w:rsid w:val="002140FF"/>
    <w:rsid w:val="0021421D"/>
    <w:rsid w:val="00214582"/>
    <w:rsid w:val="002147FA"/>
    <w:rsid w:val="00214DAF"/>
    <w:rsid w:val="002155E6"/>
    <w:rsid w:val="002157BE"/>
    <w:rsid w:val="00216194"/>
    <w:rsid w:val="002161C5"/>
    <w:rsid w:val="002163D4"/>
    <w:rsid w:val="00216C86"/>
    <w:rsid w:val="0021742B"/>
    <w:rsid w:val="0021753A"/>
    <w:rsid w:val="00217564"/>
    <w:rsid w:val="00217A83"/>
    <w:rsid w:val="00217B99"/>
    <w:rsid w:val="00217C98"/>
    <w:rsid w:val="00217D4D"/>
    <w:rsid w:val="00217D6F"/>
    <w:rsid w:val="00217F39"/>
    <w:rsid w:val="00220575"/>
    <w:rsid w:val="00220576"/>
    <w:rsid w:val="002206AA"/>
    <w:rsid w:val="00220894"/>
    <w:rsid w:val="00220E22"/>
    <w:rsid w:val="00221351"/>
    <w:rsid w:val="00221585"/>
    <w:rsid w:val="00221593"/>
    <w:rsid w:val="00221BC2"/>
    <w:rsid w:val="00221D54"/>
    <w:rsid w:val="00221DE9"/>
    <w:rsid w:val="00221FC8"/>
    <w:rsid w:val="0022215B"/>
    <w:rsid w:val="00222241"/>
    <w:rsid w:val="002222B7"/>
    <w:rsid w:val="00222471"/>
    <w:rsid w:val="0022265F"/>
    <w:rsid w:val="002229F2"/>
    <w:rsid w:val="00222E4E"/>
    <w:rsid w:val="00222F04"/>
    <w:rsid w:val="00223032"/>
    <w:rsid w:val="0022345F"/>
    <w:rsid w:val="0022355C"/>
    <w:rsid w:val="002238C4"/>
    <w:rsid w:val="00223BAF"/>
    <w:rsid w:val="00223E0F"/>
    <w:rsid w:val="00224049"/>
    <w:rsid w:val="00224706"/>
    <w:rsid w:val="00224867"/>
    <w:rsid w:val="002248FE"/>
    <w:rsid w:val="00224952"/>
    <w:rsid w:val="00224DD2"/>
    <w:rsid w:val="002253B8"/>
    <w:rsid w:val="00225488"/>
    <w:rsid w:val="0022574E"/>
    <w:rsid w:val="0022581A"/>
    <w:rsid w:val="00225A6A"/>
    <w:rsid w:val="00225AC7"/>
    <w:rsid w:val="00225ACC"/>
    <w:rsid w:val="00225B45"/>
    <w:rsid w:val="00225C78"/>
    <w:rsid w:val="00225CA6"/>
    <w:rsid w:val="00226253"/>
    <w:rsid w:val="0022631B"/>
    <w:rsid w:val="00226918"/>
    <w:rsid w:val="00226E88"/>
    <w:rsid w:val="00226EB0"/>
    <w:rsid w:val="00226F57"/>
    <w:rsid w:val="002272AD"/>
    <w:rsid w:val="002274DC"/>
    <w:rsid w:val="00227532"/>
    <w:rsid w:val="002278CA"/>
    <w:rsid w:val="00227AEA"/>
    <w:rsid w:val="00227C0D"/>
    <w:rsid w:val="00227E66"/>
    <w:rsid w:val="00227F1F"/>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0BC"/>
    <w:rsid w:val="002323AD"/>
    <w:rsid w:val="002323E2"/>
    <w:rsid w:val="00232A90"/>
    <w:rsid w:val="00232EA2"/>
    <w:rsid w:val="00232EA9"/>
    <w:rsid w:val="00232FEB"/>
    <w:rsid w:val="00233157"/>
    <w:rsid w:val="00233717"/>
    <w:rsid w:val="00234151"/>
    <w:rsid w:val="00234556"/>
    <w:rsid w:val="002345BE"/>
    <w:rsid w:val="002345DA"/>
    <w:rsid w:val="00234826"/>
    <w:rsid w:val="00234988"/>
    <w:rsid w:val="00234ADD"/>
    <w:rsid w:val="00234F8C"/>
    <w:rsid w:val="002352DC"/>
    <w:rsid w:val="0023550D"/>
    <w:rsid w:val="00235542"/>
    <w:rsid w:val="00235AE3"/>
    <w:rsid w:val="00235CEB"/>
    <w:rsid w:val="002360D8"/>
    <w:rsid w:val="00236454"/>
    <w:rsid w:val="00236789"/>
    <w:rsid w:val="002369B0"/>
    <w:rsid w:val="00236AD8"/>
    <w:rsid w:val="00236B2B"/>
    <w:rsid w:val="00236BF9"/>
    <w:rsid w:val="00237ACF"/>
    <w:rsid w:val="00237D4A"/>
    <w:rsid w:val="002401F5"/>
    <w:rsid w:val="00240291"/>
    <w:rsid w:val="00240442"/>
    <w:rsid w:val="002407AC"/>
    <w:rsid w:val="00240825"/>
    <w:rsid w:val="00240914"/>
    <w:rsid w:val="00240D3F"/>
    <w:rsid w:val="00240E54"/>
    <w:rsid w:val="00240EE2"/>
    <w:rsid w:val="00241028"/>
    <w:rsid w:val="00241244"/>
    <w:rsid w:val="00241402"/>
    <w:rsid w:val="002418D4"/>
    <w:rsid w:val="002419AF"/>
    <w:rsid w:val="00241C78"/>
    <w:rsid w:val="002423E7"/>
    <w:rsid w:val="00242433"/>
    <w:rsid w:val="00242460"/>
    <w:rsid w:val="002424F9"/>
    <w:rsid w:val="00242A20"/>
    <w:rsid w:val="00242A2F"/>
    <w:rsid w:val="00242BBE"/>
    <w:rsid w:val="00242F5E"/>
    <w:rsid w:val="00243373"/>
    <w:rsid w:val="002433EE"/>
    <w:rsid w:val="0024340C"/>
    <w:rsid w:val="0024348D"/>
    <w:rsid w:val="002435F7"/>
    <w:rsid w:val="00243F4C"/>
    <w:rsid w:val="00244112"/>
    <w:rsid w:val="0024414E"/>
    <w:rsid w:val="00244274"/>
    <w:rsid w:val="00244C55"/>
    <w:rsid w:val="00244F33"/>
    <w:rsid w:val="002451C5"/>
    <w:rsid w:val="002453D1"/>
    <w:rsid w:val="00245410"/>
    <w:rsid w:val="00245497"/>
    <w:rsid w:val="002454B5"/>
    <w:rsid w:val="002457CD"/>
    <w:rsid w:val="00245D73"/>
    <w:rsid w:val="00245D7C"/>
    <w:rsid w:val="00245E57"/>
    <w:rsid w:val="00245F1F"/>
    <w:rsid w:val="0024663B"/>
    <w:rsid w:val="0024670D"/>
    <w:rsid w:val="00246A68"/>
    <w:rsid w:val="00246AFC"/>
    <w:rsid w:val="00246CE5"/>
    <w:rsid w:val="00246DB7"/>
    <w:rsid w:val="00246DD1"/>
    <w:rsid w:val="00247103"/>
    <w:rsid w:val="002476D6"/>
    <w:rsid w:val="00247733"/>
    <w:rsid w:val="002477AD"/>
    <w:rsid w:val="00247BB2"/>
    <w:rsid w:val="00247C1E"/>
    <w:rsid w:val="00247D47"/>
    <w:rsid w:val="00247E2F"/>
    <w:rsid w:val="00247ECE"/>
    <w:rsid w:val="00250067"/>
    <w:rsid w:val="002501CA"/>
    <w:rsid w:val="002503D0"/>
    <w:rsid w:val="002506C9"/>
    <w:rsid w:val="00250CEC"/>
    <w:rsid w:val="00250E29"/>
    <w:rsid w:val="00250FB9"/>
    <w:rsid w:val="00251219"/>
    <w:rsid w:val="002516DE"/>
    <w:rsid w:val="002517B9"/>
    <w:rsid w:val="00251C8E"/>
    <w:rsid w:val="00251EEE"/>
    <w:rsid w:val="00251F81"/>
    <w:rsid w:val="00252BE0"/>
    <w:rsid w:val="00252CDC"/>
    <w:rsid w:val="00253136"/>
    <w:rsid w:val="00253273"/>
    <w:rsid w:val="00253588"/>
    <w:rsid w:val="00253706"/>
    <w:rsid w:val="002539CE"/>
    <w:rsid w:val="00253D18"/>
    <w:rsid w:val="00253D25"/>
    <w:rsid w:val="00253DA2"/>
    <w:rsid w:val="00253F54"/>
    <w:rsid w:val="002541F5"/>
    <w:rsid w:val="002543BC"/>
    <w:rsid w:val="00254468"/>
    <w:rsid w:val="00254582"/>
    <w:rsid w:val="00254595"/>
    <w:rsid w:val="00254629"/>
    <w:rsid w:val="002546F4"/>
    <w:rsid w:val="002548D1"/>
    <w:rsid w:val="00254C15"/>
    <w:rsid w:val="00254CC5"/>
    <w:rsid w:val="00254FC9"/>
    <w:rsid w:val="002551D0"/>
    <w:rsid w:val="00255374"/>
    <w:rsid w:val="00255B37"/>
    <w:rsid w:val="00255CBF"/>
    <w:rsid w:val="00256058"/>
    <w:rsid w:val="0025676D"/>
    <w:rsid w:val="002568AE"/>
    <w:rsid w:val="00256AB0"/>
    <w:rsid w:val="00256BCB"/>
    <w:rsid w:val="002578DC"/>
    <w:rsid w:val="002578FA"/>
    <w:rsid w:val="00257BF4"/>
    <w:rsid w:val="00257D76"/>
    <w:rsid w:val="00260003"/>
    <w:rsid w:val="002602B8"/>
    <w:rsid w:val="0026035D"/>
    <w:rsid w:val="00260472"/>
    <w:rsid w:val="002605D6"/>
    <w:rsid w:val="002606D6"/>
    <w:rsid w:val="002606DD"/>
    <w:rsid w:val="00260C6B"/>
    <w:rsid w:val="00261004"/>
    <w:rsid w:val="00261735"/>
    <w:rsid w:val="00261823"/>
    <w:rsid w:val="002618BB"/>
    <w:rsid w:val="00261C98"/>
    <w:rsid w:val="002620EF"/>
    <w:rsid w:val="0026223B"/>
    <w:rsid w:val="0026248E"/>
    <w:rsid w:val="00262604"/>
    <w:rsid w:val="00262866"/>
    <w:rsid w:val="00262882"/>
    <w:rsid w:val="00262887"/>
    <w:rsid w:val="002628B5"/>
    <w:rsid w:val="00262914"/>
    <w:rsid w:val="00262C51"/>
    <w:rsid w:val="00262E6D"/>
    <w:rsid w:val="00262F85"/>
    <w:rsid w:val="002635F7"/>
    <w:rsid w:val="00263808"/>
    <w:rsid w:val="00264174"/>
    <w:rsid w:val="002641C2"/>
    <w:rsid w:val="002647BF"/>
    <w:rsid w:val="002647D5"/>
    <w:rsid w:val="0026483B"/>
    <w:rsid w:val="00264AB2"/>
    <w:rsid w:val="00265032"/>
    <w:rsid w:val="002651FB"/>
    <w:rsid w:val="00265201"/>
    <w:rsid w:val="00265248"/>
    <w:rsid w:val="0026538C"/>
    <w:rsid w:val="002653CC"/>
    <w:rsid w:val="00265781"/>
    <w:rsid w:val="00265A28"/>
    <w:rsid w:val="00265E3D"/>
    <w:rsid w:val="0026654D"/>
    <w:rsid w:val="00266610"/>
    <w:rsid w:val="002666B0"/>
    <w:rsid w:val="00266AA5"/>
    <w:rsid w:val="00266B13"/>
    <w:rsid w:val="00266C29"/>
    <w:rsid w:val="00266D8A"/>
    <w:rsid w:val="00266DC1"/>
    <w:rsid w:val="00266EC6"/>
    <w:rsid w:val="00266F8F"/>
    <w:rsid w:val="00267007"/>
    <w:rsid w:val="002670A7"/>
    <w:rsid w:val="002674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B89"/>
    <w:rsid w:val="00271BC7"/>
    <w:rsid w:val="0027229A"/>
    <w:rsid w:val="00272367"/>
    <w:rsid w:val="002725DA"/>
    <w:rsid w:val="00272ADE"/>
    <w:rsid w:val="00272B03"/>
    <w:rsid w:val="00272DCE"/>
    <w:rsid w:val="00272FD1"/>
    <w:rsid w:val="002731DF"/>
    <w:rsid w:val="002733E2"/>
    <w:rsid w:val="002737B3"/>
    <w:rsid w:val="00273A73"/>
    <w:rsid w:val="00273B73"/>
    <w:rsid w:val="00273CEC"/>
    <w:rsid w:val="00273DBD"/>
    <w:rsid w:val="00273ECB"/>
    <w:rsid w:val="00273F67"/>
    <w:rsid w:val="00274006"/>
    <w:rsid w:val="002743C8"/>
    <w:rsid w:val="002745B1"/>
    <w:rsid w:val="00274801"/>
    <w:rsid w:val="002749EB"/>
    <w:rsid w:val="00274E65"/>
    <w:rsid w:val="002750B1"/>
    <w:rsid w:val="002750D4"/>
    <w:rsid w:val="00275276"/>
    <w:rsid w:val="002759E1"/>
    <w:rsid w:val="00275BDF"/>
    <w:rsid w:val="00275CB9"/>
    <w:rsid w:val="00275D47"/>
    <w:rsid w:val="00275D9E"/>
    <w:rsid w:val="00275F6C"/>
    <w:rsid w:val="0027622E"/>
    <w:rsid w:val="0027649C"/>
    <w:rsid w:val="0027680E"/>
    <w:rsid w:val="00276A12"/>
    <w:rsid w:val="00276A35"/>
    <w:rsid w:val="00276C4C"/>
    <w:rsid w:val="00276C59"/>
    <w:rsid w:val="00276D11"/>
    <w:rsid w:val="0027700F"/>
    <w:rsid w:val="002770D6"/>
    <w:rsid w:val="002774A7"/>
    <w:rsid w:val="0027766D"/>
    <w:rsid w:val="002777BF"/>
    <w:rsid w:val="00277835"/>
    <w:rsid w:val="0027799A"/>
    <w:rsid w:val="002779E8"/>
    <w:rsid w:val="00277C0F"/>
    <w:rsid w:val="00277D23"/>
    <w:rsid w:val="0028035E"/>
    <w:rsid w:val="0028048C"/>
    <w:rsid w:val="00280608"/>
    <w:rsid w:val="00280AB1"/>
    <w:rsid w:val="00280AE3"/>
    <w:rsid w:val="00281116"/>
    <w:rsid w:val="00281751"/>
    <w:rsid w:val="00281A32"/>
    <w:rsid w:val="00281B0A"/>
    <w:rsid w:val="00281C2B"/>
    <w:rsid w:val="00281ED9"/>
    <w:rsid w:val="00282378"/>
    <w:rsid w:val="00282463"/>
    <w:rsid w:val="002830D4"/>
    <w:rsid w:val="00283479"/>
    <w:rsid w:val="002836C3"/>
    <w:rsid w:val="002836FB"/>
    <w:rsid w:val="00283E51"/>
    <w:rsid w:val="0028412C"/>
    <w:rsid w:val="00284BAE"/>
    <w:rsid w:val="00285135"/>
    <w:rsid w:val="0028524F"/>
    <w:rsid w:val="0028527A"/>
    <w:rsid w:val="00285536"/>
    <w:rsid w:val="00285673"/>
    <w:rsid w:val="002859AF"/>
    <w:rsid w:val="00285E23"/>
    <w:rsid w:val="0028668A"/>
    <w:rsid w:val="0028670D"/>
    <w:rsid w:val="00286AE7"/>
    <w:rsid w:val="00286D02"/>
    <w:rsid w:val="00287243"/>
    <w:rsid w:val="00287586"/>
    <w:rsid w:val="00287814"/>
    <w:rsid w:val="002878F6"/>
    <w:rsid w:val="00290013"/>
    <w:rsid w:val="0029027B"/>
    <w:rsid w:val="002902A7"/>
    <w:rsid w:val="00290401"/>
    <w:rsid w:val="00290641"/>
    <w:rsid w:val="00290647"/>
    <w:rsid w:val="00290B3D"/>
    <w:rsid w:val="00290BFA"/>
    <w:rsid w:val="00290D06"/>
    <w:rsid w:val="00291385"/>
    <w:rsid w:val="00291410"/>
    <w:rsid w:val="00291422"/>
    <w:rsid w:val="002916FA"/>
    <w:rsid w:val="00291728"/>
    <w:rsid w:val="00291AB3"/>
    <w:rsid w:val="00292012"/>
    <w:rsid w:val="0029211B"/>
    <w:rsid w:val="0029237F"/>
    <w:rsid w:val="002924F4"/>
    <w:rsid w:val="00292715"/>
    <w:rsid w:val="0029285C"/>
    <w:rsid w:val="002928EB"/>
    <w:rsid w:val="00292BCE"/>
    <w:rsid w:val="00292EA0"/>
    <w:rsid w:val="00293257"/>
    <w:rsid w:val="00293963"/>
    <w:rsid w:val="00293A53"/>
    <w:rsid w:val="00293E57"/>
    <w:rsid w:val="00294117"/>
    <w:rsid w:val="002942E0"/>
    <w:rsid w:val="00294672"/>
    <w:rsid w:val="002947D1"/>
    <w:rsid w:val="002948CD"/>
    <w:rsid w:val="002948DF"/>
    <w:rsid w:val="00294CA5"/>
    <w:rsid w:val="00294D62"/>
    <w:rsid w:val="00294D90"/>
    <w:rsid w:val="00294D97"/>
    <w:rsid w:val="00295391"/>
    <w:rsid w:val="002957EF"/>
    <w:rsid w:val="00295884"/>
    <w:rsid w:val="00295C25"/>
    <w:rsid w:val="00295C8D"/>
    <w:rsid w:val="002960A0"/>
    <w:rsid w:val="00296841"/>
    <w:rsid w:val="00296ADA"/>
    <w:rsid w:val="00296CB7"/>
    <w:rsid w:val="00296F70"/>
    <w:rsid w:val="0029796D"/>
    <w:rsid w:val="00297992"/>
    <w:rsid w:val="00297D1F"/>
    <w:rsid w:val="002A03DB"/>
    <w:rsid w:val="002A06A5"/>
    <w:rsid w:val="002A0D97"/>
    <w:rsid w:val="002A0E15"/>
    <w:rsid w:val="002A0EB3"/>
    <w:rsid w:val="002A1022"/>
    <w:rsid w:val="002A1147"/>
    <w:rsid w:val="002A127B"/>
    <w:rsid w:val="002A1508"/>
    <w:rsid w:val="002A1509"/>
    <w:rsid w:val="002A1680"/>
    <w:rsid w:val="002A1C5A"/>
    <w:rsid w:val="002A1E92"/>
    <w:rsid w:val="002A1FD0"/>
    <w:rsid w:val="002A204D"/>
    <w:rsid w:val="002A209A"/>
    <w:rsid w:val="002A22CA"/>
    <w:rsid w:val="002A2512"/>
    <w:rsid w:val="002A2616"/>
    <w:rsid w:val="002A26E1"/>
    <w:rsid w:val="002A2732"/>
    <w:rsid w:val="002A27B6"/>
    <w:rsid w:val="002A2A3C"/>
    <w:rsid w:val="002A2ABD"/>
    <w:rsid w:val="002A2C03"/>
    <w:rsid w:val="002A2CAD"/>
    <w:rsid w:val="002A2CCF"/>
    <w:rsid w:val="002A3081"/>
    <w:rsid w:val="002A30E0"/>
    <w:rsid w:val="002A3567"/>
    <w:rsid w:val="002A368A"/>
    <w:rsid w:val="002A3C7E"/>
    <w:rsid w:val="002A4041"/>
    <w:rsid w:val="002A4065"/>
    <w:rsid w:val="002A45E2"/>
    <w:rsid w:val="002A4B28"/>
    <w:rsid w:val="002A4CDB"/>
    <w:rsid w:val="002A4DE5"/>
    <w:rsid w:val="002A4EDE"/>
    <w:rsid w:val="002A5062"/>
    <w:rsid w:val="002A506F"/>
    <w:rsid w:val="002A50CF"/>
    <w:rsid w:val="002A51CD"/>
    <w:rsid w:val="002A5224"/>
    <w:rsid w:val="002A52A1"/>
    <w:rsid w:val="002A53FD"/>
    <w:rsid w:val="002A5890"/>
    <w:rsid w:val="002A58D3"/>
    <w:rsid w:val="002A59F0"/>
    <w:rsid w:val="002A5A26"/>
    <w:rsid w:val="002A5C77"/>
    <w:rsid w:val="002A5D94"/>
    <w:rsid w:val="002A5DE2"/>
    <w:rsid w:val="002A5E23"/>
    <w:rsid w:val="002A5F91"/>
    <w:rsid w:val="002A5FFD"/>
    <w:rsid w:val="002A6125"/>
    <w:rsid w:val="002A61F7"/>
    <w:rsid w:val="002A6268"/>
    <w:rsid w:val="002A6432"/>
    <w:rsid w:val="002A6441"/>
    <w:rsid w:val="002A64BC"/>
    <w:rsid w:val="002A66A4"/>
    <w:rsid w:val="002A6935"/>
    <w:rsid w:val="002A69A9"/>
    <w:rsid w:val="002A6BE1"/>
    <w:rsid w:val="002A6C60"/>
    <w:rsid w:val="002A6D13"/>
    <w:rsid w:val="002A6F25"/>
    <w:rsid w:val="002A6FD3"/>
    <w:rsid w:val="002A7472"/>
    <w:rsid w:val="002A7A01"/>
    <w:rsid w:val="002A7AA7"/>
    <w:rsid w:val="002A7E96"/>
    <w:rsid w:val="002A7F7E"/>
    <w:rsid w:val="002A7FCE"/>
    <w:rsid w:val="002B02E7"/>
    <w:rsid w:val="002B0439"/>
    <w:rsid w:val="002B070B"/>
    <w:rsid w:val="002B08CF"/>
    <w:rsid w:val="002B0990"/>
    <w:rsid w:val="002B0A7D"/>
    <w:rsid w:val="002B0AC1"/>
    <w:rsid w:val="002B0E2D"/>
    <w:rsid w:val="002B1073"/>
    <w:rsid w:val="002B11B3"/>
    <w:rsid w:val="002B17EF"/>
    <w:rsid w:val="002B1A69"/>
    <w:rsid w:val="002B1D9C"/>
    <w:rsid w:val="002B1DD3"/>
    <w:rsid w:val="002B1E54"/>
    <w:rsid w:val="002B2017"/>
    <w:rsid w:val="002B2179"/>
    <w:rsid w:val="002B22A2"/>
    <w:rsid w:val="002B2512"/>
    <w:rsid w:val="002B2723"/>
    <w:rsid w:val="002B299A"/>
    <w:rsid w:val="002B2F73"/>
    <w:rsid w:val="002B303A"/>
    <w:rsid w:val="002B32F3"/>
    <w:rsid w:val="002B3D83"/>
    <w:rsid w:val="002B3DE2"/>
    <w:rsid w:val="002B460F"/>
    <w:rsid w:val="002B48D5"/>
    <w:rsid w:val="002B4B58"/>
    <w:rsid w:val="002B4B8D"/>
    <w:rsid w:val="002B4B9F"/>
    <w:rsid w:val="002B4C3B"/>
    <w:rsid w:val="002B4E01"/>
    <w:rsid w:val="002B536E"/>
    <w:rsid w:val="002B538E"/>
    <w:rsid w:val="002B56F5"/>
    <w:rsid w:val="002B579B"/>
    <w:rsid w:val="002B581A"/>
    <w:rsid w:val="002B5AE2"/>
    <w:rsid w:val="002B5DCA"/>
    <w:rsid w:val="002B60AF"/>
    <w:rsid w:val="002B6318"/>
    <w:rsid w:val="002B651B"/>
    <w:rsid w:val="002B6BDC"/>
    <w:rsid w:val="002B6D27"/>
    <w:rsid w:val="002B6EC0"/>
    <w:rsid w:val="002B6F05"/>
    <w:rsid w:val="002B6F77"/>
    <w:rsid w:val="002B7065"/>
    <w:rsid w:val="002B7543"/>
    <w:rsid w:val="002B75B0"/>
    <w:rsid w:val="002B761B"/>
    <w:rsid w:val="002B782C"/>
    <w:rsid w:val="002B793E"/>
    <w:rsid w:val="002B7BF1"/>
    <w:rsid w:val="002B7EAF"/>
    <w:rsid w:val="002C0004"/>
    <w:rsid w:val="002C0582"/>
    <w:rsid w:val="002C099C"/>
    <w:rsid w:val="002C0B3B"/>
    <w:rsid w:val="002C0B74"/>
    <w:rsid w:val="002C0C8B"/>
    <w:rsid w:val="002C0CBB"/>
    <w:rsid w:val="002C0DE1"/>
    <w:rsid w:val="002C0DE7"/>
    <w:rsid w:val="002C1201"/>
    <w:rsid w:val="002C1441"/>
    <w:rsid w:val="002C1460"/>
    <w:rsid w:val="002C17D5"/>
    <w:rsid w:val="002C1849"/>
    <w:rsid w:val="002C18E0"/>
    <w:rsid w:val="002C1933"/>
    <w:rsid w:val="002C1B43"/>
    <w:rsid w:val="002C20F2"/>
    <w:rsid w:val="002C2868"/>
    <w:rsid w:val="002C2C62"/>
    <w:rsid w:val="002C2EF4"/>
    <w:rsid w:val="002C2F40"/>
    <w:rsid w:val="002C2FCA"/>
    <w:rsid w:val="002C347C"/>
    <w:rsid w:val="002C3800"/>
    <w:rsid w:val="002C382F"/>
    <w:rsid w:val="002C38B2"/>
    <w:rsid w:val="002C3C49"/>
    <w:rsid w:val="002C3F9C"/>
    <w:rsid w:val="002C4548"/>
    <w:rsid w:val="002C4AC4"/>
    <w:rsid w:val="002C4D41"/>
    <w:rsid w:val="002C4D90"/>
    <w:rsid w:val="002C524E"/>
    <w:rsid w:val="002C545E"/>
    <w:rsid w:val="002C5AFA"/>
    <w:rsid w:val="002C5C7D"/>
    <w:rsid w:val="002C665C"/>
    <w:rsid w:val="002C6703"/>
    <w:rsid w:val="002C684B"/>
    <w:rsid w:val="002C6AB8"/>
    <w:rsid w:val="002C6E66"/>
    <w:rsid w:val="002C73DE"/>
    <w:rsid w:val="002C7423"/>
    <w:rsid w:val="002C7544"/>
    <w:rsid w:val="002C75EB"/>
    <w:rsid w:val="002C7B5F"/>
    <w:rsid w:val="002C7CF6"/>
    <w:rsid w:val="002D0312"/>
    <w:rsid w:val="002D0439"/>
    <w:rsid w:val="002D0761"/>
    <w:rsid w:val="002D0A0A"/>
    <w:rsid w:val="002D0AC2"/>
    <w:rsid w:val="002D0AED"/>
    <w:rsid w:val="002D0E90"/>
    <w:rsid w:val="002D0F64"/>
    <w:rsid w:val="002D0FB3"/>
    <w:rsid w:val="002D11B7"/>
    <w:rsid w:val="002D1309"/>
    <w:rsid w:val="002D1620"/>
    <w:rsid w:val="002D173D"/>
    <w:rsid w:val="002D1DD6"/>
    <w:rsid w:val="002D1F22"/>
    <w:rsid w:val="002D1F6C"/>
    <w:rsid w:val="002D2258"/>
    <w:rsid w:val="002D3166"/>
    <w:rsid w:val="002D3245"/>
    <w:rsid w:val="002D33B6"/>
    <w:rsid w:val="002D3692"/>
    <w:rsid w:val="002D39C5"/>
    <w:rsid w:val="002D3B89"/>
    <w:rsid w:val="002D3BBC"/>
    <w:rsid w:val="002D3C4A"/>
    <w:rsid w:val="002D3CC0"/>
    <w:rsid w:val="002D3FB8"/>
    <w:rsid w:val="002D438A"/>
    <w:rsid w:val="002D45D7"/>
    <w:rsid w:val="002D4650"/>
    <w:rsid w:val="002D4670"/>
    <w:rsid w:val="002D468B"/>
    <w:rsid w:val="002D486C"/>
    <w:rsid w:val="002D489A"/>
    <w:rsid w:val="002D48D6"/>
    <w:rsid w:val="002D4B3D"/>
    <w:rsid w:val="002D4D75"/>
    <w:rsid w:val="002D4FC5"/>
    <w:rsid w:val="002D5124"/>
    <w:rsid w:val="002D522C"/>
    <w:rsid w:val="002D53A2"/>
    <w:rsid w:val="002D5490"/>
    <w:rsid w:val="002D56B4"/>
    <w:rsid w:val="002D5738"/>
    <w:rsid w:val="002D5901"/>
    <w:rsid w:val="002D5AB2"/>
    <w:rsid w:val="002D5B60"/>
    <w:rsid w:val="002D5E53"/>
    <w:rsid w:val="002D61DD"/>
    <w:rsid w:val="002D642B"/>
    <w:rsid w:val="002D67F8"/>
    <w:rsid w:val="002D7193"/>
    <w:rsid w:val="002D7BFB"/>
    <w:rsid w:val="002D7E63"/>
    <w:rsid w:val="002D7F17"/>
    <w:rsid w:val="002E0319"/>
    <w:rsid w:val="002E0B8C"/>
    <w:rsid w:val="002E0C7A"/>
    <w:rsid w:val="002E0D2E"/>
    <w:rsid w:val="002E0E0D"/>
    <w:rsid w:val="002E0E19"/>
    <w:rsid w:val="002E105A"/>
    <w:rsid w:val="002E14B8"/>
    <w:rsid w:val="002E1513"/>
    <w:rsid w:val="002E153B"/>
    <w:rsid w:val="002E179B"/>
    <w:rsid w:val="002E1C2A"/>
    <w:rsid w:val="002E1C9E"/>
    <w:rsid w:val="002E1DBE"/>
    <w:rsid w:val="002E1E0B"/>
    <w:rsid w:val="002E1E62"/>
    <w:rsid w:val="002E1EAE"/>
    <w:rsid w:val="002E257B"/>
    <w:rsid w:val="002E2C82"/>
    <w:rsid w:val="002E2D7D"/>
    <w:rsid w:val="002E2E44"/>
    <w:rsid w:val="002E3633"/>
    <w:rsid w:val="002E38CA"/>
    <w:rsid w:val="002E3BA1"/>
    <w:rsid w:val="002E3C65"/>
    <w:rsid w:val="002E3C66"/>
    <w:rsid w:val="002E3F5B"/>
    <w:rsid w:val="002E4362"/>
    <w:rsid w:val="002E43DD"/>
    <w:rsid w:val="002E4686"/>
    <w:rsid w:val="002E4BDE"/>
    <w:rsid w:val="002E4CFC"/>
    <w:rsid w:val="002E5325"/>
    <w:rsid w:val="002E57C5"/>
    <w:rsid w:val="002E5BB1"/>
    <w:rsid w:val="002E5DF2"/>
    <w:rsid w:val="002E6343"/>
    <w:rsid w:val="002E63D9"/>
    <w:rsid w:val="002E640E"/>
    <w:rsid w:val="002E68AA"/>
    <w:rsid w:val="002E6A11"/>
    <w:rsid w:val="002E6D66"/>
    <w:rsid w:val="002E7351"/>
    <w:rsid w:val="002E7404"/>
    <w:rsid w:val="002E79A9"/>
    <w:rsid w:val="002E7B13"/>
    <w:rsid w:val="002E7BDE"/>
    <w:rsid w:val="002E7E22"/>
    <w:rsid w:val="002F02E5"/>
    <w:rsid w:val="002F0B83"/>
    <w:rsid w:val="002F0C28"/>
    <w:rsid w:val="002F0DBC"/>
    <w:rsid w:val="002F1673"/>
    <w:rsid w:val="002F1BC5"/>
    <w:rsid w:val="002F1BC9"/>
    <w:rsid w:val="002F1CB2"/>
    <w:rsid w:val="002F1E8A"/>
    <w:rsid w:val="002F1F6D"/>
    <w:rsid w:val="002F1F7E"/>
    <w:rsid w:val="002F230D"/>
    <w:rsid w:val="002F234D"/>
    <w:rsid w:val="002F2AFF"/>
    <w:rsid w:val="002F2C33"/>
    <w:rsid w:val="002F3052"/>
    <w:rsid w:val="002F335A"/>
    <w:rsid w:val="002F3449"/>
    <w:rsid w:val="002F3920"/>
    <w:rsid w:val="002F3926"/>
    <w:rsid w:val="002F3CDE"/>
    <w:rsid w:val="002F3D8C"/>
    <w:rsid w:val="002F40F2"/>
    <w:rsid w:val="002F42BE"/>
    <w:rsid w:val="002F444F"/>
    <w:rsid w:val="002F47F2"/>
    <w:rsid w:val="002F4973"/>
    <w:rsid w:val="002F49D0"/>
    <w:rsid w:val="002F4A30"/>
    <w:rsid w:val="002F4B1B"/>
    <w:rsid w:val="002F4F90"/>
    <w:rsid w:val="002F519A"/>
    <w:rsid w:val="002F57F5"/>
    <w:rsid w:val="002F59E1"/>
    <w:rsid w:val="002F5D25"/>
    <w:rsid w:val="002F5DAE"/>
    <w:rsid w:val="002F5DD6"/>
    <w:rsid w:val="002F5FEA"/>
    <w:rsid w:val="002F63E7"/>
    <w:rsid w:val="002F6B20"/>
    <w:rsid w:val="002F6BA6"/>
    <w:rsid w:val="002F6E2F"/>
    <w:rsid w:val="002F6EE3"/>
    <w:rsid w:val="002F7140"/>
    <w:rsid w:val="002F7321"/>
    <w:rsid w:val="002F760D"/>
    <w:rsid w:val="002F76D4"/>
    <w:rsid w:val="002F7BDC"/>
    <w:rsid w:val="002F7BE3"/>
    <w:rsid w:val="002F7E6A"/>
    <w:rsid w:val="002F7EEE"/>
    <w:rsid w:val="002F7F21"/>
    <w:rsid w:val="00300165"/>
    <w:rsid w:val="0030029A"/>
    <w:rsid w:val="003002C3"/>
    <w:rsid w:val="0030085F"/>
    <w:rsid w:val="00300A94"/>
    <w:rsid w:val="003010CF"/>
    <w:rsid w:val="00301154"/>
    <w:rsid w:val="00301277"/>
    <w:rsid w:val="00301AC0"/>
    <w:rsid w:val="00301BB8"/>
    <w:rsid w:val="00301C9C"/>
    <w:rsid w:val="0030214B"/>
    <w:rsid w:val="0030259C"/>
    <w:rsid w:val="00302BBA"/>
    <w:rsid w:val="00302C48"/>
    <w:rsid w:val="00302C52"/>
    <w:rsid w:val="00303440"/>
    <w:rsid w:val="00303704"/>
    <w:rsid w:val="0030389A"/>
    <w:rsid w:val="00303EEA"/>
    <w:rsid w:val="00303FBD"/>
    <w:rsid w:val="0030448C"/>
    <w:rsid w:val="0030476A"/>
    <w:rsid w:val="003048FA"/>
    <w:rsid w:val="00304D9B"/>
    <w:rsid w:val="00304E40"/>
    <w:rsid w:val="0030529B"/>
    <w:rsid w:val="003053C9"/>
    <w:rsid w:val="003054A2"/>
    <w:rsid w:val="00305582"/>
    <w:rsid w:val="00305589"/>
    <w:rsid w:val="00305765"/>
    <w:rsid w:val="00305C18"/>
    <w:rsid w:val="00305E79"/>
    <w:rsid w:val="00305EE8"/>
    <w:rsid w:val="00305FD4"/>
    <w:rsid w:val="00305FF9"/>
    <w:rsid w:val="003061BE"/>
    <w:rsid w:val="00306349"/>
    <w:rsid w:val="003063B5"/>
    <w:rsid w:val="0030677E"/>
    <w:rsid w:val="0030687E"/>
    <w:rsid w:val="00306C45"/>
    <w:rsid w:val="00306E6B"/>
    <w:rsid w:val="00306F32"/>
    <w:rsid w:val="0030712E"/>
    <w:rsid w:val="0030713E"/>
    <w:rsid w:val="003072F7"/>
    <w:rsid w:val="00307634"/>
    <w:rsid w:val="00307B2E"/>
    <w:rsid w:val="00307C2A"/>
    <w:rsid w:val="00307EEB"/>
    <w:rsid w:val="00310041"/>
    <w:rsid w:val="003100C8"/>
    <w:rsid w:val="00310129"/>
    <w:rsid w:val="00310163"/>
    <w:rsid w:val="00310193"/>
    <w:rsid w:val="003102CB"/>
    <w:rsid w:val="00310509"/>
    <w:rsid w:val="00310792"/>
    <w:rsid w:val="00310A21"/>
    <w:rsid w:val="00311161"/>
    <w:rsid w:val="00311674"/>
    <w:rsid w:val="00311680"/>
    <w:rsid w:val="00311B4B"/>
    <w:rsid w:val="00311C71"/>
    <w:rsid w:val="00311E5B"/>
    <w:rsid w:val="00312400"/>
    <w:rsid w:val="00312657"/>
    <w:rsid w:val="00312709"/>
    <w:rsid w:val="00312739"/>
    <w:rsid w:val="00312D10"/>
    <w:rsid w:val="00312E5A"/>
    <w:rsid w:val="00312F54"/>
    <w:rsid w:val="00312FF5"/>
    <w:rsid w:val="003130B8"/>
    <w:rsid w:val="003132D3"/>
    <w:rsid w:val="00313789"/>
    <w:rsid w:val="003137BC"/>
    <w:rsid w:val="00313BB8"/>
    <w:rsid w:val="00313EAE"/>
    <w:rsid w:val="0031467E"/>
    <w:rsid w:val="003148F7"/>
    <w:rsid w:val="00314DC8"/>
    <w:rsid w:val="00314EED"/>
    <w:rsid w:val="003151A2"/>
    <w:rsid w:val="0031536E"/>
    <w:rsid w:val="003153DE"/>
    <w:rsid w:val="00315418"/>
    <w:rsid w:val="003156E3"/>
    <w:rsid w:val="003156EC"/>
    <w:rsid w:val="00315BAF"/>
    <w:rsid w:val="00315D13"/>
    <w:rsid w:val="00315E0C"/>
    <w:rsid w:val="00315E4C"/>
    <w:rsid w:val="00315ED3"/>
    <w:rsid w:val="003161E3"/>
    <w:rsid w:val="0031642A"/>
    <w:rsid w:val="003166F8"/>
    <w:rsid w:val="00316E0A"/>
    <w:rsid w:val="00316E75"/>
    <w:rsid w:val="0031757D"/>
    <w:rsid w:val="003175F7"/>
    <w:rsid w:val="00317812"/>
    <w:rsid w:val="0031789E"/>
    <w:rsid w:val="003178BE"/>
    <w:rsid w:val="003178DA"/>
    <w:rsid w:val="00317C2F"/>
    <w:rsid w:val="00317DB8"/>
    <w:rsid w:val="00317DCB"/>
    <w:rsid w:val="00320052"/>
    <w:rsid w:val="0032014D"/>
    <w:rsid w:val="0032053F"/>
    <w:rsid w:val="00320618"/>
    <w:rsid w:val="003207F7"/>
    <w:rsid w:val="00320A44"/>
    <w:rsid w:val="00320B26"/>
    <w:rsid w:val="00320B85"/>
    <w:rsid w:val="00320C53"/>
    <w:rsid w:val="0032100B"/>
    <w:rsid w:val="00321231"/>
    <w:rsid w:val="003212FB"/>
    <w:rsid w:val="0032134A"/>
    <w:rsid w:val="003215D8"/>
    <w:rsid w:val="00321ABC"/>
    <w:rsid w:val="00321B3F"/>
    <w:rsid w:val="00321BCB"/>
    <w:rsid w:val="00321BD7"/>
    <w:rsid w:val="00321EE2"/>
    <w:rsid w:val="00321FD6"/>
    <w:rsid w:val="00321FE9"/>
    <w:rsid w:val="00321FF5"/>
    <w:rsid w:val="003223A9"/>
    <w:rsid w:val="0032260F"/>
    <w:rsid w:val="00322754"/>
    <w:rsid w:val="003228DA"/>
    <w:rsid w:val="00322CFB"/>
    <w:rsid w:val="00322DCB"/>
    <w:rsid w:val="00322E32"/>
    <w:rsid w:val="00323605"/>
    <w:rsid w:val="00323B24"/>
    <w:rsid w:val="00323BFB"/>
    <w:rsid w:val="00323D19"/>
    <w:rsid w:val="00323D6B"/>
    <w:rsid w:val="00323E5B"/>
    <w:rsid w:val="00323F80"/>
    <w:rsid w:val="00323FF0"/>
    <w:rsid w:val="0032433B"/>
    <w:rsid w:val="003243B1"/>
    <w:rsid w:val="0032461A"/>
    <w:rsid w:val="003248DD"/>
    <w:rsid w:val="0032493E"/>
    <w:rsid w:val="00324B87"/>
    <w:rsid w:val="00324C07"/>
    <w:rsid w:val="00324C4C"/>
    <w:rsid w:val="00324D72"/>
    <w:rsid w:val="00324DF6"/>
    <w:rsid w:val="0032599F"/>
    <w:rsid w:val="003259DE"/>
    <w:rsid w:val="003259EF"/>
    <w:rsid w:val="00325A67"/>
    <w:rsid w:val="00325A6A"/>
    <w:rsid w:val="00325ACC"/>
    <w:rsid w:val="00325B7E"/>
    <w:rsid w:val="00325E33"/>
    <w:rsid w:val="00325FD9"/>
    <w:rsid w:val="00326957"/>
    <w:rsid w:val="00326AE2"/>
    <w:rsid w:val="00326EC3"/>
    <w:rsid w:val="00326F3E"/>
    <w:rsid w:val="00326FBB"/>
    <w:rsid w:val="00327098"/>
    <w:rsid w:val="0032730A"/>
    <w:rsid w:val="00327403"/>
    <w:rsid w:val="00327721"/>
    <w:rsid w:val="0032779F"/>
    <w:rsid w:val="00327E33"/>
    <w:rsid w:val="00330292"/>
    <w:rsid w:val="003304B2"/>
    <w:rsid w:val="0033055C"/>
    <w:rsid w:val="00330877"/>
    <w:rsid w:val="00330917"/>
    <w:rsid w:val="00331420"/>
    <w:rsid w:val="0033152C"/>
    <w:rsid w:val="0033171D"/>
    <w:rsid w:val="00331FC3"/>
    <w:rsid w:val="00332177"/>
    <w:rsid w:val="00332906"/>
    <w:rsid w:val="00332C02"/>
    <w:rsid w:val="00332C87"/>
    <w:rsid w:val="00332CA2"/>
    <w:rsid w:val="00332E91"/>
    <w:rsid w:val="00333056"/>
    <w:rsid w:val="00333222"/>
    <w:rsid w:val="003332CA"/>
    <w:rsid w:val="003336B3"/>
    <w:rsid w:val="00333F68"/>
    <w:rsid w:val="003346F8"/>
    <w:rsid w:val="0033474A"/>
    <w:rsid w:val="00334777"/>
    <w:rsid w:val="00334845"/>
    <w:rsid w:val="003349A0"/>
    <w:rsid w:val="00334BF8"/>
    <w:rsid w:val="00334DA6"/>
    <w:rsid w:val="00334F67"/>
    <w:rsid w:val="003350ED"/>
    <w:rsid w:val="0033515A"/>
    <w:rsid w:val="003351B2"/>
    <w:rsid w:val="003352DF"/>
    <w:rsid w:val="00335486"/>
    <w:rsid w:val="003354A7"/>
    <w:rsid w:val="00335773"/>
    <w:rsid w:val="003357B5"/>
    <w:rsid w:val="00335B75"/>
    <w:rsid w:val="00335D8C"/>
    <w:rsid w:val="00335DA7"/>
    <w:rsid w:val="00335E6A"/>
    <w:rsid w:val="00336015"/>
    <w:rsid w:val="00336072"/>
    <w:rsid w:val="0033620C"/>
    <w:rsid w:val="003363A1"/>
    <w:rsid w:val="00336CE8"/>
    <w:rsid w:val="00336D0A"/>
    <w:rsid w:val="00336D4B"/>
    <w:rsid w:val="00336ED8"/>
    <w:rsid w:val="003370C0"/>
    <w:rsid w:val="00337376"/>
    <w:rsid w:val="0033738B"/>
    <w:rsid w:val="003378DD"/>
    <w:rsid w:val="00337C94"/>
    <w:rsid w:val="00337F85"/>
    <w:rsid w:val="0034002E"/>
    <w:rsid w:val="00340CCE"/>
    <w:rsid w:val="00341336"/>
    <w:rsid w:val="00341753"/>
    <w:rsid w:val="00341BB8"/>
    <w:rsid w:val="00342073"/>
    <w:rsid w:val="0034226D"/>
    <w:rsid w:val="0034227F"/>
    <w:rsid w:val="003426C6"/>
    <w:rsid w:val="00342972"/>
    <w:rsid w:val="00342BA7"/>
    <w:rsid w:val="00342C56"/>
    <w:rsid w:val="00342E95"/>
    <w:rsid w:val="00342FDD"/>
    <w:rsid w:val="00343171"/>
    <w:rsid w:val="00343177"/>
    <w:rsid w:val="00343448"/>
    <w:rsid w:val="003435F1"/>
    <w:rsid w:val="003441D3"/>
    <w:rsid w:val="0034429B"/>
    <w:rsid w:val="0034442C"/>
    <w:rsid w:val="0034468E"/>
    <w:rsid w:val="00344866"/>
    <w:rsid w:val="00344D26"/>
    <w:rsid w:val="00345138"/>
    <w:rsid w:val="00345201"/>
    <w:rsid w:val="003452EF"/>
    <w:rsid w:val="00345797"/>
    <w:rsid w:val="0034588C"/>
    <w:rsid w:val="00345A19"/>
    <w:rsid w:val="00345A74"/>
    <w:rsid w:val="00345E6A"/>
    <w:rsid w:val="00346097"/>
    <w:rsid w:val="00346131"/>
    <w:rsid w:val="003461CF"/>
    <w:rsid w:val="00346374"/>
    <w:rsid w:val="0034638C"/>
    <w:rsid w:val="00346556"/>
    <w:rsid w:val="003466D1"/>
    <w:rsid w:val="00346841"/>
    <w:rsid w:val="00346AAE"/>
    <w:rsid w:val="00346F0B"/>
    <w:rsid w:val="00346F7F"/>
    <w:rsid w:val="003470F9"/>
    <w:rsid w:val="003478C0"/>
    <w:rsid w:val="00350108"/>
    <w:rsid w:val="00350431"/>
    <w:rsid w:val="0035049B"/>
    <w:rsid w:val="00350762"/>
    <w:rsid w:val="003507C4"/>
    <w:rsid w:val="003507DE"/>
    <w:rsid w:val="0035087A"/>
    <w:rsid w:val="00350AB6"/>
    <w:rsid w:val="00350BA8"/>
    <w:rsid w:val="00350C55"/>
    <w:rsid w:val="00350CED"/>
    <w:rsid w:val="00350DB2"/>
    <w:rsid w:val="00350DDE"/>
    <w:rsid w:val="00350FC2"/>
    <w:rsid w:val="00351319"/>
    <w:rsid w:val="0035185D"/>
    <w:rsid w:val="003519A1"/>
    <w:rsid w:val="00351C82"/>
    <w:rsid w:val="00351CFB"/>
    <w:rsid w:val="00351DB1"/>
    <w:rsid w:val="003521FF"/>
    <w:rsid w:val="00352381"/>
    <w:rsid w:val="00352480"/>
    <w:rsid w:val="00352BA1"/>
    <w:rsid w:val="00352D9C"/>
    <w:rsid w:val="00352DA4"/>
    <w:rsid w:val="00352FF0"/>
    <w:rsid w:val="0035306A"/>
    <w:rsid w:val="003530D2"/>
    <w:rsid w:val="0035331A"/>
    <w:rsid w:val="003534E1"/>
    <w:rsid w:val="0035371C"/>
    <w:rsid w:val="00353832"/>
    <w:rsid w:val="003538E3"/>
    <w:rsid w:val="00353C36"/>
    <w:rsid w:val="003545D6"/>
    <w:rsid w:val="003547A4"/>
    <w:rsid w:val="003548D8"/>
    <w:rsid w:val="00354922"/>
    <w:rsid w:val="003549D0"/>
    <w:rsid w:val="00354A47"/>
    <w:rsid w:val="00354A66"/>
    <w:rsid w:val="00354DFC"/>
    <w:rsid w:val="0035536F"/>
    <w:rsid w:val="00355422"/>
    <w:rsid w:val="003554CA"/>
    <w:rsid w:val="003554D6"/>
    <w:rsid w:val="003559B5"/>
    <w:rsid w:val="00355CF0"/>
    <w:rsid w:val="00356280"/>
    <w:rsid w:val="003565A0"/>
    <w:rsid w:val="003567A1"/>
    <w:rsid w:val="003567E7"/>
    <w:rsid w:val="0035692C"/>
    <w:rsid w:val="00357448"/>
    <w:rsid w:val="003574EA"/>
    <w:rsid w:val="00357655"/>
    <w:rsid w:val="00357B56"/>
    <w:rsid w:val="0036021C"/>
    <w:rsid w:val="00360232"/>
    <w:rsid w:val="003602E0"/>
    <w:rsid w:val="0036059B"/>
    <w:rsid w:val="00360747"/>
    <w:rsid w:val="0036084D"/>
    <w:rsid w:val="00360C0F"/>
    <w:rsid w:val="00360D01"/>
    <w:rsid w:val="00360F1C"/>
    <w:rsid w:val="003610FD"/>
    <w:rsid w:val="00361816"/>
    <w:rsid w:val="00361F07"/>
    <w:rsid w:val="0036205C"/>
    <w:rsid w:val="00362149"/>
    <w:rsid w:val="00362569"/>
    <w:rsid w:val="0036256A"/>
    <w:rsid w:val="003626CD"/>
    <w:rsid w:val="00362BA9"/>
    <w:rsid w:val="00362BD6"/>
    <w:rsid w:val="00362C20"/>
    <w:rsid w:val="00362C6D"/>
    <w:rsid w:val="00362D82"/>
    <w:rsid w:val="00362D91"/>
    <w:rsid w:val="00362ED3"/>
    <w:rsid w:val="00362F3A"/>
    <w:rsid w:val="003630CB"/>
    <w:rsid w:val="003632E2"/>
    <w:rsid w:val="00363397"/>
    <w:rsid w:val="003636CD"/>
    <w:rsid w:val="00363A99"/>
    <w:rsid w:val="00363C92"/>
    <w:rsid w:val="00363CBF"/>
    <w:rsid w:val="00363DAD"/>
    <w:rsid w:val="00364092"/>
    <w:rsid w:val="003642B2"/>
    <w:rsid w:val="0036430F"/>
    <w:rsid w:val="003645EB"/>
    <w:rsid w:val="003645F8"/>
    <w:rsid w:val="0036487C"/>
    <w:rsid w:val="003648F5"/>
    <w:rsid w:val="00364FC3"/>
    <w:rsid w:val="0036512E"/>
    <w:rsid w:val="00365311"/>
    <w:rsid w:val="00365411"/>
    <w:rsid w:val="0036556D"/>
    <w:rsid w:val="00365FA2"/>
    <w:rsid w:val="003661E0"/>
    <w:rsid w:val="00366287"/>
    <w:rsid w:val="00366347"/>
    <w:rsid w:val="00366436"/>
    <w:rsid w:val="00366988"/>
    <w:rsid w:val="00366A3D"/>
    <w:rsid w:val="00366A9C"/>
    <w:rsid w:val="00366C69"/>
    <w:rsid w:val="00366D2A"/>
    <w:rsid w:val="00367265"/>
    <w:rsid w:val="00367441"/>
    <w:rsid w:val="00367779"/>
    <w:rsid w:val="003677C1"/>
    <w:rsid w:val="00367B1D"/>
    <w:rsid w:val="00367C90"/>
    <w:rsid w:val="00367D28"/>
    <w:rsid w:val="00367ED8"/>
    <w:rsid w:val="00370002"/>
    <w:rsid w:val="003704F2"/>
    <w:rsid w:val="003705F1"/>
    <w:rsid w:val="00370B4B"/>
    <w:rsid w:val="00370B9B"/>
    <w:rsid w:val="00370E4F"/>
    <w:rsid w:val="00370E60"/>
    <w:rsid w:val="00370E7A"/>
    <w:rsid w:val="00370EA5"/>
    <w:rsid w:val="00371001"/>
    <w:rsid w:val="00371186"/>
    <w:rsid w:val="00371215"/>
    <w:rsid w:val="00371494"/>
    <w:rsid w:val="003718D5"/>
    <w:rsid w:val="003719D6"/>
    <w:rsid w:val="003719DC"/>
    <w:rsid w:val="00371AAB"/>
    <w:rsid w:val="00371CA8"/>
    <w:rsid w:val="00371E41"/>
    <w:rsid w:val="00371F6E"/>
    <w:rsid w:val="0037203C"/>
    <w:rsid w:val="0037218E"/>
    <w:rsid w:val="003722FD"/>
    <w:rsid w:val="003727EB"/>
    <w:rsid w:val="0037288A"/>
    <w:rsid w:val="00372891"/>
    <w:rsid w:val="00372AC7"/>
    <w:rsid w:val="00372EFA"/>
    <w:rsid w:val="00372F0D"/>
    <w:rsid w:val="00372FAF"/>
    <w:rsid w:val="00373200"/>
    <w:rsid w:val="00373244"/>
    <w:rsid w:val="00373280"/>
    <w:rsid w:val="003735EB"/>
    <w:rsid w:val="00373679"/>
    <w:rsid w:val="00373842"/>
    <w:rsid w:val="003738E1"/>
    <w:rsid w:val="00373942"/>
    <w:rsid w:val="003739AA"/>
    <w:rsid w:val="00373A16"/>
    <w:rsid w:val="00373AB5"/>
    <w:rsid w:val="00373ABB"/>
    <w:rsid w:val="00373AD8"/>
    <w:rsid w:val="00373C75"/>
    <w:rsid w:val="00373DBA"/>
    <w:rsid w:val="00374059"/>
    <w:rsid w:val="00374228"/>
    <w:rsid w:val="003744B2"/>
    <w:rsid w:val="003749BF"/>
    <w:rsid w:val="003749C4"/>
    <w:rsid w:val="003749EA"/>
    <w:rsid w:val="003749F2"/>
    <w:rsid w:val="00374AFC"/>
    <w:rsid w:val="00374B14"/>
    <w:rsid w:val="00374E0B"/>
    <w:rsid w:val="00374E97"/>
    <w:rsid w:val="0037535B"/>
    <w:rsid w:val="0037552D"/>
    <w:rsid w:val="0037567E"/>
    <w:rsid w:val="003756DB"/>
    <w:rsid w:val="00375BE3"/>
    <w:rsid w:val="00375E68"/>
    <w:rsid w:val="00375F44"/>
    <w:rsid w:val="00375F6C"/>
    <w:rsid w:val="0037643C"/>
    <w:rsid w:val="0037665D"/>
    <w:rsid w:val="003766FC"/>
    <w:rsid w:val="00376CA0"/>
    <w:rsid w:val="00376EAA"/>
    <w:rsid w:val="003770BB"/>
    <w:rsid w:val="003770BD"/>
    <w:rsid w:val="00377412"/>
    <w:rsid w:val="00377481"/>
    <w:rsid w:val="0037771A"/>
    <w:rsid w:val="003778B0"/>
    <w:rsid w:val="00377BAB"/>
    <w:rsid w:val="00377C7B"/>
    <w:rsid w:val="00377E0A"/>
    <w:rsid w:val="00380295"/>
    <w:rsid w:val="003802C4"/>
    <w:rsid w:val="003802DC"/>
    <w:rsid w:val="0038064C"/>
    <w:rsid w:val="00380CE4"/>
    <w:rsid w:val="00380E4E"/>
    <w:rsid w:val="00380FBF"/>
    <w:rsid w:val="003813DB"/>
    <w:rsid w:val="0038151D"/>
    <w:rsid w:val="003815B7"/>
    <w:rsid w:val="00382229"/>
    <w:rsid w:val="00382261"/>
    <w:rsid w:val="003823A9"/>
    <w:rsid w:val="003824C9"/>
    <w:rsid w:val="0038294F"/>
    <w:rsid w:val="00382A43"/>
    <w:rsid w:val="00382B24"/>
    <w:rsid w:val="00382D60"/>
    <w:rsid w:val="00382F29"/>
    <w:rsid w:val="0038313C"/>
    <w:rsid w:val="00383486"/>
    <w:rsid w:val="003834C7"/>
    <w:rsid w:val="00383B28"/>
    <w:rsid w:val="00383C64"/>
    <w:rsid w:val="00383C8D"/>
    <w:rsid w:val="003840DC"/>
    <w:rsid w:val="003849A8"/>
    <w:rsid w:val="00384CC6"/>
    <w:rsid w:val="00384F9E"/>
    <w:rsid w:val="00385161"/>
    <w:rsid w:val="00385292"/>
    <w:rsid w:val="003852FB"/>
    <w:rsid w:val="00385429"/>
    <w:rsid w:val="003855C4"/>
    <w:rsid w:val="00385842"/>
    <w:rsid w:val="00385885"/>
    <w:rsid w:val="003858D0"/>
    <w:rsid w:val="00385B05"/>
    <w:rsid w:val="00385DED"/>
    <w:rsid w:val="003862F4"/>
    <w:rsid w:val="00386382"/>
    <w:rsid w:val="003865EF"/>
    <w:rsid w:val="00386637"/>
    <w:rsid w:val="00386BA9"/>
    <w:rsid w:val="00386F76"/>
    <w:rsid w:val="0038725B"/>
    <w:rsid w:val="0038734D"/>
    <w:rsid w:val="003875CA"/>
    <w:rsid w:val="003876B3"/>
    <w:rsid w:val="00387927"/>
    <w:rsid w:val="00387F8C"/>
    <w:rsid w:val="00390017"/>
    <w:rsid w:val="003901A3"/>
    <w:rsid w:val="003905E7"/>
    <w:rsid w:val="003905F6"/>
    <w:rsid w:val="0039069C"/>
    <w:rsid w:val="003906A8"/>
    <w:rsid w:val="0039072F"/>
    <w:rsid w:val="0039079C"/>
    <w:rsid w:val="003909D7"/>
    <w:rsid w:val="00390CAF"/>
    <w:rsid w:val="00390DE3"/>
    <w:rsid w:val="0039100B"/>
    <w:rsid w:val="0039102A"/>
    <w:rsid w:val="003911A0"/>
    <w:rsid w:val="00391468"/>
    <w:rsid w:val="00391477"/>
    <w:rsid w:val="00391914"/>
    <w:rsid w:val="003919F3"/>
    <w:rsid w:val="00391B66"/>
    <w:rsid w:val="00391F70"/>
    <w:rsid w:val="0039224B"/>
    <w:rsid w:val="003923E7"/>
    <w:rsid w:val="003925F0"/>
    <w:rsid w:val="0039260A"/>
    <w:rsid w:val="00392A48"/>
    <w:rsid w:val="00392CE0"/>
    <w:rsid w:val="00392D30"/>
    <w:rsid w:val="00392F33"/>
    <w:rsid w:val="00393400"/>
    <w:rsid w:val="00393C7A"/>
    <w:rsid w:val="00393D0B"/>
    <w:rsid w:val="00393DA8"/>
    <w:rsid w:val="003940BA"/>
    <w:rsid w:val="003940CE"/>
    <w:rsid w:val="00394362"/>
    <w:rsid w:val="003945BF"/>
    <w:rsid w:val="0039478B"/>
    <w:rsid w:val="00394CD6"/>
    <w:rsid w:val="00395405"/>
    <w:rsid w:val="003955C3"/>
    <w:rsid w:val="0039561B"/>
    <w:rsid w:val="00395805"/>
    <w:rsid w:val="00395A6D"/>
    <w:rsid w:val="00395E66"/>
    <w:rsid w:val="003961EB"/>
    <w:rsid w:val="00396234"/>
    <w:rsid w:val="00396350"/>
    <w:rsid w:val="00396737"/>
    <w:rsid w:val="00396998"/>
    <w:rsid w:val="00396C1C"/>
    <w:rsid w:val="00396C6A"/>
    <w:rsid w:val="00396F0D"/>
    <w:rsid w:val="003977A8"/>
    <w:rsid w:val="00397C1D"/>
    <w:rsid w:val="00397D9E"/>
    <w:rsid w:val="00397F79"/>
    <w:rsid w:val="00397FC3"/>
    <w:rsid w:val="003A047B"/>
    <w:rsid w:val="003A08EA"/>
    <w:rsid w:val="003A0FCA"/>
    <w:rsid w:val="003A180F"/>
    <w:rsid w:val="003A18DD"/>
    <w:rsid w:val="003A20C8"/>
    <w:rsid w:val="003A210F"/>
    <w:rsid w:val="003A2596"/>
    <w:rsid w:val="003A263B"/>
    <w:rsid w:val="003A2833"/>
    <w:rsid w:val="003A29C4"/>
    <w:rsid w:val="003A2C29"/>
    <w:rsid w:val="003A2EC3"/>
    <w:rsid w:val="003A31FC"/>
    <w:rsid w:val="003A341A"/>
    <w:rsid w:val="003A3599"/>
    <w:rsid w:val="003A36F2"/>
    <w:rsid w:val="003A38D5"/>
    <w:rsid w:val="003A3D39"/>
    <w:rsid w:val="003A3E0E"/>
    <w:rsid w:val="003A3EC7"/>
    <w:rsid w:val="003A3EEC"/>
    <w:rsid w:val="003A3F23"/>
    <w:rsid w:val="003A40B4"/>
    <w:rsid w:val="003A4252"/>
    <w:rsid w:val="003A444B"/>
    <w:rsid w:val="003A4790"/>
    <w:rsid w:val="003A4E43"/>
    <w:rsid w:val="003A4EFB"/>
    <w:rsid w:val="003A50D2"/>
    <w:rsid w:val="003A5ADA"/>
    <w:rsid w:val="003A63D7"/>
    <w:rsid w:val="003A654C"/>
    <w:rsid w:val="003A672B"/>
    <w:rsid w:val="003A68AD"/>
    <w:rsid w:val="003A6A4C"/>
    <w:rsid w:val="003A6AF9"/>
    <w:rsid w:val="003A6C6A"/>
    <w:rsid w:val="003A700A"/>
    <w:rsid w:val="003A7044"/>
    <w:rsid w:val="003A7346"/>
    <w:rsid w:val="003A73B9"/>
    <w:rsid w:val="003A77CF"/>
    <w:rsid w:val="003A7834"/>
    <w:rsid w:val="003A79B6"/>
    <w:rsid w:val="003A7B79"/>
    <w:rsid w:val="003A7DB1"/>
    <w:rsid w:val="003A7F5F"/>
    <w:rsid w:val="003B00C2"/>
    <w:rsid w:val="003B01B8"/>
    <w:rsid w:val="003B0676"/>
    <w:rsid w:val="003B0B5B"/>
    <w:rsid w:val="003B0E79"/>
    <w:rsid w:val="003B175F"/>
    <w:rsid w:val="003B1850"/>
    <w:rsid w:val="003B1B2D"/>
    <w:rsid w:val="003B1C92"/>
    <w:rsid w:val="003B1E72"/>
    <w:rsid w:val="003B224E"/>
    <w:rsid w:val="003B2289"/>
    <w:rsid w:val="003B2494"/>
    <w:rsid w:val="003B2F53"/>
    <w:rsid w:val="003B3575"/>
    <w:rsid w:val="003B36DE"/>
    <w:rsid w:val="003B385F"/>
    <w:rsid w:val="003B3AFF"/>
    <w:rsid w:val="003B3B01"/>
    <w:rsid w:val="003B3B2F"/>
    <w:rsid w:val="003B404F"/>
    <w:rsid w:val="003B429E"/>
    <w:rsid w:val="003B4351"/>
    <w:rsid w:val="003B45F6"/>
    <w:rsid w:val="003B4E1C"/>
    <w:rsid w:val="003B50BC"/>
    <w:rsid w:val="003B515A"/>
    <w:rsid w:val="003B52AA"/>
    <w:rsid w:val="003B52DC"/>
    <w:rsid w:val="003B566E"/>
    <w:rsid w:val="003B56B0"/>
    <w:rsid w:val="003B58A6"/>
    <w:rsid w:val="003B5CF9"/>
    <w:rsid w:val="003B5D97"/>
    <w:rsid w:val="003B62F6"/>
    <w:rsid w:val="003B63A4"/>
    <w:rsid w:val="003B68FE"/>
    <w:rsid w:val="003B6B48"/>
    <w:rsid w:val="003B6D7D"/>
    <w:rsid w:val="003B6F32"/>
    <w:rsid w:val="003B71B5"/>
    <w:rsid w:val="003B78B5"/>
    <w:rsid w:val="003B7B09"/>
    <w:rsid w:val="003B7D7E"/>
    <w:rsid w:val="003B7F51"/>
    <w:rsid w:val="003C0325"/>
    <w:rsid w:val="003C047E"/>
    <w:rsid w:val="003C1012"/>
    <w:rsid w:val="003C11C9"/>
    <w:rsid w:val="003C1229"/>
    <w:rsid w:val="003C1CED"/>
    <w:rsid w:val="003C1DA2"/>
    <w:rsid w:val="003C1DC4"/>
    <w:rsid w:val="003C1ECE"/>
    <w:rsid w:val="003C1F91"/>
    <w:rsid w:val="003C1FD4"/>
    <w:rsid w:val="003C1FEA"/>
    <w:rsid w:val="003C213D"/>
    <w:rsid w:val="003C233E"/>
    <w:rsid w:val="003C23D0"/>
    <w:rsid w:val="003C24A7"/>
    <w:rsid w:val="003C25AD"/>
    <w:rsid w:val="003C25E6"/>
    <w:rsid w:val="003C2754"/>
    <w:rsid w:val="003C2BB4"/>
    <w:rsid w:val="003C2D21"/>
    <w:rsid w:val="003C2E1E"/>
    <w:rsid w:val="003C3231"/>
    <w:rsid w:val="003C346D"/>
    <w:rsid w:val="003C3A9D"/>
    <w:rsid w:val="003C3F6E"/>
    <w:rsid w:val="003C4141"/>
    <w:rsid w:val="003C4223"/>
    <w:rsid w:val="003C4262"/>
    <w:rsid w:val="003C4267"/>
    <w:rsid w:val="003C42B0"/>
    <w:rsid w:val="003C42BF"/>
    <w:rsid w:val="003C4580"/>
    <w:rsid w:val="003C45E3"/>
    <w:rsid w:val="003C465E"/>
    <w:rsid w:val="003C4EC5"/>
    <w:rsid w:val="003C4F9C"/>
    <w:rsid w:val="003C4FAB"/>
    <w:rsid w:val="003C50BE"/>
    <w:rsid w:val="003C5405"/>
    <w:rsid w:val="003C54A0"/>
    <w:rsid w:val="003C5673"/>
    <w:rsid w:val="003C599C"/>
    <w:rsid w:val="003C59C1"/>
    <w:rsid w:val="003C5CEE"/>
    <w:rsid w:val="003C5D7B"/>
    <w:rsid w:val="003C5E6B"/>
    <w:rsid w:val="003C6538"/>
    <w:rsid w:val="003C66ED"/>
    <w:rsid w:val="003C680E"/>
    <w:rsid w:val="003C6876"/>
    <w:rsid w:val="003C69B5"/>
    <w:rsid w:val="003C6AEC"/>
    <w:rsid w:val="003C7209"/>
    <w:rsid w:val="003C72B6"/>
    <w:rsid w:val="003C7576"/>
    <w:rsid w:val="003C7614"/>
    <w:rsid w:val="003C7AD7"/>
    <w:rsid w:val="003C7C89"/>
    <w:rsid w:val="003C7D2B"/>
    <w:rsid w:val="003D054A"/>
    <w:rsid w:val="003D059B"/>
    <w:rsid w:val="003D07F7"/>
    <w:rsid w:val="003D0CF1"/>
    <w:rsid w:val="003D0FC3"/>
    <w:rsid w:val="003D11E6"/>
    <w:rsid w:val="003D14C0"/>
    <w:rsid w:val="003D15A9"/>
    <w:rsid w:val="003D1687"/>
    <w:rsid w:val="003D1712"/>
    <w:rsid w:val="003D1726"/>
    <w:rsid w:val="003D17EB"/>
    <w:rsid w:val="003D1983"/>
    <w:rsid w:val="003D1AD1"/>
    <w:rsid w:val="003D1B12"/>
    <w:rsid w:val="003D1CF1"/>
    <w:rsid w:val="003D1F8F"/>
    <w:rsid w:val="003D212D"/>
    <w:rsid w:val="003D2493"/>
    <w:rsid w:val="003D2C1D"/>
    <w:rsid w:val="003D2C34"/>
    <w:rsid w:val="003D2CCB"/>
    <w:rsid w:val="003D2E2B"/>
    <w:rsid w:val="003D2F65"/>
    <w:rsid w:val="003D2F8D"/>
    <w:rsid w:val="003D309F"/>
    <w:rsid w:val="003D321D"/>
    <w:rsid w:val="003D333F"/>
    <w:rsid w:val="003D34ED"/>
    <w:rsid w:val="003D3504"/>
    <w:rsid w:val="003D3565"/>
    <w:rsid w:val="003D394D"/>
    <w:rsid w:val="003D3DDD"/>
    <w:rsid w:val="003D41A6"/>
    <w:rsid w:val="003D4363"/>
    <w:rsid w:val="003D441C"/>
    <w:rsid w:val="003D46A1"/>
    <w:rsid w:val="003D4990"/>
    <w:rsid w:val="003D4E26"/>
    <w:rsid w:val="003D5100"/>
    <w:rsid w:val="003D542B"/>
    <w:rsid w:val="003D562F"/>
    <w:rsid w:val="003D5CBF"/>
    <w:rsid w:val="003D5D10"/>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025"/>
    <w:rsid w:val="003E335B"/>
    <w:rsid w:val="003E3572"/>
    <w:rsid w:val="003E3633"/>
    <w:rsid w:val="003E3B74"/>
    <w:rsid w:val="003E3BEC"/>
    <w:rsid w:val="003E3C3C"/>
    <w:rsid w:val="003E3C7E"/>
    <w:rsid w:val="003E3D2A"/>
    <w:rsid w:val="003E3D30"/>
    <w:rsid w:val="003E405C"/>
    <w:rsid w:val="003E4472"/>
    <w:rsid w:val="003E44C7"/>
    <w:rsid w:val="003E4520"/>
    <w:rsid w:val="003E4858"/>
    <w:rsid w:val="003E4943"/>
    <w:rsid w:val="003E4AF4"/>
    <w:rsid w:val="003E4BD0"/>
    <w:rsid w:val="003E4C0B"/>
    <w:rsid w:val="003E525C"/>
    <w:rsid w:val="003E5327"/>
    <w:rsid w:val="003E568F"/>
    <w:rsid w:val="003E57E1"/>
    <w:rsid w:val="003E5D4F"/>
    <w:rsid w:val="003E6026"/>
    <w:rsid w:val="003E6316"/>
    <w:rsid w:val="003E651B"/>
    <w:rsid w:val="003E6884"/>
    <w:rsid w:val="003E6AC5"/>
    <w:rsid w:val="003E6CBB"/>
    <w:rsid w:val="003E6D8B"/>
    <w:rsid w:val="003E6F83"/>
    <w:rsid w:val="003E7088"/>
    <w:rsid w:val="003E71AE"/>
    <w:rsid w:val="003E71B9"/>
    <w:rsid w:val="003E7206"/>
    <w:rsid w:val="003E757A"/>
    <w:rsid w:val="003E76C2"/>
    <w:rsid w:val="003E773B"/>
    <w:rsid w:val="003E7DFA"/>
    <w:rsid w:val="003E7FD2"/>
    <w:rsid w:val="003F0096"/>
    <w:rsid w:val="003F0277"/>
    <w:rsid w:val="003F0522"/>
    <w:rsid w:val="003F07B2"/>
    <w:rsid w:val="003F0850"/>
    <w:rsid w:val="003F0927"/>
    <w:rsid w:val="003F0BC1"/>
    <w:rsid w:val="003F0D12"/>
    <w:rsid w:val="003F15A7"/>
    <w:rsid w:val="003F160C"/>
    <w:rsid w:val="003F17DD"/>
    <w:rsid w:val="003F26C9"/>
    <w:rsid w:val="003F27C5"/>
    <w:rsid w:val="003F2F21"/>
    <w:rsid w:val="003F30FC"/>
    <w:rsid w:val="003F324F"/>
    <w:rsid w:val="003F33BC"/>
    <w:rsid w:val="003F3458"/>
    <w:rsid w:val="003F363E"/>
    <w:rsid w:val="003F369C"/>
    <w:rsid w:val="003F3B9A"/>
    <w:rsid w:val="003F3D4E"/>
    <w:rsid w:val="003F4090"/>
    <w:rsid w:val="003F4196"/>
    <w:rsid w:val="003F4271"/>
    <w:rsid w:val="003F43E6"/>
    <w:rsid w:val="003F4437"/>
    <w:rsid w:val="003F4743"/>
    <w:rsid w:val="003F477E"/>
    <w:rsid w:val="003F4A25"/>
    <w:rsid w:val="003F4AEB"/>
    <w:rsid w:val="003F4DDF"/>
    <w:rsid w:val="003F515E"/>
    <w:rsid w:val="003F51ED"/>
    <w:rsid w:val="003F535C"/>
    <w:rsid w:val="003F552F"/>
    <w:rsid w:val="003F569F"/>
    <w:rsid w:val="003F59EF"/>
    <w:rsid w:val="003F5F25"/>
    <w:rsid w:val="003F630E"/>
    <w:rsid w:val="003F6CD2"/>
    <w:rsid w:val="003F6D15"/>
    <w:rsid w:val="003F6DE3"/>
    <w:rsid w:val="003F6EF0"/>
    <w:rsid w:val="003F719A"/>
    <w:rsid w:val="003F71E1"/>
    <w:rsid w:val="003F72A0"/>
    <w:rsid w:val="003F7521"/>
    <w:rsid w:val="003F769E"/>
    <w:rsid w:val="003F76D0"/>
    <w:rsid w:val="003F788D"/>
    <w:rsid w:val="003F7944"/>
    <w:rsid w:val="003F7A89"/>
    <w:rsid w:val="003F7B73"/>
    <w:rsid w:val="003F7B9A"/>
    <w:rsid w:val="0040017E"/>
    <w:rsid w:val="004004C1"/>
    <w:rsid w:val="00400628"/>
    <w:rsid w:val="00400815"/>
    <w:rsid w:val="0040088B"/>
    <w:rsid w:val="004008F1"/>
    <w:rsid w:val="0040126E"/>
    <w:rsid w:val="00401998"/>
    <w:rsid w:val="00401B25"/>
    <w:rsid w:val="00401CF6"/>
    <w:rsid w:val="0040209C"/>
    <w:rsid w:val="004020D4"/>
    <w:rsid w:val="004021B6"/>
    <w:rsid w:val="00402484"/>
    <w:rsid w:val="00402AD2"/>
    <w:rsid w:val="00402D95"/>
    <w:rsid w:val="004031D3"/>
    <w:rsid w:val="00403701"/>
    <w:rsid w:val="0040378C"/>
    <w:rsid w:val="004037BF"/>
    <w:rsid w:val="004037DB"/>
    <w:rsid w:val="00403967"/>
    <w:rsid w:val="004039F5"/>
    <w:rsid w:val="00403A35"/>
    <w:rsid w:val="00403B62"/>
    <w:rsid w:val="00403BB9"/>
    <w:rsid w:val="00403C0D"/>
    <w:rsid w:val="00403E96"/>
    <w:rsid w:val="00403F25"/>
    <w:rsid w:val="00404696"/>
    <w:rsid w:val="004047C4"/>
    <w:rsid w:val="0040502F"/>
    <w:rsid w:val="0040559E"/>
    <w:rsid w:val="0040570B"/>
    <w:rsid w:val="004057F7"/>
    <w:rsid w:val="004059CF"/>
    <w:rsid w:val="00405B06"/>
    <w:rsid w:val="00405CEF"/>
    <w:rsid w:val="00405D5B"/>
    <w:rsid w:val="00405EDB"/>
    <w:rsid w:val="00405FB1"/>
    <w:rsid w:val="0040644E"/>
    <w:rsid w:val="00406460"/>
    <w:rsid w:val="004064CC"/>
    <w:rsid w:val="004066C3"/>
    <w:rsid w:val="00406723"/>
    <w:rsid w:val="00406AE6"/>
    <w:rsid w:val="00406B90"/>
    <w:rsid w:val="00406E18"/>
    <w:rsid w:val="00406EFB"/>
    <w:rsid w:val="0040730D"/>
    <w:rsid w:val="004075A5"/>
    <w:rsid w:val="00407664"/>
    <w:rsid w:val="004079AA"/>
    <w:rsid w:val="00407B73"/>
    <w:rsid w:val="00407C1D"/>
    <w:rsid w:val="00407D52"/>
    <w:rsid w:val="00407FA9"/>
    <w:rsid w:val="00407FC7"/>
    <w:rsid w:val="00410B7A"/>
    <w:rsid w:val="004110E7"/>
    <w:rsid w:val="00411362"/>
    <w:rsid w:val="00411CCD"/>
    <w:rsid w:val="00411CE3"/>
    <w:rsid w:val="00411D77"/>
    <w:rsid w:val="0041235E"/>
    <w:rsid w:val="00412461"/>
    <w:rsid w:val="00412546"/>
    <w:rsid w:val="0041269C"/>
    <w:rsid w:val="0041271A"/>
    <w:rsid w:val="00412947"/>
    <w:rsid w:val="00412B0C"/>
    <w:rsid w:val="00412CA5"/>
    <w:rsid w:val="00413053"/>
    <w:rsid w:val="0041319C"/>
    <w:rsid w:val="0041321E"/>
    <w:rsid w:val="00413435"/>
    <w:rsid w:val="0041355E"/>
    <w:rsid w:val="00413566"/>
    <w:rsid w:val="0041363F"/>
    <w:rsid w:val="004137B6"/>
    <w:rsid w:val="00413A54"/>
    <w:rsid w:val="00413C10"/>
    <w:rsid w:val="00413CD9"/>
    <w:rsid w:val="00413F7F"/>
    <w:rsid w:val="00413F9A"/>
    <w:rsid w:val="004140CA"/>
    <w:rsid w:val="004141CD"/>
    <w:rsid w:val="0041422E"/>
    <w:rsid w:val="004142A4"/>
    <w:rsid w:val="00414BE6"/>
    <w:rsid w:val="00414C65"/>
    <w:rsid w:val="00415010"/>
    <w:rsid w:val="00415533"/>
    <w:rsid w:val="00415571"/>
    <w:rsid w:val="00415998"/>
    <w:rsid w:val="00415B13"/>
    <w:rsid w:val="00415C08"/>
    <w:rsid w:val="00415C20"/>
    <w:rsid w:val="00415D76"/>
    <w:rsid w:val="004163C6"/>
    <w:rsid w:val="004165AB"/>
    <w:rsid w:val="00416665"/>
    <w:rsid w:val="00416705"/>
    <w:rsid w:val="00416810"/>
    <w:rsid w:val="00416A67"/>
    <w:rsid w:val="00416ACB"/>
    <w:rsid w:val="00416D1F"/>
    <w:rsid w:val="00416D45"/>
    <w:rsid w:val="00417429"/>
    <w:rsid w:val="004175F3"/>
    <w:rsid w:val="00417A30"/>
    <w:rsid w:val="004202CC"/>
    <w:rsid w:val="004208AC"/>
    <w:rsid w:val="004209FC"/>
    <w:rsid w:val="00420A9A"/>
    <w:rsid w:val="00420C34"/>
    <w:rsid w:val="00421150"/>
    <w:rsid w:val="00421303"/>
    <w:rsid w:val="00421523"/>
    <w:rsid w:val="00421570"/>
    <w:rsid w:val="004216B6"/>
    <w:rsid w:val="00421A98"/>
    <w:rsid w:val="00421AA7"/>
    <w:rsid w:val="00421DCF"/>
    <w:rsid w:val="00422028"/>
    <w:rsid w:val="00422318"/>
    <w:rsid w:val="00422341"/>
    <w:rsid w:val="0042259F"/>
    <w:rsid w:val="00422ADB"/>
    <w:rsid w:val="00422DA2"/>
    <w:rsid w:val="00422DD8"/>
    <w:rsid w:val="00422F18"/>
    <w:rsid w:val="0042318A"/>
    <w:rsid w:val="0042331A"/>
    <w:rsid w:val="00423641"/>
    <w:rsid w:val="004236AC"/>
    <w:rsid w:val="00423F27"/>
    <w:rsid w:val="00423F2A"/>
    <w:rsid w:val="00423FE9"/>
    <w:rsid w:val="00424372"/>
    <w:rsid w:val="00424527"/>
    <w:rsid w:val="00424595"/>
    <w:rsid w:val="00424640"/>
    <w:rsid w:val="00424814"/>
    <w:rsid w:val="004249F4"/>
    <w:rsid w:val="00424E53"/>
    <w:rsid w:val="00424F2C"/>
    <w:rsid w:val="00425269"/>
    <w:rsid w:val="004253D9"/>
    <w:rsid w:val="0042545A"/>
    <w:rsid w:val="004259E7"/>
    <w:rsid w:val="00425A9C"/>
    <w:rsid w:val="00425BE2"/>
    <w:rsid w:val="00425D4A"/>
    <w:rsid w:val="00425DA7"/>
    <w:rsid w:val="00425E7D"/>
    <w:rsid w:val="004261C8"/>
    <w:rsid w:val="00426266"/>
    <w:rsid w:val="00426769"/>
    <w:rsid w:val="004268E8"/>
    <w:rsid w:val="00426EBE"/>
    <w:rsid w:val="0042713E"/>
    <w:rsid w:val="0042777B"/>
    <w:rsid w:val="00427A18"/>
    <w:rsid w:val="00427E53"/>
    <w:rsid w:val="00427F80"/>
    <w:rsid w:val="004303A3"/>
    <w:rsid w:val="004303B0"/>
    <w:rsid w:val="00430669"/>
    <w:rsid w:val="004306BC"/>
    <w:rsid w:val="004307F1"/>
    <w:rsid w:val="00430A2D"/>
    <w:rsid w:val="00430A31"/>
    <w:rsid w:val="00431186"/>
    <w:rsid w:val="00431407"/>
    <w:rsid w:val="00431450"/>
    <w:rsid w:val="00431505"/>
    <w:rsid w:val="004319CE"/>
    <w:rsid w:val="00431AF0"/>
    <w:rsid w:val="00431B81"/>
    <w:rsid w:val="00431E12"/>
    <w:rsid w:val="00431EEA"/>
    <w:rsid w:val="0043213A"/>
    <w:rsid w:val="00432BF5"/>
    <w:rsid w:val="00432E06"/>
    <w:rsid w:val="004330F4"/>
    <w:rsid w:val="00433291"/>
    <w:rsid w:val="0043346E"/>
    <w:rsid w:val="00433482"/>
    <w:rsid w:val="00433590"/>
    <w:rsid w:val="0043393D"/>
    <w:rsid w:val="004339F2"/>
    <w:rsid w:val="00433CE9"/>
    <w:rsid w:val="00433D3B"/>
    <w:rsid w:val="00433DD4"/>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EF1"/>
    <w:rsid w:val="00435FE2"/>
    <w:rsid w:val="0043600A"/>
    <w:rsid w:val="00436344"/>
    <w:rsid w:val="00436438"/>
    <w:rsid w:val="004365E8"/>
    <w:rsid w:val="00436809"/>
    <w:rsid w:val="004368B0"/>
    <w:rsid w:val="00436A59"/>
    <w:rsid w:val="00436E2F"/>
    <w:rsid w:val="00436EAB"/>
    <w:rsid w:val="00436FF9"/>
    <w:rsid w:val="00437175"/>
    <w:rsid w:val="0043773F"/>
    <w:rsid w:val="004379D4"/>
    <w:rsid w:val="00437A8E"/>
    <w:rsid w:val="00437C86"/>
    <w:rsid w:val="00440292"/>
    <w:rsid w:val="00440297"/>
    <w:rsid w:val="00440C31"/>
    <w:rsid w:val="00440DE2"/>
    <w:rsid w:val="00440FED"/>
    <w:rsid w:val="004412E1"/>
    <w:rsid w:val="0044146D"/>
    <w:rsid w:val="004415D3"/>
    <w:rsid w:val="004418F3"/>
    <w:rsid w:val="00441A62"/>
    <w:rsid w:val="00441F61"/>
    <w:rsid w:val="00441FFB"/>
    <w:rsid w:val="00442540"/>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92"/>
    <w:rsid w:val="00444BA7"/>
    <w:rsid w:val="00445462"/>
    <w:rsid w:val="00445700"/>
    <w:rsid w:val="00445F20"/>
    <w:rsid w:val="00445F71"/>
    <w:rsid w:val="004461D9"/>
    <w:rsid w:val="004465D7"/>
    <w:rsid w:val="0044669D"/>
    <w:rsid w:val="00446AC6"/>
    <w:rsid w:val="00446F82"/>
    <w:rsid w:val="00447588"/>
    <w:rsid w:val="0044759B"/>
    <w:rsid w:val="004475F8"/>
    <w:rsid w:val="00447724"/>
    <w:rsid w:val="00447AC6"/>
    <w:rsid w:val="00447BB1"/>
    <w:rsid w:val="00447D67"/>
    <w:rsid w:val="00447E0C"/>
    <w:rsid w:val="00447F54"/>
    <w:rsid w:val="00450015"/>
    <w:rsid w:val="00450842"/>
    <w:rsid w:val="00450B7E"/>
    <w:rsid w:val="00450DB6"/>
    <w:rsid w:val="00451006"/>
    <w:rsid w:val="00451067"/>
    <w:rsid w:val="0045123B"/>
    <w:rsid w:val="0045136B"/>
    <w:rsid w:val="0045149E"/>
    <w:rsid w:val="00451550"/>
    <w:rsid w:val="004515CB"/>
    <w:rsid w:val="00451768"/>
    <w:rsid w:val="00451C7E"/>
    <w:rsid w:val="00451CA6"/>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EAF"/>
    <w:rsid w:val="00453FD1"/>
    <w:rsid w:val="00454197"/>
    <w:rsid w:val="0045423A"/>
    <w:rsid w:val="0045459B"/>
    <w:rsid w:val="00454926"/>
    <w:rsid w:val="00454BBA"/>
    <w:rsid w:val="00454FFE"/>
    <w:rsid w:val="00455113"/>
    <w:rsid w:val="00455607"/>
    <w:rsid w:val="00455D7F"/>
    <w:rsid w:val="00455ED1"/>
    <w:rsid w:val="00456130"/>
    <w:rsid w:val="0045632A"/>
    <w:rsid w:val="00456421"/>
    <w:rsid w:val="0045661B"/>
    <w:rsid w:val="00456961"/>
    <w:rsid w:val="00456A77"/>
    <w:rsid w:val="00456DAB"/>
    <w:rsid w:val="00456FE1"/>
    <w:rsid w:val="0045707F"/>
    <w:rsid w:val="00457160"/>
    <w:rsid w:val="004571F4"/>
    <w:rsid w:val="00457226"/>
    <w:rsid w:val="004572AD"/>
    <w:rsid w:val="00457307"/>
    <w:rsid w:val="00457572"/>
    <w:rsid w:val="004576CA"/>
    <w:rsid w:val="00457982"/>
    <w:rsid w:val="00457F78"/>
    <w:rsid w:val="00460080"/>
    <w:rsid w:val="004600AF"/>
    <w:rsid w:val="0046054A"/>
    <w:rsid w:val="004607CD"/>
    <w:rsid w:val="0046082B"/>
    <w:rsid w:val="00460C1D"/>
    <w:rsid w:val="00460CC3"/>
    <w:rsid w:val="00460CF4"/>
    <w:rsid w:val="00460D89"/>
    <w:rsid w:val="00460D97"/>
    <w:rsid w:val="00460E86"/>
    <w:rsid w:val="00460E9D"/>
    <w:rsid w:val="00461136"/>
    <w:rsid w:val="00461575"/>
    <w:rsid w:val="00461916"/>
    <w:rsid w:val="00461B56"/>
    <w:rsid w:val="0046223A"/>
    <w:rsid w:val="00462F5D"/>
    <w:rsid w:val="00463305"/>
    <w:rsid w:val="00463378"/>
    <w:rsid w:val="004633BA"/>
    <w:rsid w:val="0046354E"/>
    <w:rsid w:val="0046355E"/>
    <w:rsid w:val="00463E1A"/>
    <w:rsid w:val="00463FD9"/>
    <w:rsid w:val="004641FE"/>
    <w:rsid w:val="00464398"/>
    <w:rsid w:val="004645C3"/>
    <w:rsid w:val="0046460A"/>
    <w:rsid w:val="00464669"/>
    <w:rsid w:val="004646B4"/>
    <w:rsid w:val="00464A88"/>
    <w:rsid w:val="00464CA9"/>
    <w:rsid w:val="00464E64"/>
    <w:rsid w:val="00464E83"/>
    <w:rsid w:val="00465001"/>
    <w:rsid w:val="0046515E"/>
    <w:rsid w:val="0046519C"/>
    <w:rsid w:val="004651A0"/>
    <w:rsid w:val="004653F2"/>
    <w:rsid w:val="00465438"/>
    <w:rsid w:val="004658A3"/>
    <w:rsid w:val="00465CE0"/>
    <w:rsid w:val="00466532"/>
    <w:rsid w:val="004666D1"/>
    <w:rsid w:val="004666FA"/>
    <w:rsid w:val="004668D3"/>
    <w:rsid w:val="00466993"/>
    <w:rsid w:val="00466ACF"/>
    <w:rsid w:val="00466B45"/>
    <w:rsid w:val="00466CC3"/>
    <w:rsid w:val="00466CDC"/>
    <w:rsid w:val="00466DF5"/>
    <w:rsid w:val="00466F4F"/>
    <w:rsid w:val="00466FCF"/>
    <w:rsid w:val="0046718F"/>
    <w:rsid w:val="00467488"/>
    <w:rsid w:val="0046775D"/>
    <w:rsid w:val="004678D6"/>
    <w:rsid w:val="0046793F"/>
    <w:rsid w:val="00467F11"/>
    <w:rsid w:val="00467F5A"/>
    <w:rsid w:val="00467FF3"/>
    <w:rsid w:val="004702E2"/>
    <w:rsid w:val="0047083E"/>
    <w:rsid w:val="0047092C"/>
    <w:rsid w:val="0047095F"/>
    <w:rsid w:val="00470C4E"/>
    <w:rsid w:val="00470EB5"/>
    <w:rsid w:val="00470FE3"/>
    <w:rsid w:val="0047107E"/>
    <w:rsid w:val="00471826"/>
    <w:rsid w:val="00471942"/>
    <w:rsid w:val="0047195D"/>
    <w:rsid w:val="00471A6A"/>
    <w:rsid w:val="00471A80"/>
    <w:rsid w:val="00471D0A"/>
    <w:rsid w:val="0047252D"/>
    <w:rsid w:val="0047257A"/>
    <w:rsid w:val="004725F4"/>
    <w:rsid w:val="004726C9"/>
    <w:rsid w:val="0047286B"/>
    <w:rsid w:val="00472A40"/>
    <w:rsid w:val="00472AA7"/>
    <w:rsid w:val="00472C0E"/>
    <w:rsid w:val="00472D29"/>
    <w:rsid w:val="00472E27"/>
    <w:rsid w:val="00472E66"/>
    <w:rsid w:val="00473563"/>
    <w:rsid w:val="00473621"/>
    <w:rsid w:val="00473798"/>
    <w:rsid w:val="00473D72"/>
    <w:rsid w:val="00474220"/>
    <w:rsid w:val="00474245"/>
    <w:rsid w:val="004745A9"/>
    <w:rsid w:val="004745FE"/>
    <w:rsid w:val="004748AB"/>
    <w:rsid w:val="00475166"/>
    <w:rsid w:val="004752D3"/>
    <w:rsid w:val="004754E1"/>
    <w:rsid w:val="00475A16"/>
    <w:rsid w:val="00475CE0"/>
    <w:rsid w:val="00475CE2"/>
    <w:rsid w:val="00476105"/>
    <w:rsid w:val="004761D8"/>
    <w:rsid w:val="004764C4"/>
    <w:rsid w:val="004765DB"/>
    <w:rsid w:val="004767CA"/>
    <w:rsid w:val="00476827"/>
    <w:rsid w:val="00476889"/>
    <w:rsid w:val="00476AD5"/>
    <w:rsid w:val="00476BD4"/>
    <w:rsid w:val="00476BED"/>
    <w:rsid w:val="0047729A"/>
    <w:rsid w:val="00477587"/>
    <w:rsid w:val="00477839"/>
    <w:rsid w:val="0047798F"/>
    <w:rsid w:val="004779BF"/>
    <w:rsid w:val="00477C35"/>
    <w:rsid w:val="00477F4A"/>
    <w:rsid w:val="004804C6"/>
    <w:rsid w:val="004807A5"/>
    <w:rsid w:val="00480988"/>
    <w:rsid w:val="00480E05"/>
    <w:rsid w:val="00480F74"/>
    <w:rsid w:val="00481265"/>
    <w:rsid w:val="00481613"/>
    <w:rsid w:val="00481709"/>
    <w:rsid w:val="0048186B"/>
    <w:rsid w:val="004819BA"/>
    <w:rsid w:val="00481AEA"/>
    <w:rsid w:val="00481B5D"/>
    <w:rsid w:val="00481DE8"/>
    <w:rsid w:val="00481E54"/>
    <w:rsid w:val="004820BD"/>
    <w:rsid w:val="00482BBE"/>
    <w:rsid w:val="00482ED7"/>
    <w:rsid w:val="00483A12"/>
    <w:rsid w:val="00483BA2"/>
    <w:rsid w:val="004843B2"/>
    <w:rsid w:val="00484A77"/>
    <w:rsid w:val="00484AAB"/>
    <w:rsid w:val="00484D8D"/>
    <w:rsid w:val="00485334"/>
    <w:rsid w:val="0048540F"/>
    <w:rsid w:val="00485662"/>
    <w:rsid w:val="0048575C"/>
    <w:rsid w:val="00485970"/>
    <w:rsid w:val="00485C0D"/>
    <w:rsid w:val="00485C2F"/>
    <w:rsid w:val="004863DC"/>
    <w:rsid w:val="00486575"/>
    <w:rsid w:val="004866D0"/>
    <w:rsid w:val="004866F9"/>
    <w:rsid w:val="00486B65"/>
    <w:rsid w:val="00486F13"/>
    <w:rsid w:val="00487F0C"/>
    <w:rsid w:val="0049003D"/>
    <w:rsid w:val="00490171"/>
    <w:rsid w:val="00490187"/>
    <w:rsid w:val="00490231"/>
    <w:rsid w:val="004902CB"/>
    <w:rsid w:val="004902F4"/>
    <w:rsid w:val="00490758"/>
    <w:rsid w:val="00490B2F"/>
    <w:rsid w:val="00490D8A"/>
    <w:rsid w:val="00490DE3"/>
    <w:rsid w:val="00490E9B"/>
    <w:rsid w:val="00491453"/>
    <w:rsid w:val="004915F6"/>
    <w:rsid w:val="004916A0"/>
    <w:rsid w:val="00491959"/>
    <w:rsid w:val="00491B3C"/>
    <w:rsid w:val="00491BB3"/>
    <w:rsid w:val="00491D8E"/>
    <w:rsid w:val="00492337"/>
    <w:rsid w:val="00492453"/>
    <w:rsid w:val="0049256C"/>
    <w:rsid w:val="004926BE"/>
    <w:rsid w:val="00492DF8"/>
    <w:rsid w:val="00492ED7"/>
    <w:rsid w:val="00493055"/>
    <w:rsid w:val="00493070"/>
    <w:rsid w:val="004932C2"/>
    <w:rsid w:val="004932E0"/>
    <w:rsid w:val="0049338B"/>
    <w:rsid w:val="004935EC"/>
    <w:rsid w:val="00493836"/>
    <w:rsid w:val="0049384A"/>
    <w:rsid w:val="00493934"/>
    <w:rsid w:val="00493CE9"/>
    <w:rsid w:val="00494242"/>
    <w:rsid w:val="00494887"/>
    <w:rsid w:val="00494A3D"/>
    <w:rsid w:val="00494C44"/>
    <w:rsid w:val="00494D24"/>
    <w:rsid w:val="00494DD3"/>
    <w:rsid w:val="00494E8E"/>
    <w:rsid w:val="004950CB"/>
    <w:rsid w:val="0049530C"/>
    <w:rsid w:val="004955BC"/>
    <w:rsid w:val="00495ACC"/>
    <w:rsid w:val="00495AF5"/>
    <w:rsid w:val="00495BE1"/>
    <w:rsid w:val="00495CC7"/>
    <w:rsid w:val="00495D63"/>
    <w:rsid w:val="00495E92"/>
    <w:rsid w:val="00496422"/>
    <w:rsid w:val="0049648F"/>
    <w:rsid w:val="00496606"/>
    <w:rsid w:val="0049681A"/>
    <w:rsid w:val="004968F3"/>
    <w:rsid w:val="00496991"/>
    <w:rsid w:val="004969BC"/>
    <w:rsid w:val="00496D26"/>
    <w:rsid w:val="00496DB7"/>
    <w:rsid w:val="00496F05"/>
    <w:rsid w:val="0049709D"/>
    <w:rsid w:val="00497370"/>
    <w:rsid w:val="00497634"/>
    <w:rsid w:val="004976CA"/>
    <w:rsid w:val="00497904"/>
    <w:rsid w:val="00497932"/>
    <w:rsid w:val="004A037B"/>
    <w:rsid w:val="004A03B8"/>
    <w:rsid w:val="004A03EB"/>
    <w:rsid w:val="004A0689"/>
    <w:rsid w:val="004A0F39"/>
    <w:rsid w:val="004A1144"/>
    <w:rsid w:val="004A12A6"/>
    <w:rsid w:val="004A1415"/>
    <w:rsid w:val="004A1423"/>
    <w:rsid w:val="004A1561"/>
    <w:rsid w:val="004A1590"/>
    <w:rsid w:val="004A16AE"/>
    <w:rsid w:val="004A1B44"/>
    <w:rsid w:val="004A1C13"/>
    <w:rsid w:val="004A1C31"/>
    <w:rsid w:val="004A2194"/>
    <w:rsid w:val="004A229E"/>
    <w:rsid w:val="004A251F"/>
    <w:rsid w:val="004A2B05"/>
    <w:rsid w:val="004A2D06"/>
    <w:rsid w:val="004A2E1B"/>
    <w:rsid w:val="004A2F9D"/>
    <w:rsid w:val="004A3045"/>
    <w:rsid w:val="004A328A"/>
    <w:rsid w:val="004A36EB"/>
    <w:rsid w:val="004A3BF1"/>
    <w:rsid w:val="004A3E42"/>
    <w:rsid w:val="004A407B"/>
    <w:rsid w:val="004A4715"/>
    <w:rsid w:val="004A471F"/>
    <w:rsid w:val="004A47D1"/>
    <w:rsid w:val="004A4BF4"/>
    <w:rsid w:val="004A4C7D"/>
    <w:rsid w:val="004A4F03"/>
    <w:rsid w:val="004A503D"/>
    <w:rsid w:val="004A5046"/>
    <w:rsid w:val="004A555E"/>
    <w:rsid w:val="004A5647"/>
    <w:rsid w:val="004A565E"/>
    <w:rsid w:val="004A5DF3"/>
    <w:rsid w:val="004A5EBA"/>
    <w:rsid w:val="004A5ECF"/>
    <w:rsid w:val="004A6080"/>
    <w:rsid w:val="004A6134"/>
    <w:rsid w:val="004A6135"/>
    <w:rsid w:val="004A62D4"/>
    <w:rsid w:val="004A6328"/>
    <w:rsid w:val="004A6480"/>
    <w:rsid w:val="004A6EE7"/>
    <w:rsid w:val="004A7092"/>
    <w:rsid w:val="004A778A"/>
    <w:rsid w:val="004A7D1D"/>
    <w:rsid w:val="004A7D2A"/>
    <w:rsid w:val="004A7E01"/>
    <w:rsid w:val="004B0619"/>
    <w:rsid w:val="004B07AC"/>
    <w:rsid w:val="004B0BD4"/>
    <w:rsid w:val="004B0C87"/>
    <w:rsid w:val="004B104A"/>
    <w:rsid w:val="004B1A09"/>
    <w:rsid w:val="004B1BFF"/>
    <w:rsid w:val="004B2435"/>
    <w:rsid w:val="004B276F"/>
    <w:rsid w:val="004B27F2"/>
    <w:rsid w:val="004B2A8D"/>
    <w:rsid w:val="004B2BFD"/>
    <w:rsid w:val="004B2CB8"/>
    <w:rsid w:val="004B2DD1"/>
    <w:rsid w:val="004B2E6E"/>
    <w:rsid w:val="004B31B5"/>
    <w:rsid w:val="004B3220"/>
    <w:rsid w:val="004B35D9"/>
    <w:rsid w:val="004B36B6"/>
    <w:rsid w:val="004B3B19"/>
    <w:rsid w:val="004B3E3F"/>
    <w:rsid w:val="004B3E81"/>
    <w:rsid w:val="004B3F8A"/>
    <w:rsid w:val="004B407B"/>
    <w:rsid w:val="004B49E6"/>
    <w:rsid w:val="004B4D02"/>
    <w:rsid w:val="004B4D69"/>
    <w:rsid w:val="004B54AF"/>
    <w:rsid w:val="004B6319"/>
    <w:rsid w:val="004B6373"/>
    <w:rsid w:val="004B64E3"/>
    <w:rsid w:val="004B65B3"/>
    <w:rsid w:val="004B682C"/>
    <w:rsid w:val="004B6CC9"/>
    <w:rsid w:val="004B79FF"/>
    <w:rsid w:val="004B7AB0"/>
    <w:rsid w:val="004B7EDE"/>
    <w:rsid w:val="004C01A8"/>
    <w:rsid w:val="004C07ED"/>
    <w:rsid w:val="004C0809"/>
    <w:rsid w:val="004C09D7"/>
    <w:rsid w:val="004C09EA"/>
    <w:rsid w:val="004C0D41"/>
    <w:rsid w:val="004C0D5D"/>
    <w:rsid w:val="004C0EAC"/>
    <w:rsid w:val="004C0F58"/>
    <w:rsid w:val="004C108F"/>
    <w:rsid w:val="004C1250"/>
    <w:rsid w:val="004C149C"/>
    <w:rsid w:val="004C1727"/>
    <w:rsid w:val="004C1840"/>
    <w:rsid w:val="004C1A58"/>
    <w:rsid w:val="004C1AC5"/>
    <w:rsid w:val="004C1F89"/>
    <w:rsid w:val="004C203A"/>
    <w:rsid w:val="004C209B"/>
    <w:rsid w:val="004C218D"/>
    <w:rsid w:val="004C22F7"/>
    <w:rsid w:val="004C24C9"/>
    <w:rsid w:val="004C271A"/>
    <w:rsid w:val="004C2BE3"/>
    <w:rsid w:val="004C2C29"/>
    <w:rsid w:val="004C2D14"/>
    <w:rsid w:val="004C2E97"/>
    <w:rsid w:val="004C31B6"/>
    <w:rsid w:val="004C321C"/>
    <w:rsid w:val="004C3C69"/>
    <w:rsid w:val="004C4936"/>
    <w:rsid w:val="004C4FC7"/>
    <w:rsid w:val="004C5097"/>
    <w:rsid w:val="004C5319"/>
    <w:rsid w:val="004C541E"/>
    <w:rsid w:val="004C5A67"/>
    <w:rsid w:val="004C5CB5"/>
    <w:rsid w:val="004C61B9"/>
    <w:rsid w:val="004C621F"/>
    <w:rsid w:val="004C69F0"/>
    <w:rsid w:val="004C6AA9"/>
    <w:rsid w:val="004C6F0F"/>
    <w:rsid w:val="004C7015"/>
    <w:rsid w:val="004C760D"/>
    <w:rsid w:val="004C78B6"/>
    <w:rsid w:val="004C78EF"/>
    <w:rsid w:val="004C7948"/>
    <w:rsid w:val="004C7AAE"/>
    <w:rsid w:val="004C7AF4"/>
    <w:rsid w:val="004C7BB8"/>
    <w:rsid w:val="004C7C54"/>
    <w:rsid w:val="004C7C60"/>
    <w:rsid w:val="004C7F21"/>
    <w:rsid w:val="004C7F9B"/>
    <w:rsid w:val="004D0378"/>
    <w:rsid w:val="004D0393"/>
    <w:rsid w:val="004D077F"/>
    <w:rsid w:val="004D0836"/>
    <w:rsid w:val="004D088E"/>
    <w:rsid w:val="004D0DFE"/>
    <w:rsid w:val="004D14DE"/>
    <w:rsid w:val="004D15A0"/>
    <w:rsid w:val="004D1D91"/>
    <w:rsid w:val="004D1EDE"/>
    <w:rsid w:val="004D22C3"/>
    <w:rsid w:val="004D2AB0"/>
    <w:rsid w:val="004D2B08"/>
    <w:rsid w:val="004D2BC9"/>
    <w:rsid w:val="004D2EE0"/>
    <w:rsid w:val="004D321B"/>
    <w:rsid w:val="004D38DE"/>
    <w:rsid w:val="004D3920"/>
    <w:rsid w:val="004D4136"/>
    <w:rsid w:val="004D414F"/>
    <w:rsid w:val="004D4290"/>
    <w:rsid w:val="004D4461"/>
    <w:rsid w:val="004D45E5"/>
    <w:rsid w:val="004D48A8"/>
    <w:rsid w:val="004D4C4C"/>
    <w:rsid w:val="004D4CA6"/>
    <w:rsid w:val="004D5145"/>
    <w:rsid w:val="004D5256"/>
    <w:rsid w:val="004D54C9"/>
    <w:rsid w:val="004D59A7"/>
    <w:rsid w:val="004D5B21"/>
    <w:rsid w:val="004D603F"/>
    <w:rsid w:val="004D60F4"/>
    <w:rsid w:val="004D616A"/>
    <w:rsid w:val="004D6278"/>
    <w:rsid w:val="004D645A"/>
    <w:rsid w:val="004D64E7"/>
    <w:rsid w:val="004D6710"/>
    <w:rsid w:val="004D6BB1"/>
    <w:rsid w:val="004D6F4D"/>
    <w:rsid w:val="004D6F95"/>
    <w:rsid w:val="004D7045"/>
    <w:rsid w:val="004D70F0"/>
    <w:rsid w:val="004D72FE"/>
    <w:rsid w:val="004D742F"/>
    <w:rsid w:val="004D7452"/>
    <w:rsid w:val="004D750A"/>
    <w:rsid w:val="004D7588"/>
    <w:rsid w:val="004D771B"/>
    <w:rsid w:val="004D7AEA"/>
    <w:rsid w:val="004D7B2E"/>
    <w:rsid w:val="004D7C2B"/>
    <w:rsid w:val="004D7E91"/>
    <w:rsid w:val="004D7F11"/>
    <w:rsid w:val="004E003A"/>
    <w:rsid w:val="004E0386"/>
    <w:rsid w:val="004E0768"/>
    <w:rsid w:val="004E08F4"/>
    <w:rsid w:val="004E0D95"/>
    <w:rsid w:val="004E0FC0"/>
    <w:rsid w:val="004E193E"/>
    <w:rsid w:val="004E19D0"/>
    <w:rsid w:val="004E1A31"/>
    <w:rsid w:val="004E1C88"/>
    <w:rsid w:val="004E1DC9"/>
    <w:rsid w:val="004E1FE3"/>
    <w:rsid w:val="004E2300"/>
    <w:rsid w:val="004E2409"/>
    <w:rsid w:val="004E260D"/>
    <w:rsid w:val="004E27A1"/>
    <w:rsid w:val="004E2951"/>
    <w:rsid w:val="004E29C4"/>
    <w:rsid w:val="004E29C5"/>
    <w:rsid w:val="004E2BFD"/>
    <w:rsid w:val="004E2C56"/>
    <w:rsid w:val="004E2D7D"/>
    <w:rsid w:val="004E2DD0"/>
    <w:rsid w:val="004E2DE0"/>
    <w:rsid w:val="004E3076"/>
    <w:rsid w:val="004E318C"/>
    <w:rsid w:val="004E32E7"/>
    <w:rsid w:val="004E3359"/>
    <w:rsid w:val="004E3920"/>
    <w:rsid w:val="004E39E7"/>
    <w:rsid w:val="004E3E38"/>
    <w:rsid w:val="004E3E7D"/>
    <w:rsid w:val="004E4060"/>
    <w:rsid w:val="004E409A"/>
    <w:rsid w:val="004E4410"/>
    <w:rsid w:val="004E452C"/>
    <w:rsid w:val="004E49DB"/>
    <w:rsid w:val="004E4B93"/>
    <w:rsid w:val="004E4F19"/>
    <w:rsid w:val="004E5027"/>
    <w:rsid w:val="004E5375"/>
    <w:rsid w:val="004E54B1"/>
    <w:rsid w:val="004E5664"/>
    <w:rsid w:val="004E57F1"/>
    <w:rsid w:val="004E58A7"/>
    <w:rsid w:val="004E5B0C"/>
    <w:rsid w:val="004E625E"/>
    <w:rsid w:val="004E6459"/>
    <w:rsid w:val="004E651F"/>
    <w:rsid w:val="004E6D71"/>
    <w:rsid w:val="004E6FA0"/>
    <w:rsid w:val="004E782D"/>
    <w:rsid w:val="004E7AAB"/>
    <w:rsid w:val="004F0634"/>
    <w:rsid w:val="004F06B6"/>
    <w:rsid w:val="004F0798"/>
    <w:rsid w:val="004F0AFD"/>
    <w:rsid w:val="004F0B15"/>
    <w:rsid w:val="004F0C28"/>
    <w:rsid w:val="004F0F07"/>
    <w:rsid w:val="004F0FB9"/>
    <w:rsid w:val="004F1018"/>
    <w:rsid w:val="004F104A"/>
    <w:rsid w:val="004F111C"/>
    <w:rsid w:val="004F1295"/>
    <w:rsid w:val="004F1866"/>
    <w:rsid w:val="004F1C38"/>
    <w:rsid w:val="004F1C51"/>
    <w:rsid w:val="004F1D6E"/>
    <w:rsid w:val="004F24E2"/>
    <w:rsid w:val="004F2599"/>
    <w:rsid w:val="004F284E"/>
    <w:rsid w:val="004F2F7E"/>
    <w:rsid w:val="004F3195"/>
    <w:rsid w:val="004F3263"/>
    <w:rsid w:val="004F3276"/>
    <w:rsid w:val="004F32B5"/>
    <w:rsid w:val="004F365E"/>
    <w:rsid w:val="004F39F8"/>
    <w:rsid w:val="004F3FC2"/>
    <w:rsid w:val="004F407E"/>
    <w:rsid w:val="004F40EF"/>
    <w:rsid w:val="004F46E5"/>
    <w:rsid w:val="004F4852"/>
    <w:rsid w:val="004F4C79"/>
    <w:rsid w:val="004F4F96"/>
    <w:rsid w:val="004F4FFB"/>
    <w:rsid w:val="004F5479"/>
    <w:rsid w:val="004F5686"/>
    <w:rsid w:val="004F5727"/>
    <w:rsid w:val="004F5852"/>
    <w:rsid w:val="004F5CBE"/>
    <w:rsid w:val="004F5DF3"/>
    <w:rsid w:val="004F697C"/>
    <w:rsid w:val="004F6AE2"/>
    <w:rsid w:val="004F6C8F"/>
    <w:rsid w:val="004F6E16"/>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1ED"/>
    <w:rsid w:val="005026CA"/>
    <w:rsid w:val="0050279B"/>
    <w:rsid w:val="0050287F"/>
    <w:rsid w:val="00502B72"/>
    <w:rsid w:val="00502E68"/>
    <w:rsid w:val="005030B6"/>
    <w:rsid w:val="00503127"/>
    <w:rsid w:val="005038A6"/>
    <w:rsid w:val="00503A5F"/>
    <w:rsid w:val="00503C83"/>
    <w:rsid w:val="00503DBF"/>
    <w:rsid w:val="00503E91"/>
    <w:rsid w:val="00503F4C"/>
    <w:rsid w:val="005041C5"/>
    <w:rsid w:val="005045BA"/>
    <w:rsid w:val="00504619"/>
    <w:rsid w:val="00504BC1"/>
    <w:rsid w:val="00504C2B"/>
    <w:rsid w:val="00504F50"/>
    <w:rsid w:val="00505105"/>
    <w:rsid w:val="00505134"/>
    <w:rsid w:val="00505577"/>
    <w:rsid w:val="0050590E"/>
    <w:rsid w:val="00505AE6"/>
    <w:rsid w:val="00505C04"/>
    <w:rsid w:val="0050607A"/>
    <w:rsid w:val="005061F3"/>
    <w:rsid w:val="00506AC5"/>
    <w:rsid w:val="005071FF"/>
    <w:rsid w:val="00507407"/>
    <w:rsid w:val="00507730"/>
    <w:rsid w:val="00507E6C"/>
    <w:rsid w:val="00507F57"/>
    <w:rsid w:val="005100F5"/>
    <w:rsid w:val="0051065C"/>
    <w:rsid w:val="00510AB1"/>
    <w:rsid w:val="00510C58"/>
    <w:rsid w:val="00511278"/>
    <w:rsid w:val="00511361"/>
    <w:rsid w:val="00511CB1"/>
    <w:rsid w:val="00511D7E"/>
    <w:rsid w:val="00511F15"/>
    <w:rsid w:val="0051200B"/>
    <w:rsid w:val="005123EF"/>
    <w:rsid w:val="00512A64"/>
    <w:rsid w:val="00512AC9"/>
    <w:rsid w:val="00512F0D"/>
    <w:rsid w:val="00512F6E"/>
    <w:rsid w:val="00513104"/>
    <w:rsid w:val="0051318C"/>
    <w:rsid w:val="00513BA5"/>
    <w:rsid w:val="00514217"/>
    <w:rsid w:val="005142CD"/>
    <w:rsid w:val="005143C9"/>
    <w:rsid w:val="005143E2"/>
    <w:rsid w:val="005145E2"/>
    <w:rsid w:val="00514635"/>
    <w:rsid w:val="00514861"/>
    <w:rsid w:val="005148D3"/>
    <w:rsid w:val="0051499D"/>
    <w:rsid w:val="00514A69"/>
    <w:rsid w:val="00514ABE"/>
    <w:rsid w:val="00514D7C"/>
    <w:rsid w:val="0051502A"/>
    <w:rsid w:val="005150EC"/>
    <w:rsid w:val="00515164"/>
    <w:rsid w:val="00515279"/>
    <w:rsid w:val="005157A9"/>
    <w:rsid w:val="00515BBA"/>
    <w:rsid w:val="00515BF4"/>
    <w:rsid w:val="00515CF8"/>
    <w:rsid w:val="00515F3D"/>
    <w:rsid w:val="0051630D"/>
    <w:rsid w:val="005163F4"/>
    <w:rsid w:val="005163F6"/>
    <w:rsid w:val="0051642C"/>
    <w:rsid w:val="005165CB"/>
    <w:rsid w:val="005165D8"/>
    <w:rsid w:val="00516817"/>
    <w:rsid w:val="00516A36"/>
    <w:rsid w:val="00516EF8"/>
    <w:rsid w:val="005171BF"/>
    <w:rsid w:val="005173A7"/>
    <w:rsid w:val="005175C9"/>
    <w:rsid w:val="005177E1"/>
    <w:rsid w:val="00517A0D"/>
    <w:rsid w:val="00517B54"/>
    <w:rsid w:val="00517DBC"/>
    <w:rsid w:val="00517E7F"/>
    <w:rsid w:val="0052008F"/>
    <w:rsid w:val="005203BB"/>
    <w:rsid w:val="0052093F"/>
    <w:rsid w:val="00520B08"/>
    <w:rsid w:val="00520C0A"/>
    <w:rsid w:val="00520C99"/>
    <w:rsid w:val="00520D90"/>
    <w:rsid w:val="00520F10"/>
    <w:rsid w:val="00521420"/>
    <w:rsid w:val="00521557"/>
    <w:rsid w:val="005215CE"/>
    <w:rsid w:val="005218B6"/>
    <w:rsid w:val="00521B6D"/>
    <w:rsid w:val="00521D8B"/>
    <w:rsid w:val="00521DF9"/>
    <w:rsid w:val="00522301"/>
    <w:rsid w:val="0052233E"/>
    <w:rsid w:val="00522589"/>
    <w:rsid w:val="005226DB"/>
    <w:rsid w:val="0052283C"/>
    <w:rsid w:val="0052285C"/>
    <w:rsid w:val="00522B7A"/>
    <w:rsid w:val="00523153"/>
    <w:rsid w:val="005231D8"/>
    <w:rsid w:val="00523702"/>
    <w:rsid w:val="005238C1"/>
    <w:rsid w:val="005238C4"/>
    <w:rsid w:val="0052396B"/>
    <w:rsid w:val="00523A04"/>
    <w:rsid w:val="00523A86"/>
    <w:rsid w:val="00523BAE"/>
    <w:rsid w:val="00523DB9"/>
    <w:rsid w:val="00524545"/>
    <w:rsid w:val="00524C1C"/>
    <w:rsid w:val="00524C1F"/>
    <w:rsid w:val="00524D3C"/>
    <w:rsid w:val="00524F50"/>
    <w:rsid w:val="00525553"/>
    <w:rsid w:val="005255BF"/>
    <w:rsid w:val="0052561B"/>
    <w:rsid w:val="005257DE"/>
    <w:rsid w:val="00525FC4"/>
    <w:rsid w:val="00525FF3"/>
    <w:rsid w:val="00526067"/>
    <w:rsid w:val="00526468"/>
    <w:rsid w:val="005265C8"/>
    <w:rsid w:val="00526B53"/>
    <w:rsid w:val="00527200"/>
    <w:rsid w:val="005274E2"/>
    <w:rsid w:val="00527942"/>
    <w:rsid w:val="00527AF0"/>
    <w:rsid w:val="00527B48"/>
    <w:rsid w:val="005300C6"/>
    <w:rsid w:val="00530157"/>
    <w:rsid w:val="0053036C"/>
    <w:rsid w:val="00530666"/>
    <w:rsid w:val="00530952"/>
    <w:rsid w:val="00530987"/>
    <w:rsid w:val="005309CA"/>
    <w:rsid w:val="00530A9A"/>
    <w:rsid w:val="00530AE6"/>
    <w:rsid w:val="00530DB1"/>
    <w:rsid w:val="00531062"/>
    <w:rsid w:val="00531371"/>
    <w:rsid w:val="005314B0"/>
    <w:rsid w:val="00531517"/>
    <w:rsid w:val="0053151B"/>
    <w:rsid w:val="005315D7"/>
    <w:rsid w:val="0053162D"/>
    <w:rsid w:val="00531718"/>
    <w:rsid w:val="0053188F"/>
    <w:rsid w:val="005319C5"/>
    <w:rsid w:val="00531CFF"/>
    <w:rsid w:val="00531D22"/>
    <w:rsid w:val="00531EBE"/>
    <w:rsid w:val="0053222C"/>
    <w:rsid w:val="00532876"/>
    <w:rsid w:val="0053292A"/>
    <w:rsid w:val="00532AB7"/>
    <w:rsid w:val="00532B37"/>
    <w:rsid w:val="00532F8B"/>
    <w:rsid w:val="005330B9"/>
    <w:rsid w:val="00533244"/>
    <w:rsid w:val="005332DF"/>
    <w:rsid w:val="00533620"/>
    <w:rsid w:val="00533737"/>
    <w:rsid w:val="005338B9"/>
    <w:rsid w:val="00533AC3"/>
    <w:rsid w:val="00533CE2"/>
    <w:rsid w:val="00534244"/>
    <w:rsid w:val="0053424D"/>
    <w:rsid w:val="00534A9E"/>
    <w:rsid w:val="00534D1B"/>
    <w:rsid w:val="0053546C"/>
    <w:rsid w:val="005355D4"/>
    <w:rsid w:val="00535A0B"/>
    <w:rsid w:val="00535B79"/>
    <w:rsid w:val="00535C5B"/>
    <w:rsid w:val="00535C99"/>
    <w:rsid w:val="00535D3A"/>
    <w:rsid w:val="00535D7C"/>
    <w:rsid w:val="00535F35"/>
    <w:rsid w:val="00536432"/>
    <w:rsid w:val="00536579"/>
    <w:rsid w:val="00536C1E"/>
    <w:rsid w:val="00536C2D"/>
    <w:rsid w:val="00536E84"/>
    <w:rsid w:val="00536FEC"/>
    <w:rsid w:val="005370BA"/>
    <w:rsid w:val="005371DD"/>
    <w:rsid w:val="005374A1"/>
    <w:rsid w:val="0053763B"/>
    <w:rsid w:val="00537C08"/>
    <w:rsid w:val="00540143"/>
    <w:rsid w:val="00540394"/>
    <w:rsid w:val="00540424"/>
    <w:rsid w:val="005405F0"/>
    <w:rsid w:val="00540621"/>
    <w:rsid w:val="00540926"/>
    <w:rsid w:val="0054094D"/>
    <w:rsid w:val="00540C6A"/>
    <w:rsid w:val="00541081"/>
    <w:rsid w:val="0054108B"/>
    <w:rsid w:val="00541C13"/>
    <w:rsid w:val="00541D43"/>
    <w:rsid w:val="00541DCA"/>
    <w:rsid w:val="00541DDB"/>
    <w:rsid w:val="0054242E"/>
    <w:rsid w:val="00542874"/>
    <w:rsid w:val="00542A42"/>
    <w:rsid w:val="00542B36"/>
    <w:rsid w:val="00542B58"/>
    <w:rsid w:val="00542BBC"/>
    <w:rsid w:val="00542F08"/>
    <w:rsid w:val="00543041"/>
    <w:rsid w:val="00543393"/>
    <w:rsid w:val="005433B3"/>
    <w:rsid w:val="0054343A"/>
    <w:rsid w:val="005435CC"/>
    <w:rsid w:val="005435E8"/>
    <w:rsid w:val="00543974"/>
    <w:rsid w:val="00543BBF"/>
    <w:rsid w:val="00543EBF"/>
    <w:rsid w:val="00544143"/>
    <w:rsid w:val="005442C7"/>
    <w:rsid w:val="005443FC"/>
    <w:rsid w:val="00544671"/>
    <w:rsid w:val="00544ABA"/>
    <w:rsid w:val="00544B73"/>
    <w:rsid w:val="00544E14"/>
    <w:rsid w:val="00544F75"/>
    <w:rsid w:val="00545234"/>
    <w:rsid w:val="0054551C"/>
    <w:rsid w:val="005456C4"/>
    <w:rsid w:val="005457A4"/>
    <w:rsid w:val="00545856"/>
    <w:rsid w:val="0054593A"/>
    <w:rsid w:val="0054622E"/>
    <w:rsid w:val="005467FB"/>
    <w:rsid w:val="00546A0E"/>
    <w:rsid w:val="00546A44"/>
    <w:rsid w:val="00546A61"/>
    <w:rsid w:val="00546AE9"/>
    <w:rsid w:val="00546DBF"/>
    <w:rsid w:val="00546E22"/>
    <w:rsid w:val="0054719B"/>
    <w:rsid w:val="0054748D"/>
    <w:rsid w:val="00547629"/>
    <w:rsid w:val="00547669"/>
    <w:rsid w:val="00547720"/>
    <w:rsid w:val="00547849"/>
    <w:rsid w:val="00547989"/>
    <w:rsid w:val="00547BA6"/>
    <w:rsid w:val="00547E3B"/>
    <w:rsid w:val="005502E7"/>
    <w:rsid w:val="005507F1"/>
    <w:rsid w:val="00550E0E"/>
    <w:rsid w:val="00551320"/>
    <w:rsid w:val="005513DF"/>
    <w:rsid w:val="00551402"/>
    <w:rsid w:val="0055148B"/>
    <w:rsid w:val="0055163C"/>
    <w:rsid w:val="00551874"/>
    <w:rsid w:val="005518A4"/>
    <w:rsid w:val="0055191F"/>
    <w:rsid w:val="00551C42"/>
    <w:rsid w:val="00551EDA"/>
    <w:rsid w:val="00552011"/>
    <w:rsid w:val="0055264E"/>
    <w:rsid w:val="00552768"/>
    <w:rsid w:val="00552935"/>
    <w:rsid w:val="005530A0"/>
    <w:rsid w:val="00553127"/>
    <w:rsid w:val="0055336C"/>
    <w:rsid w:val="005533ED"/>
    <w:rsid w:val="005536BD"/>
    <w:rsid w:val="005537D5"/>
    <w:rsid w:val="005537E0"/>
    <w:rsid w:val="00553D59"/>
    <w:rsid w:val="005541A6"/>
    <w:rsid w:val="0055420D"/>
    <w:rsid w:val="00554327"/>
    <w:rsid w:val="005547A0"/>
    <w:rsid w:val="00554BE7"/>
    <w:rsid w:val="00554C22"/>
    <w:rsid w:val="00554D36"/>
    <w:rsid w:val="005550C7"/>
    <w:rsid w:val="005551B1"/>
    <w:rsid w:val="0055539B"/>
    <w:rsid w:val="005553F5"/>
    <w:rsid w:val="00555699"/>
    <w:rsid w:val="00555AE8"/>
    <w:rsid w:val="00555FBA"/>
    <w:rsid w:val="005565EC"/>
    <w:rsid w:val="00556976"/>
    <w:rsid w:val="00556CAA"/>
    <w:rsid w:val="00556D68"/>
    <w:rsid w:val="005570D5"/>
    <w:rsid w:val="00557173"/>
    <w:rsid w:val="00557517"/>
    <w:rsid w:val="005576A1"/>
    <w:rsid w:val="00557729"/>
    <w:rsid w:val="00557845"/>
    <w:rsid w:val="005578A8"/>
    <w:rsid w:val="00557910"/>
    <w:rsid w:val="005579F3"/>
    <w:rsid w:val="00557A38"/>
    <w:rsid w:val="00557A63"/>
    <w:rsid w:val="00557A64"/>
    <w:rsid w:val="00557C5D"/>
    <w:rsid w:val="00557E43"/>
    <w:rsid w:val="005601DC"/>
    <w:rsid w:val="00560486"/>
    <w:rsid w:val="005605C0"/>
    <w:rsid w:val="00560A70"/>
    <w:rsid w:val="00560C33"/>
    <w:rsid w:val="00560C78"/>
    <w:rsid w:val="00560D23"/>
    <w:rsid w:val="00560D49"/>
    <w:rsid w:val="00560DC3"/>
    <w:rsid w:val="005614E5"/>
    <w:rsid w:val="005615D8"/>
    <w:rsid w:val="005616DE"/>
    <w:rsid w:val="00561CDC"/>
    <w:rsid w:val="00561E2C"/>
    <w:rsid w:val="00561E52"/>
    <w:rsid w:val="00561F02"/>
    <w:rsid w:val="00562113"/>
    <w:rsid w:val="00562295"/>
    <w:rsid w:val="005626D6"/>
    <w:rsid w:val="00562D25"/>
    <w:rsid w:val="0056331C"/>
    <w:rsid w:val="00563338"/>
    <w:rsid w:val="00563352"/>
    <w:rsid w:val="005638D0"/>
    <w:rsid w:val="005638D4"/>
    <w:rsid w:val="00563930"/>
    <w:rsid w:val="00563B6A"/>
    <w:rsid w:val="00564058"/>
    <w:rsid w:val="0056415A"/>
    <w:rsid w:val="00564234"/>
    <w:rsid w:val="005644BE"/>
    <w:rsid w:val="00564AD6"/>
    <w:rsid w:val="00564B18"/>
    <w:rsid w:val="00565459"/>
    <w:rsid w:val="00565664"/>
    <w:rsid w:val="005656ED"/>
    <w:rsid w:val="00565887"/>
    <w:rsid w:val="005659D3"/>
    <w:rsid w:val="00565AAE"/>
    <w:rsid w:val="00565BEB"/>
    <w:rsid w:val="00565BF2"/>
    <w:rsid w:val="00565D74"/>
    <w:rsid w:val="00566544"/>
    <w:rsid w:val="00566608"/>
    <w:rsid w:val="00566C83"/>
    <w:rsid w:val="00566E2E"/>
    <w:rsid w:val="00566F79"/>
    <w:rsid w:val="005671A6"/>
    <w:rsid w:val="005675BE"/>
    <w:rsid w:val="0056760F"/>
    <w:rsid w:val="005676A8"/>
    <w:rsid w:val="00567A9F"/>
    <w:rsid w:val="00567B4A"/>
    <w:rsid w:val="00567B4B"/>
    <w:rsid w:val="00570032"/>
    <w:rsid w:val="005700C6"/>
    <w:rsid w:val="005700FE"/>
    <w:rsid w:val="005704AC"/>
    <w:rsid w:val="00570862"/>
    <w:rsid w:val="00570CF6"/>
    <w:rsid w:val="00570DDB"/>
    <w:rsid w:val="00570E24"/>
    <w:rsid w:val="00571168"/>
    <w:rsid w:val="00571363"/>
    <w:rsid w:val="005717F5"/>
    <w:rsid w:val="00572391"/>
    <w:rsid w:val="005723E9"/>
    <w:rsid w:val="00572425"/>
    <w:rsid w:val="005724BB"/>
    <w:rsid w:val="005725B2"/>
    <w:rsid w:val="00572654"/>
    <w:rsid w:val="0057268A"/>
    <w:rsid w:val="00572760"/>
    <w:rsid w:val="005727C8"/>
    <w:rsid w:val="005728EE"/>
    <w:rsid w:val="00572BBE"/>
    <w:rsid w:val="00572C11"/>
    <w:rsid w:val="00572F01"/>
    <w:rsid w:val="00572F75"/>
    <w:rsid w:val="0057313A"/>
    <w:rsid w:val="00573618"/>
    <w:rsid w:val="005736A7"/>
    <w:rsid w:val="005736FB"/>
    <w:rsid w:val="005739C6"/>
    <w:rsid w:val="00573B02"/>
    <w:rsid w:val="00573D04"/>
    <w:rsid w:val="00573D73"/>
    <w:rsid w:val="005743DE"/>
    <w:rsid w:val="005745E6"/>
    <w:rsid w:val="00574711"/>
    <w:rsid w:val="00574AF2"/>
    <w:rsid w:val="00574CD4"/>
    <w:rsid w:val="00574CD7"/>
    <w:rsid w:val="00574F3F"/>
    <w:rsid w:val="0057511D"/>
    <w:rsid w:val="0057515F"/>
    <w:rsid w:val="0057526D"/>
    <w:rsid w:val="00575332"/>
    <w:rsid w:val="00575589"/>
    <w:rsid w:val="00575593"/>
    <w:rsid w:val="0057562C"/>
    <w:rsid w:val="00575640"/>
    <w:rsid w:val="005759F6"/>
    <w:rsid w:val="00575AB8"/>
    <w:rsid w:val="00575BB0"/>
    <w:rsid w:val="00575E3E"/>
    <w:rsid w:val="005762DE"/>
    <w:rsid w:val="005765F5"/>
    <w:rsid w:val="005766DD"/>
    <w:rsid w:val="00576D6C"/>
    <w:rsid w:val="00577294"/>
    <w:rsid w:val="005772B5"/>
    <w:rsid w:val="0057753C"/>
    <w:rsid w:val="00577A2E"/>
    <w:rsid w:val="00577A7D"/>
    <w:rsid w:val="00577EC0"/>
    <w:rsid w:val="00580767"/>
    <w:rsid w:val="0058084A"/>
    <w:rsid w:val="005808A1"/>
    <w:rsid w:val="00580B2B"/>
    <w:rsid w:val="00580CE7"/>
    <w:rsid w:val="00580E48"/>
    <w:rsid w:val="00580F0A"/>
    <w:rsid w:val="00580F9E"/>
    <w:rsid w:val="00581246"/>
    <w:rsid w:val="00581396"/>
    <w:rsid w:val="00581BDE"/>
    <w:rsid w:val="00581CB0"/>
    <w:rsid w:val="00581F2A"/>
    <w:rsid w:val="00582230"/>
    <w:rsid w:val="005822A9"/>
    <w:rsid w:val="0058235A"/>
    <w:rsid w:val="005826B1"/>
    <w:rsid w:val="005827DE"/>
    <w:rsid w:val="00582C3A"/>
    <w:rsid w:val="00582E1A"/>
    <w:rsid w:val="00582E2C"/>
    <w:rsid w:val="00582FF7"/>
    <w:rsid w:val="00583147"/>
    <w:rsid w:val="00583452"/>
    <w:rsid w:val="00583574"/>
    <w:rsid w:val="0058358F"/>
    <w:rsid w:val="00583605"/>
    <w:rsid w:val="005836F2"/>
    <w:rsid w:val="00583B0A"/>
    <w:rsid w:val="00583BB1"/>
    <w:rsid w:val="00584149"/>
    <w:rsid w:val="005842EB"/>
    <w:rsid w:val="00584416"/>
    <w:rsid w:val="00584480"/>
    <w:rsid w:val="00584594"/>
    <w:rsid w:val="00584B39"/>
    <w:rsid w:val="00584D23"/>
    <w:rsid w:val="00584F3C"/>
    <w:rsid w:val="00585028"/>
    <w:rsid w:val="00585326"/>
    <w:rsid w:val="005853C0"/>
    <w:rsid w:val="005853D6"/>
    <w:rsid w:val="00585441"/>
    <w:rsid w:val="00585494"/>
    <w:rsid w:val="005854D1"/>
    <w:rsid w:val="005854F2"/>
    <w:rsid w:val="005859DA"/>
    <w:rsid w:val="00585DD5"/>
    <w:rsid w:val="00585F5B"/>
    <w:rsid w:val="0058620A"/>
    <w:rsid w:val="0058625F"/>
    <w:rsid w:val="005864A0"/>
    <w:rsid w:val="0058704C"/>
    <w:rsid w:val="00587502"/>
    <w:rsid w:val="00587ABD"/>
    <w:rsid w:val="00587F43"/>
    <w:rsid w:val="00587FC0"/>
    <w:rsid w:val="0059032C"/>
    <w:rsid w:val="005905A4"/>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9A3"/>
    <w:rsid w:val="00592B03"/>
    <w:rsid w:val="005938BB"/>
    <w:rsid w:val="00593917"/>
    <w:rsid w:val="00593AB9"/>
    <w:rsid w:val="00593CE3"/>
    <w:rsid w:val="00593DDC"/>
    <w:rsid w:val="005941CD"/>
    <w:rsid w:val="0059496A"/>
    <w:rsid w:val="005949F3"/>
    <w:rsid w:val="00594AB2"/>
    <w:rsid w:val="00594ABB"/>
    <w:rsid w:val="00594B42"/>
    <w:rsid w:val="00594D1C"/>
    <w:rsid w:val="00594E36"/>
    <w:rsid w:val="00594F0A"/>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6E34"/>
    <w:rsid w:val="00597082"/>
    <w:rsid w:val="005971A4"/>
    <w:rsid w:val="0059793E"/>
    <w:rsid w:val="00597AD3"/>
    <w:rsid w:val="00597B48"/>
    <w:rsid w:val="00597BB8"/>
    <w:rsid w:val="00597D2E"/>
    <w:rsid w:val="00597E0D"/>
    <w:rsid w:val="005A054D"/>
    <w:rsid w:val="005A0A46"/>
    <w:rsid w:val="005A0AEA"/>
    <w:rsid w:val="005A0F66"/>
    <w:rsid w:val="005A10B9"/>
    <w:rsid w:val="005A1103"/>
    <w:rsid w:val="005A11EA"/>
    <w:rsid w:val="005A1495"/>
    <w:rsid w:val="005A184A"/>
    <w:rsid w:val="005A1B24"/>
    <w:rsid w:val="005A1E3D"/>
    <w:rsid w:val="005A1F91"/>
    <w:rsid w:val="005A1FBD"/>
    <w:rsid w:val="005A269F"/>
    <w:rsid w:val="005A2872"/>
    <w:rsid w:val="005A2996"/>
    <w:rsid w:val="005A2A1E"/>
    <w:rsid w:val="005A2CD9"/>
    <w:rsid w:val="005A2E2E"/>
    <w:rsid w:val="005A3002"/>
    <w:rsid w:val="005A305E"/>
    <w:rsid w:val="005A30BB"/>
    <w:rsid w:val="005A3887"/>
    <w:rsid w:val="005A3B37"/>
    <w:rsid w:val="005A3C01"/>
    <w:rsid w:val="005A3FF5"/>
    <w:rsid w:val="005A4306"/>
    <w:rsid w:val="005A4440"/>
    <w:rsid w:val="005A46A8"/>
    <w:rsid w:val="005A499A"/>
    <w:rsid w:val="005A49FA"/>
    <w:rsid w:val="005A4E75"/>
    <w:rsid w:val="005A4F63"/>
    <w:rsid w:val="005A50B8"/>
    <w:rsid w:val="005A50FD"/>
    <w:rsid w:val="005A566C"/>
    <w:rsid w:val="005A60F4"/>
    <w:rsid w:val="005A61B7"/>
    <w:rsid w:val="005A6445"/>
    <w:rsid w:val="005A65FC"/>
    <w:rsid w:val="005A68E8"/>
    <w:rsid w:val="005A6C71"/>
    <w:rsid w:val="005A6CD4"/>
    <w:rsid w:val="005A718D"/>
    <w:rsid w:val="005A71C1"/>
    <w:rsid w:val="005A7858"/>
    <w:rsid w:val="005A7C13"/>
    <w:rsid w:val="005A7F7B"/>
    <w:rsid w:val="005B00A4"/>
    <w:rsid w:val="005B023D"/>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31DA"/>
    <w:rsid w:val="005B31F7"/>
    <w:rsid w:val="005B36E9"/>
    <w:rsid w:val="005B3D4A"/>
    <w:rsid w:val="005B3E28"/>
    <w:rsid w:val="005B44F5"/>
    <w:rsid w:val="005B45C7"/>
    <w:rsid w:val="005B4C6E"/>
    <w:rsid w:val="005B4D87"/>
    <w:rsid w:val="005B52BB"/>
    <w:rsid w:val="005B532C"/>
    <w:rsid w:val="005B5764"/>
    <w:rsid w:val="005B5767"/>
    <w:rsid w:val="005B5D56"/>
    <w:rsid w:val="005B638A"/>
    <w:rsid w:val="005B6421"/>
    <w:rsid w:val="005B68CE"/>
    <w:rsid w:val="005B6CDA"/>
    <w:rsid w:val="005B7010"/>
    <w:rsid w:val="005B7120"/>
    <w:rsid w:val="005B793E"/>
    <w:rsid w:val="005B7A6A"/>
    <w:rsid w:val="005B7DD1"/>
    <w:rsid w:val="005C00A0"/>
    <w:rsid w:val="005C00F1"/>
    <w:rsid w:val="005C010C"/>
    <w:rsid w:val="005C03C9"/>
    <w:rsid w:val="005C095F"/>
    <w:rsid w:val="005C0985"/>
    <w:rsid w:val="005C0EDA"/>
    <w:rsid w:val="005C1145"/>
    <w:rsid w:val="005C161D"/>
    <w:rsid w:val="005C1680"/>
    <w:rsid w:val="005C177E"/>
    <w:rsid w:val="005C1942"/>
    <w:rsid w:val="005C1AA1"/>
    <w:rsid w:val="005C28FA"/>
    <w:rsid w:val="005C293A"/>
    <w:rsid w:val="005C29ED"/>
    <w:rsid w:val="005C29EF"/>
    <w:rsid w:val="005C2BF5"/>
    <w:rsid w:val="005C2E01"/>
    <w:rsid w:val="005C306F"/>
    <w:rsid w:val="005C33A7"/>
    <w:rsid w:val="005C3459"/>
    <w:rsid w:val="005C34DD"/>
    <w:rsid w:val="005C3616"/>
    <w:rsid w:val="005C363F"/>
    <w:rsid w:val="005C38F1"/>
    <w:rsid w:val="005C39A4"/>
    <w:rsid w:val="005C3D68"/>
    <w:rsid w:val="005C3FB6"/>
    <w:rsid w:val="005C40F4"/>
    <w:rsid w:val="005C4163"/>
    <w:rsid w:val="005C43BE"/>
    <w:rsid w:val="005C44B3"/>
    <w:rsid w:val="005C44F3"/>
    <w:rsid w:val="005C477F"/>
    <w:rsid w:val="005C485C"/>
    <w:rsid w:val="005C4B52"/>
    <w:rsid w:val="005C4CA4"/>
    <w:rsid w:val="005C4DA8"/>
    <w:rsid w:val="005C4F20"/>
    <w:rsid w:val="005C5112"/>
    <w:rsid w:val="005C52C6"/>
    <w:rsid w:val="005C59B5"/>
    <w:rsid w:val="005C5B1B"/>
    <w:rsid w:val="005C5DB8"/>
    <w:rsid w:val="005C622B"/>
    <w:rsid w:val="005C6735"/>
    <w:rsid w:val="005C687B"/>
    <w:rsid w:val="005C68B2"/>
    <w:rsid w:val="005C690D"/>
    <w:rsid w:val="005C690E"/>
    <w:rsid w:val="005C6B18"/>
    <w:rsid w:val="005C6BC4"/>
    <w:rsid w:val="005C712D"/>
    <w:rsid w:val="005C7258"/>
    <w:rsid w:val="005C7C75"/>
    <w:rsid w:val="005C7DEC"/>
    <w:rsid w:val="005C7F5B"/>
    <w:rsid w:val="005D0227"/>
    <w:rsid w:val="005D05E9"/>
    <w:rsid w:val="005D0620"/>
    <w:rsid w:val="005D0C83"/>
    <w:rsid w:val="005D0E07"/>
    <w:rsid w:val="005D0E4F"/>
    <w:rsid w:val="005D1076"/>
    <w:rsid w:val="005D111A"/>
    <w:rsid w:val="005D147C"/>
    <w:rsid w:val="005D1499"/>
    <w:rsid w:val="005D14AC"/>
    <w:rsid w:val="005D1A4B"/>
    <w:rsid w:val="005D1AE1"/>
    <w:rsid w:val="005D1C94"/>
    <w:rsid w:val="005D1E32"/>
    <w:rsid w:val="005D1F49"/>
    <w:rsid w:val="005D206B"/>
    <w:rsid w:val="005D22B7"/>
    <w:rsid w:val="005D2343"/>
    <w:rsid w:val="005D25B3"/>
    <w:rsid w:val="005D2BDE"/>
    <w:rsid w:val="005D2ECD"/>
    <w:rsid w:val="005D30C5"/>
    <w:rsid w:val="005D3121"/>
    <w:rsid w:val="005D3169"/>
    <w:rsid w:val="005D351D"/>
    <w:rsid w:val="005D37C5"/>
    <w:rsid w:val="005D3CD9"/>
    <w:rsid w:val="005D3D76"/>
    <w:rsid w:val="005D4355"/>
    <w:rsid w:val="005D4578"/>
    <w:rsid w:val="005D46C7"/>
    <w:rsid w:val="005D489B"/>
    <w:rsid w:val="005D48E2"/>
    <w:rsid w:val="005D4A6B"/>
    <w:rsid w:val="005D4CE2"/>
    <w:rsid w:val="005D4E1B"/>
    <w:rsid w:val="005D4EFA"/>
    <w:rsid w:val="005D526C"/>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C2E"/>
    <w:rsid w:val="005D7E0D"/>
    <w:rsid w:val="005E0124"/>
    <w:rsid w:val="005E02FE"/>
    <w:rsid w:val="005E032C"/>
    <w:rsid w:val="005E04A0"/>
    <w:rsid w:val="005E0830"/>
    <w:rsid w:val="005E096B"/>
    <w:rsid w:val="005E0F36"/>
    <w:rsid w:val="005E0FFB"/>
    <w:rsid w:val="005E104E"/>
    <w:rsid w:val="005E131D"/>
    <w:rsid w:val="005E13BF"/>
    <w:rsid w:val="005E15E7"/>
    <w:rsid w:val="005E18C1"/>
    <w:rsid w:val="005E19DC"/>
    <w:rsid w:val="005E209A"/>
    <w:rsid w:val="005E234A"/>
    <w:rsid w:val="005E2371"/>
    <w:rsid w:val="005E265F"/>
    <w:rsid w:val="005E3246"/>
    <w:rsid w:val="005E3588"/>
    <w:rsid w:val="005E35CC"/>
    <w:rsid w:val="005E371E"/>
    <w:rsid w:val="005E390A"/>
    <w:rsid w:val="005E395D"/>
    <w:rsid w:val="005E3AE7"/>
    <w:rsid w:val="005E3B5F"/>
    <w:rsid w:val="005E3D24"/>
    <w:rsid w:val="005E3EC4"/>
    <w:rsid w:val="005E427A"/>
    <w:rsid w:val="005E434D"/>
    <w:rsid w:val="005E4870"/>
    <w:rsid w:val="005E4CAF"/>
    <w:rsid w:val="005E4F8D"/>
    <w:rsid w:val="005E53F9"/>
    <w:rsid w:val="005E5634"/>
    <w:rsid w:val="005E5701"/>
    <w:rsid w:val="005E5715"/>
    <w:rsid w:val="005E5AEF"/>
    <w:rsid w:val="005E5D3D"/>
    <w:rsid w:val="005E5E71"/>
    <w:rsid w:val="005E5E87"/>
    <w:rsid w:val="005E6276"/>
    <w:rsid w:val="005E63B7"/>
    <w:rsid w:val="005E661D"/>
    <w:rsid w:val="005E66DA"/>
    <w:rsid w:val="005E6975"/>
    <w:rsid w:val="005E6EE2"/>
    <w:rsid w:val="005E72EB"/>
    <w:rsid w:val="005E7462"/>
    <w:rsid w:val="005E775D"/>
    <w:rsid w:val="005E7864"/>
    <w:rsid w:val="005E7D52"/>
    <w:rsid w:val="005F04D2"/>
    <w:rsid w:val="005F07B4"/>
    <w:rsid w:val="005F0A43"/>
    <w:rsid w:val="005F0A6C"/>
    <w:rsid w:val="005F0DB0"/>
    <w:rsid w:val="005F0F14"/>
    <w:rsid w:val="005F17F6"/>
    <w:rsid w:val="005F19C2"/>
    <w:rsid w:val="005F1DD0"/>
    <w:rsid w:val="005F22B9"/>
    <w:rsid w:val="005F22ED"/>
    <w:rsid w:val="005F24EC"/>
    <w:rsid w:val="005F2534"/>
    <w:rsid w:val="005F27A6"/>
    <w:rsid w:val="005F27BF"/>
    <w:rsid w:val="005F2930"/>
    <w:rsid w:val="005F3199"/>
    <w:rsid w:val="005F31CA"/>
    <w:rsid w:val="005F338E"/>
    <w:rsid w:val="005F33B4"/>
    <w:rsid w:val="005F33BA"/>
    <w:rsid w:val="005F3585"/>
    <w:rsid w:val="005F3CF5"/>
    <w:rsid w:val="005F3D2A"/>
    <w:rsid w:val="005F4171"/>
    <w:rsid w:val="005F444F"/>
    <w:rsid w:val="005F46BF"/>
    <w:rsid w:val="005F46C8"/>
    <w:rsid w:val="005F46D6"/>
    <w:rsid w:val="005F4703"/>
    <w:rsid w:val="005F47F6"/>
    <w:rsid w:val="005F4C0F"/>
    <w:rsid w:val="005F4DD6"/>
    <w:rsid w:val="005F4F84"/>
    <w:rsid w:val="005F50D8"/>
    <w:rsid w:val="005F52D0"/>
    <w:rsid w:val="005F53A1"/>
    <w:rsid w:val="005F55A4"/>
    <w:rsid w:val="005F5A02"/>
    <w:rsid w:val="005F5B79"/>
    <w:rsid w:val="005F5CD6"/>
    <w:rsid w:val="005F5E80"/>
    <w:rsid w:val="005F5FA3"/>
    <w:rsid w:val="005F627A"/>
    <w:rsid w:val="005F65E8"/>
    <w:rsid w:val="005F66FA"/>
    <w:rsid w:val="005F6B77"/>
    <w:rsid w:val="005F71FE"/>
    <w:rsid w:val="005F7216"/>
    <w:rsid w:val="005F7297"/>
    <w:rsid w:val="005F7487"/>
    <w:rsid w:val="005F7589"/>
    <w:rsid w:val="005F76A5"/>
    <w:rsid w:val="005F7964"/>
    <w:rsid w:val="005F7AA6"/>
    <w:rsid w:val="005F7B54"/>
    <w:rsid w:val="005F7E26"/>
    <w:rsid w:val="0060009E"/>
    <w:rsid w:val="0060013A"/>
    <w:rsid w:val="006002C7"/>
    <w:rsid w:val="006003BE"/>
    <w:rsid w:val="006005F3"/>
    <w:rsid w:val="006008DE"/>
    <w:rsid w:val="00600981"/>
    <w:rsid w:val="00600E3F"/>
    <w:rsid w:val="00600E96"/>
    <w:rsid w:val="00600EE5"/>
    <w:rsid w:val="00600F95"/>
    <w:rsid w:val="006014B0"/>
    <w:rsid w:val="0060152D"/>
    <w:rsid w:val="00601839"/>
    <w:rsid w:val="00601A4F"/>
    <w:rsid w:val="00601E33"/>
    <w:rsid w:val="00602489"/>
    <w:rsid w:val="0060262D"/>
    <w:rsid w:val="00602640"/>
    <w:rsid w:val="00602759"/>
    <w:rsid w:val="0060277A"/>
    <w:rsid w:val="00602B7C"/>
    <w:rsid w:val="00602C1D"/>
    <w:rsid w:val="00602E08"/>
    <w:rsid w:val="00602E83"/>
    <w:rsid w:val="0060305E"/>
    <w:rsid w:val="00603170"/>
    <w:rsid w:val="00603312"/>
    <w:rsid w:val="006033D3"/>
    <w:rsid w:val="0060352D"/>
    <w:rsid w:val="0060364A"/>
    <w:rsid w:val="0060397F"/>
    <w:rsid w:val="00603ADF"/>
    <w:rsid w:val="00603B8A"/>
    <w:rsid w:val="00603C82"/>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6E1"/>
    <w:rsid w:val="00605C06"/>
    <w:rsid w:val="00605DB3"/>
    <w:rsid w:val="00605E6E"/>
    <w:rsid w:val="006061FE"/>
    <w:rsid w:val="00606783"/>
    <w:rsid w:val="00606970"/>
    <w:rsid w:val="00606A20"/>
    <w:rsid w:val="00606D0B"/>
    <w:rsid w:val="00606D73"/>
    <w:rsid w:val="00607298"/>
    <w:rsid w:val="006072C6"/>
    <w:rsid w:val="006076AF"/>
    <w:rsid w:val="006078AB"/>
    <w:rsid w:val="00607A2E"/>
    <w:rsid w:val="00607AB2"/>
    <w:rsid w:val="00607FD3"/>
    <w:rsid w:val="00610197"/>
    <w:rsid w:val="006107F2"/>
    <w:rsid w:val="00610982"/>
    <w:rsid w:val="00610A69"/>
    <w:rsid w:val="00610EB9"/>
    <w:rsid w:val="00610EBA"/>
    <w:rsid w:val="0061106D"/>
    <w:rsid w:val="00611242"/>
    <w:rsid w:val="006112D0"/>
    <w:rsid w:val="006113D1"/>
    <w:rsid w:val="00611942"/>
    <w:rsid w:val="00611A9F"/>
    <w:rsid w:val="00611F8D"/>
    <w:rsid w:val="006120D4"/>
    <w:rsid w:val="006127E8"/>
    <w:rsid w:val="006129DD"/>
    <w:rsid w:val="00612AD6"/>
    <w:rsid w:val="0061300C"/>
    <w:rsid w:val="006130F7"/>
    <w:rsid w:val="0061379B"/>
    <w:rsid w:val="006138B2"/>
    <w:rsid w:val="00613A7A"/>
    <w:rsid w:val="00613AF8"/>
    <w:rsid w:val="00613C73"/>
    <w:rsid w:val="00613D8E"/>
    <w:rsid w:val="00613F60"/>
    <w:rsid w:val="006142E0"/>
    <w:rsid w:val="0061450B"/>
    <w:rsid w:val="00614593"/>
    <w:rsid w:val="00615093"/>
    <w:rsid w:val="0061531B"/>
    <w:rsid w:val="00615523"/>
    <w:rsid w:val="00615DFB"/>
    <w:rsid w:val="00615E23"/>
    <w:rsid w:val="00616112"/>
    <w:rsid w:val="0061674E"/>
    <w:rsid w:val="00616851"/>
    <w:rsid w:val="00616AAA"/>
    <w:rsid w:val="00616D7D"/>
    <w:rsid w:val="00616FAF"/>
    <w:rsid w:val="0061757B"/>
    <w:rsid w:val="006176AE"/>
    <w:rsid w:val="006177F8"/>
    <w:rsid w:val="00617913"/>
    <w:rsid w:val="0061795F"/>
    <w:rsid w:val="00617D20"/>
    <w:rsid w:val="00617D24"/>
    <w:rsid w:val="00617DE8"/>
    <w:rsid w:val="00617E45"/>
    <w:rsid w:val="006200A0"/>
    <w:rsid w:val="006205CA"/>
    <w:rsid w:val="00620841"/>
    <w:rsid w:val="0062098F"/>
    <w:rsid w:val="00620BA5"/>
    <w:rsid w:val="00620CE0"/>
    <w:rsid w:val="00620E79"/>
    <w:rsid w:val="0062119B"/>
    <w:rsid w:val="006211A4"/>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2F86"/>
    <w:rsid w:val="00623089"/>
    <w:rsid w:val="0062308E"/>
    <w:rsid w:val="0062320E"/>
    <w:rsid w:val="006234C4"/>
    <w:rsid w:val="00623AB1"/>
    <w:rsid w:val="00623BC9"/>
    <w:rsid w:val="00623CA3"/>
    <w:rsid w:val="006244C9"/>
    <w:rsid w:val="0062452C"/>
    <w:rsid w:val="006245F6"/>
    <w:rsid w:val="0062475D"/>
    <w:rsid w:val="0062495F"/>
    <w:rsid w:val="00624F5C"/>
    <w:rsid w:val="00624F66"/>
    <w:rsid w:val="006252C1"/>
    <w:rsid w:val="00625A1D"/>
    <w:rsid w:val="00625F21"/>
    <w:rsid w:val="00626084"/>
    <w:rsid w:val="006261BF"/>
    <w:rsid w:val="006261EC"/>
    <w:rsid w:val="0062660B"/>
    <w:rsid w:val="0062693F"/>
    <w:rsid w:val="00626964"/>
    <w:rsid w:val="00626AD1"/>
    <w:rsid w:val="00626FCD"/>
    <w:rsid w:val="006272BB"/>
    <w:rsid w:val="006272EB"/>
    <w:rsid w:val="00627551"/>
    <w:rsid w:val="00627880"/>
    <w:rsid w:val="00627E9E"/>
    <w:rsid w:val="0063036F"/>
    <w:rsid w:val="00630488"/>
    <w:rsid w:val="006304BC"/>
    <w:rsid w:val="00630524"/>
    <w:rsid w:val="006305AF"/>
    <w:rsid w:val="0063097E"/>
    <w:rsid w:val="00630DC5"/>
    <w:rsid w:val="00630DCE"/>
    <w:rsid w:val="006311F1"/>
    <w:rsid w:val="0063120A"/>
    <w:rsid w:val="0063129C"/>
    <w:rsid w:val="00631497"/>
    <w:rsid w:val="006314AF"/>
    <w:rsid w:val="006314D3"/>
    <w:rsid w:val="0063150B"/>
    <w:rsid w:val="0063152E"/>
    <w:rsid w:val="00631585"/>
    <w:rsid w:val="0063164B"/>
    <w:rsid w:val="006317AC"/>
    <w:rsid w:val="006317D6"/>
    <w:rsid w:val="00631857"/>
    <w:rsid w:val="00631ABF"/>
    <w:rsid w:val="00631C96"/>
    <w:rsid w:val="0063219D"/>
    <w:rsid w:val="006321FB"/>
    <w:rsid w:val="0063227D"/>
    <w:rsid w:val="00632E01"/>
    <w:rsid w:val="00632E79"/>
    <w:rsid w:val="00633298"/>
    <w:rsid w:val="006332D1"/>
    <w:rsid w:val="0063331C"/>
    <w:rsid w:val="006335D8"/>
    <w:rsid w:val="00633893"/>
    <w:rsid w:val="00633A85"/>
    <w:rsid w:val="00633E73"/>
    <w:rsid w:val="00634989"/>
    <w:rsid w:val="006349EF"/>
    <w:rsid w:val="00634A6F"/>
    <w:rsid w:val="00634ACF"/>
    <w:rsid w:val="00635035"/>
    <w:rsid w:val="006353D8"/>
    <w:rsid w:val="0063550A"/>
    <w:rsid w:val="0063580D"/>
    <w:rsid w:val="006358E6"/>
    <w:rsid w:val="00635CAE"/>
    <w:rsid w:val="00635DD3"/>
    <w:rsid w:val="00636284"/>
    <w:rsid w:val="006365F9"/>
    <w:rsid w:val="0063664F"/>
    <w:rsid w:val="00636708"/>
    <w:rsid w:val="00636ABD"/>
    <w:rsid w:val="00636BEC"/>
    <w:rsid w:val="00636C02"/>
    <w:rsid w:val="00636C39"/>
    <w:rsid w:val="00636C7E"/>
    <w:rsid w:val="006370F7"/>
    <w:rsid w:val="00637240"/>
    <w:rsid w:val="0063738F"/>
    <w:rsid w:val="00637724"/>
    <w:rsid w:val="00637C6C"/>
    <w:rsid w:val="006402B1"/>
    <w:rsid w:val="006402C1"/>
    <w:rsid w:val="00640561"/>
    <w:rsid w:val="00640ACD"/>
    <w:rsid w:val="00641025"/>
    <w:rsid w:val="006412BE"/>
    <w:rsid w:val="00641629"/>
    <w:rsid w:val="006416D9"/>
    <w:rsid w:val="00641D56"/>
    <w:rsid w:val="006420C0"/>
    <w:rsid w:val="006421E0"/>
    <w:rsid w:val="006422A9"/>
    <w:rsid w:val="0064255C"/>
    <w:rsid w:val="006425FA"/>
    <w:rsid w:val="006428D4"/>
    <w:rsid w:val="006434CE"/>
    <w:rsid w:val="006434CF"/>
    <w:rsid w:val="00643660"/>
    <w:rsid w:val="00643714"/>
    <w:rsid w:val="006437C1"/>
    <w:rsid w:val="006438B5"/>
    <w:rsid w:val="00643A99"/>
    <w:rsid w:val="00643ACB"/>
    <w:rsid w:val="00643B90"/>
    <w:rsid w:val="00643E0A"/>
    <w:rsid w:val="00644588"/>
    <w:rsid w:val="00644911"/>
    <w:rsid w:val="00644D01"/>
    <w:rsid w:val="00644DC9"/>
    <w:rsid w:val="00644E47"/>
    <w:rsid w:val="0064544A"/>
    <w:rsid w:val="00645560"/>
    <w:rsid w:val="00645F0B"/>
    <w:rsid w:val="006462A3"/>
    <w:rsid w:val="0064636C"/>
    <w:rsid w:val="0064658A"/>
    <w:rsid w:val="00646C08"/>
    <w:rsid w:val="00646C1C"/>
    <w:rsid w:val="00646E1A"/>
    <w:rsid w:val="00646E63"/>
    <w:rsid w:val="006473AA"/>
    <w:rsid w:val="00647869"/>
    <w:rsid w:val="00647A9A"/>
    <w:rsid w:val="00647B71"/>
    <w:rsid w:val="00647C14"/>
    <w:rsid w:val="00647C20"/>
    <w:rsid w:val="00647F3B"/>
    <w:rsid w:val="0065002E"/>
    <w:rsid w:val="00650139"/>
    <w:rsid w:val="006502B7"/>
    <w:rsid w:val="006508ED"/>
    <w:rsid w:val="00650A06"/>
    <w:rsid w:val="00651018"/>
    <w:rsid w:val="0065120D"/>
    <w:rsid w:val="006512D0"/>
    <w:rsid w:val="006515BE"/>
    <w:rsid w:val="00651643"/>
    <w:rsid w:val="0065189D"/>
    <w:rsid w:val="00651A08"/>
    <w:rsid w:val="00651CA4"/>
    <w:rsid w:val="00651E7D"/>
    <w:rsid w:val="00652228"/>
    <w:rsid w:val="006526EA"/>
    <w:rsid w:val="00652756"/>
    <w:rsid w:val="00652AC1"/>
    <w:rsid w:val="00652AD8"/>
    <w:rsid w:val="00652B79"/>
    <w:rsid w:val="00652C8B"/>
    <w:rsid w:val="00652CAC"/>
    <w:rsid w:val="00652EC8"/>
    <w:rsid w:val="006532A4"/>
    <w:rsid w:val="006533C3"/>
    <w:rsid w:val="0065360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61C"/>
    <w:rsid w:val="006608AB"/>
    <w:rsid w:val="006608F8"/>
    <w:rsid w:val="00660DA9"/>
    <w:rsid w:val="00660FF3"/>
    <w:rsid w:val="0066131C"/>
    <w:rsid w:val="0066137E"/>
    <w:rsid w:val="0066177E"/>
    <w:rsid w:val="006618CC"/>
    <w:rsid w:val="00661F5B"/>
    <w:rsid w:val="0066210B"/>
    <w:rsid w:val="00662111"/>
    <w:rsid w:val="00662118"/>
    <w:rsid w:val="00662738"/>
    <w:rsid w:val="00662926"/>
    <w:rsid w:val="00662A59"/>
    <w:rsid w:val="006631D5"/>
    <w:rsid w:val="00663676"/>
    <w:rsid w:val="006638AD"/>
    <w:rsid w:val="00663BC3"/>
    <w:rsid w:val="00663E68"/>
    <w:rsid w:val="00663E74"/>
    <w:rsid w:val="00663ECC"/>
    <w:rsid w:val="006645A3"/>
    <w:rsid w:val="006646AA"/>
    <w:rsid w:val="00664AEC"/>
    <w:rsid w:val="00664D4B"/>
    <w:rsid w:val="00664EC9"/>
    <w:rsid w:val="00665336"/>
    <w:rsid w:val="00665380"/>
    <w:rsid w:val="00665431"/>
    <w:rsid w:val="006657B2"/>
    <w:rsid w:val="00665850"/>
    <w:rsid w:val="00665B95"/>
    <w:rsid w:val="00665CAE"/>
    <w:rsid w:val="00665FA8"/>
    <w:rsid w:val="0066681E"/>
    <w:rsid w:val="006668F0"/>
    <w:rsid w:val="00666CC4"/>
    <w:rsid w:val="00667149"/>
    <w:rsid w:val="00667184"/>
    <w:rsid w:val="0066732C"/>
    <w:rsid w:val="006674DD"/>
    <w:rsid w:val="006675CB"/>
    <w:rsid w:val="006679F5"/>
    <w:rsid w:val="00667B04"/>
    <w:rsid w:val="00667B77"/>
    <w:rsid w:val="00667B7E"/>
    <w:rsid w:val="00667D6C"/>
    <w:rsid w:val="00667DAC"/>
    <w:rsid w:val="00667E38"/>
    <w:rsid w:val="00667F12"/>
    <w:rsid w:val="00667F53"/>
    <w:rsid w:val="00670097"/>
    <w:rsid w:val="00670108"/>
    <w:rsid w:val="00670304"/>
    <w:rsid w:val="00670573"/>
    <w:rsid w:val="0067095E"/>
    <w:rsid w:val="00670C63"/>
    <w:rsid w:val="00670CA9"/>
    <w:rsid w:val="00670E75"/>
    <w:rsid w:val="006710D9"/>
    <w:rsid w:val="00671354"/>
    <w:rsid w:val="00671372"/>
    <w:rsid w:val="006713D1"/>
    <w:rsid w:val="006714C7"/>
    <w:rsid w:val="006716DA"/>
    <w:rsid w:val="00671711"/>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959"/>
    <w:rsid w:val="0067697E"/>
    <w:rsid w:val="00676B5E"/>
    <w:rsid w:val="00676F29"/>
    <w:rsid w:val="00677443"/>
    <w:rsid w:val="0067769A"/>
    <w:rsid w:val="006776EE"/>
    <w:rsid w:val="006777D8"/>
    <w:rsid w:val="00677B5B"/>
    <w:rsid w:val="006803E0"/>
    <w:rsid w:val="0068056A"/>
    <w:rsid w:val="006805B5"/>
    <w:rsid w:val="006806A3"/>
    <w:rsid w:val="006806A6"/>
    <w:rsid w:val="00680741"/>
    <w:rsid w:val="006809BA"/>
    <w:rsid w:val="00680B34"/>
    <w:rsid w:val="00680BE0"/>
    <w:rsid w:val="00681211"/>
    <w:rsid w:val="00681474"/>
    <w:rsid w:val="00681B36"/>
    <w:rsid w:val="00681B79"/>
    <w:rsid w:val="006820BA"/>
    <w:rsid w:val="006822AB"/>
    <w:rsid w:val="00682351"/>
    <w:rsid w:val="006827B4"/>
    <w:rsid w:val="00682A70"/>
    <w:rsid w:val="00682B4A"/>
    <w:rsid w:val="00682E14"/>
    <w:rsid w:val="00682E26"/>
    <w:rsid w:val="00682FBE"/>
    <w:rsid w:val="006830BC"/>
    <w:rsid w:val="006836AA"/>
    <w:rsid w:val="0068380F"/>
    <w:rsid w:val="006838CC"/>
    <w:rsid w:val="00683B2D"/>
    <w:rsid w:val="00683DF8"/>
    <w:rsid w:val="0068436C"/>
    <w:rsid w:val="006843F3"/>
    <w:rsid w:val="00684433"/>
    <w:rsid w:val="006846C2"/>
    <w:rsid w:val="00684A30"/>
    <w:rsid w:val="0068545E"/>
    <w:rsid w:val="00685931"/>
    <w:rsid w:val="00685D06"/>
    <w:rsid w:val="00685FD4"/>
    <w:rsid w:val="00686238"/>
    <w:rsid w:val="00686612"/>
    <w:rsid w:val="0068661E"/>
    <w:rsid w:val="006867B8"/>
    <w:rsid w:val="00686DF5"/>
    <w:rsid w:val="00687481"/>
    <w:rsid w:val="00687930"/>
    <w:rsid w:val="00687AA6"/>
    <w:rsid w:val="00687BBE"/>
    <w:rsid w:val="00687EFA"/>
    <w:rsid w:val="006904E7"/>
    <w:rsid w:val="00690A49"/>
    <w:rsid w:val="00690BB6"/>
    <w:rsid w:val="00690BC9"/>
    <w:rsid w:val="00690C1B"/>
    <w:rsid w:val="00690C60"/>
    <w:rsid w:val="00691648"/>
    <w:rsid w:val="0069186F"/>
    <w:rsid w:val="006919DC"/>
    <w:rsid w:val="00691AB5"/>
    <w:rsid w:val="00691B30"/>
    <w:rsid w:val="00691D90"/>
    <w:rsid w:val="00691E4B"/>
    <w:rsid w:val="00691F1E"/>
    <w:rsid w:val="0069289D"/>
    <w:rsid w:val="00692A86"/>
    <w:rsid w:val="00692CDC"/>
    <w:rsid w:val="0069357B"/>
    <w:rsid w:val="006937D4"/>
    <w:rsid w:val="0069396D"/>
    <w:rsid w:val="00693A28"/>
    <w:rsid w:val="00693E1F"/>
    <w:rsid w:val="00693E27"/>
    <w:rsid w:val="00693ECB"/>
    <w:rsid w:val="00694266"/>
    <w:rsid w:val="006943B2"/>
    <w:rsid w:val="00694797"/>
    <w:rsid w:val="00694BA5"/>
    <w:rsid w:val="00694BE1"/>
    <w:rsid w:val="00694D00"/>
    <w:rsid w:val="00694DF1"/>
    <w:rsid w:val="00694FE5"/>
    <w:rsid w:val="00695887"/>
    <w:rsid w:val="00695B2F"/>
    <w:rsid w:val="00696009"/>
    <w:rsid w:val="0069610D"/>
    <w:rsid w:val="006961B9"/>
    <w:rsid w:val="006966C3"/>
    <w:rsid w:val="006968EB"/>
    <w:rsid w:val="00696B16"/>
    <w:rsid w:val="00696C5C"/>
    <w:rsid w:val="00696C9A"/>
    <w:rsid w:val="006971E7"/>
    <w:rsid w:val="00697733"/>
    <w:rsid w:val="00697747"/>
    <w:rsid w:val="00697980"/>
    <w:rsid w:val="00697AE2"/>
    <w:rsid w:val="00697B84"/>
    <w:rsid w:val="00697CA0"/>
    <w:rsid w:val="00697CD4"/>
    <w:rsid w:val="00697FC9"/>
    <w:rsid w:val="006A0587"/>
    <w:rsid w:val="006A0C2A"/>
    <w:rsid w:val="006A0D6C"/>
    <w:rsid w:val="006A0D7D"/>
    <w:rsid w:val="006A0E24"/>
    <w:rsid w:val="006A106B"/>
    <w:rsid w:val="006A130C"/>
    <w:rsid w:val="006A1510"/>
    <w:rsid w:val="006A167A"/>
    <w:rsid w:val="006A2266"/>
    <w:rsid w:val="006A2467"/>
    <w:rsid w:val="006A254E"/>
    <w:rsid w:val="006A257B"/>
    <w:rsid w:val="006A2794"/>
    <w:rsid w:val="006A28C8"/>
    <w:rsid w:val="006A2BFC"/>
    <w:rsid w:val="006A2C30"/>
    <w:rsid w:val="006A2D0E"/>
    <w:rsid w:val="006A2DDE"/>
    <w:rsid w:val="006A2F3C"/>
    <w:rsid w:val="006A301C"/>
    <w:rsid w:val="006A3712"/>
    <w:rsid w:val="006A3AC1"/>
    <w:rsid w:val="006A3E2B"/>
    <w:rsid w:val="006A41AA"/>
    <w:rsid w:val="006A44D5"/>
    <w:rsid w:val="006A4654"/>
    <w:rsid w:val="006A4B01"/>
    <w:rsid w:val="006A50B0"/>
    <w:rsid w:val="006A534C"/>
    <w:rsid w:val="006A5359"/>
    <w:rsid w:val="006A5403"/>
    <w:rsid w:val="006A555D"/>
    <w:rsid w:val="006A5791"/>
    <w:rsid w:val="006A581C"/>
    <w:rsid w:val="006A59B2"/>
    <w:rsid w:val="006A5E25"/>
    <w:rsid w:val="006A5F57"/>
    <w:rsid w:val="006A69C0"/>
    <w:rsid w:val="006A6AB4"/>
    <w:rsid w:val="006A6AC1"/>
    <w:rsid w:val="006A6E17"/>
    <w:rsid w:val="006A6F06"/>
    <w:rsid w:val="006A7215"/>
    <w:rsid w:val="006A7602"/>
    <w:rsid w:val="006A7756"/>
    <w:rsid w:val="006A7B3D"/>
    <w:rsid w:val="006A7EAC"/>
    <w:rsid w:val="006B03ED"/>
    <w:rsid w:val="006B049C"/>
    <w:rsid w:val="006B04F8"/>
    <w:rsid w:val="006B06BF"/>
    <w:rsid w:val="006B0883"/>
    <w:rsid w:val="006B0D89"/>
    <w:rsid w:val="006B0F90"/>
    <w:rsid w:val="006B1018"/>
    <w:rsid w:val="006B120D"/>
    <w:rsid w:val="006B123C"/>
    <w:rsid w:val="006B173A"/>
    <w:rsid w:val="006B17E7"/>
    <w:rsid w:val="006B19E8"/>
    <w:rsid w:val="006B1A85"/>
    <w:rsid w:val="006B1A8A"/>
    <w:rsid w:val="006B1CF4"/>
    <w:rsid w:val="006B1DE4"/>
    <w:rsid w:val="006B1FD5"/>
    <w:rsid w:val="006B2208"/>
    <w:rsid w:val="006B22AB"/>
    <w:rsid w:val="006B2564"/>
    <w:rsid w:val="006B266A"/>
    <w:rsid w:val="006B26A3"/>
    <w:rsid w:val="006B2892"/>
    <w:rsid w:val="006B3308"/>
    <w:rsid w:val="006B33E5"/>
    <w:rsid w:val="006B3B79"/>
    <w:rsid w:val="006B3CB9"/>
    <w:rsid w:val="006B3F3B"/>
    <w:rsid w:val="006B4251"/>
    <w:rsid w:val="006B4761"/>
    <w:rsid w:val="006B492D"/>
    <w:rsid w:val="006B4B9F"/>
    <w:rsid w:val="006B555A"/>
    <w:rsid w:val="006B58B9"/>
    <w:rsid w:val="006B600A"/>
    <w:rsid w:val="006B65D0"/>
    <w:rsid w:val="006B6620"/>
    <w:rsid w:val="006B6635"/>
    <w:rsid w:val="006B6B61"/>
    <w:rsid w:val="006B7194"/>
    <w:rsid w:val="006B7823"/>
    <w:rsid w:val="006B78F8"/>
    <w:rsid w:val="006B7C29"/>
    <w:rsid w:val="006B7C3F"/>
    <w:rsid w:val="006B7D22"/>
    <w:rsid w:val="006B7D2C"/>
    <w:rsid w:val="006B7EAC"/>
    <w:rsid w:val="006C0389"/>
    <w:rsid w:val="006C051A"/>
    <w:rsid w:val="006C07EC"/>
    <w:rsid w:val="006C0DDC"/>
    <w:rsid w:val="006C0EED"/>
    <w:rsid w:val="006C1019"/>
    <w:rsid w:val="006C1048"/>
    <w:rsid w:val="006C141C"/>
    <w:rsid w:val="006C1454"/>
    <w:rsid w:val="006C1C23"/>
    <w:rsid w:val="006C2330"/>
    <w:rsid w:val="006C2418"/>
    <w:rsid w:val="006C2AB4"/>
    <w:rsid w:val="006C2BB5"/>
    <w:rsid w:val="006C2BEE"/>
    <w:rsid w:val="006C2E5A"/>
    <w:rsid w:val="006C3689"/>
    <w:rsid w:val="006C3814"/>
    <w:rsid w:val="006C3983"/>
    <w:rsid w:val="006C3AD8"/>
    <w:rsid w:val="006C42DB"/>
    <w:rsid w:val="006C4438"/>
    <w:rsid w:val="006C4516"/>
    <w:rsid w:val="006C455E"/>
    <w:rsid w:val="006C49D6"/>
    <w:rsid w:val="006C4BBD"/>
    <w:rsid w:val="006C4C3E"/>
    <w:rsid w:val="006C5152"/>
    <w:rsid w:val="006C5422"/>
    <w:rsid w:val="006C579B"/>
    <w:rsid w:val="006C587C"/>
    <w:rsid w:val="006C5958"/>
    <w:rsid w:val="006C598C"/>
    <w:rsid w:val="006C5B4F"/>
    <w:rsid w:val="006C5BC4"/>
    <w:rsid w:val="006C6018"/>
    <w:rsid w:val="006C60A3"/>
    <w:rsid w:val="006C6124"/>
    <w:rsid w:val="006C6339"/>
    <w:rsid w:val="006C643C"/>
    <w:rsid w:val="006C66C0"/>
    <w:rsid w:val="006C66FB"/>
    <w:rsid w:val="006C6E3A"/>
    <w:rsid w:val="006C6F04"/>
    <w:rsid w:val="006C6FD7"/>
    <w:rsid w:val="006C7074"/>
    <w:rsid w:val="006C7182"/>
    <w:rsid w:val="006C735D"/>
    <w:rsid w:val="006C75FC"/>
    <w:rsid w:val="006C7601"/>
    <w:rsid w:val="006C7605"/>
    <w:rsid w:val="006C76F8"/>
    <w:rsid w:val="006C781F"/>
    <w:rsid w:val="006C797E"/>
    <w:rsid w:val="006C7B09"/>
    <w:rsid w:val="006C7CFF"/>
    <w:rsid w:val="006C7D58"/>
    <w:rsid w:val="006D00C2"/>
    <w:rsid w:val="006D00DB"/>
    <w:rsid w:val="006D0361"/>
    <w:rsid w:val="006D0677"/>
    <w:rsid w:val="006D079A"/>
    <w:rsid w:val="006D07E0"/>
    <w:rsid w:val="006D0C30"/>
    <w:rsid w:val="006D11D8"/>
    <w:rsid w:val="006D1315"/>
    <w:rsid w:val="006D16B0"/>
    <w:rsid w:val="006D1B00"/>
    <w:rsid w:val="006D1B32"/>
    <w:rsid w:val="006D1DA2"/>
    <w:rsid w:val="006D214E"/>
    <w:rsid w:val="006D2182"/>
    <w:rsid w:val="006D23E6"/>
    <w:rsid w:val="006D2444"/>
    <w:rsid w:val="006D24E3"/>
    <w:rsid w:val="006D254B"/>
    <w:rsid w:val="006D2666"/>
    <w:rsid w:val="006D289B"/>
    <w:rsid w:val="006D29D3"/>
    <w:rsid w:val="006D2B8B"/>
    <w:rsid w:val="006D2EEC"/>
    <w:rsid w:val="006D36A9"/>
    <w:rsid w:val="006D3992"/>
    <w:rsid w:val="006D3A24"/>
    <w:rsid w:val="006D3AF8"/>
    <w:rsid w:val="006D3BE1"/>
    <w:rsid w:val="006D411A"/>
    <w:rsid w:val="006D4604"/>
    <w:rsid w:val="006D46CF"/>
    <w:rsid w:val="006D47D4"/>
    <w:rsid w:val="006D48FC"/>
    <w:rsid w:val="006D490D"/>
    <w:rsid w:val="006D4D2C"/>
    <w:rsid w:val="006D4E8B"/>
    <w:rsid w:val="006D4E9C"/>
    <w:rsid w:val="006D522D"/>
    <w:rsid w:val="006D5854"/>
    <w:rsid w:val="006D5E44"/>
    <w:rsid w:val="006D5F2D"/>
    <w:rsid w:val="006D62BC"/>
    <w:rsid w:val="006D63FE"/>
    <w:rsid w:val="006D6450"/>
    <w:rsid w:val="006D6790"/>
    <w:rsid w:val="006D68A6"/>
    <w:rsid w:val="006D6939"/>
    <w:rsid w:val="006D6A09"/>
    <w:rsid w:val="006D7444"/>
    <w:rsid w:val="006D74D1"/>
    <w:rsid w:val="006D76D8"/>
    <w:rsid w:val="006D793A"/>
    <w:rsid w:val="006D7CFF"/>
    <w:rsid w:val="006D7E67"/>
    <w:rsid w:val="006D7EB0"/>
    <w:rsid w:val="006D7F4B"/>
    <w:rsid w:val="006D7FE5"/>
    <w:rsid w:val="006E012E"/>
    <w:rsid w:val="006E0138"/>
    <w:rsid w:val="006E0356"/>
    <w:rsid w:val="006E035E"/>
    <w:rsid w:val="006E056F"/>
    <w:rsid w:val="006E098D"/>
    <w:rsid w:val="006E0BA7"/>
    <w:rsid w:val="006E0BB0"/>
    <w:rsid w:val="006E0C64"/>
    <w:rsid w:val="006E10AF"/>
    <w:rsid w:val="006E12C3"/>
    <w:rsid w:val="006E15C4"/>
    <w:rsid w:val="006E1976"/>
    <w:rsid w:val="006E1E32"/>
    <w:rsid w:val="006E1FE5"/>
    <w:rsid w:val="006E216A"/>
    <w:rsid w:val="006E2529"/>
    <w:rsid w:val="006E2666"/>
    <w:rsid w:val="006E2748"/>
    <w:rsid w:val="006E289A"/>
    <w:rsid w:val="006E2902"/>
    <w:rsid w:val="006E292B"/>
    <w:rsid w:val="006E2DA4"/>
    <w:rsid w:val="006E2FD3"/>
    <w:rsid w:val="006E31AE"/>
    <w:rsid w:val="006E3417"/>
    <w:rsid w:val="006E391C"/>
    <w:rsid w:val="006E3DA9"/>
    <w:rsid w:val="006E3E65"/>
    <w:rsid w:val="006E422E"/>
    <w:rsid w:val="006E45F3"/>
    <w:rsid w:val="006E481B"/>
    <w:rsid w:val="006E4A2F"/>
    <w:rsid w:val="006E4C3B"/>
    <w:rsid w:val="006E4C48"/>
    <w:rsid w:val="006E4ED4"/>
    <w:rsid w:val="006E4F2C"/>
    <w:rsid w:val="006E5069"/>
    <w:rsid w:val="006E5286"/>
    <w:rsid w:val="006E559B"/>
    <w:rsid w:val="006E5854"/>
    <w:rsid w:val="006E5B60"/>
    <w:rsid w:val="006E5D7A"/>
    <w:rsid w:val="006E5DDF"/>
    <w:rsid w:val="006E5E19"/>
    <w:rsid w:val="006E5E57"/>
    <w:rsid w:val="006E61A3"/>
    <w:rsid w:val="006E61C3"/>
    <w:rsid w:val="006E6250"/>
    <w:rsid w:val="006E6464"/>
    <w:rsid w:val="006E6551"/>
    <w:rsid w:val="006E658D"/>
    <w:rsid w:val="006E66CF"/>
    <w:rsid w:val="006E69A6"/>
    <w:rsid w:val="006E72E7"/>
    <w:rsid w:val="006E735C"/>
    <w:rsid w:val="006E749E"/>
    <w:rsid w:val="006E7581"/>
    <w:rsid w:val="006E799D"/>
    <w:rsid w:val="006E79A9"/>
    <w:rsid w:val="006E7AD6"/>
    <w:rsid w:val="006E7AFA"/>
    <w:rsid w:val="006F000D"/>
    <w:rsid w:val="006F0130"/>
    <w:rsid w:val="006F01CE"/>
    <w:rsid w:val="006F0593"/>
    <w:rsid w:val="006F05C7"/>
    <w:rsid w:val="006F05EF"/>
    <w:rsid w:val="006F06C8"/>
    <w:rsid w:val="006F0D33"/>
    <w:rsid w:val="006F0F1B"/>
    <w:rsid w:val="006F1064"/>
    <w:rsid w:val="006F1207"/>
    <w:rsid w:val="006F133C"/>
    <w:rsid w:val="006F1437"/>
    <w:rsid w:val="006F14F1"/>
    <w:rsid w:val="006F150A"/>
    <w:rsid w:val="006F1550"/>
    <w:rsid w:val="006F15D7"/>
    <w:rsid w:val="006F1831"/>
    <w:rsid w:val="006F1BFD"/>
    <w:rsid w:val="006F1D80"/>
    <w:rsid w:val="006F1EB7"/>
    <w:rsid w:val="006F23B1"/>
    <w:rsid w:val="006F247C"/>
    <w:rsid w:val="006F29A2"/>
    <w:rsid w:val="006F343B"/>
    <w:rsid w:val="006F39F9"/>
    <w:rsid w:val="006F3E80"/>
    <w:rsid w:val="006F4465"/>
    <w:rsid w:val="006F4895"/>
    <w:rsid w:val="006F48D6"/>
    <w:rsid w:val="006F4BB0"/>
    <w:rsid w:val="006F4CB3"/>
    <w:rsid w:val="006F4F23"/>
    <w:rsid w:val="006F5231"/>
    <w:rsid w:val="006F52E5"/>
    <w:rsid w:val="006F5540"/>
    <w:rsid w:val="006F5682"/>
    <w:rsid w:val="006F59B8"/>
    <w:rsid w:val="006F5BFE"/>
    <w:rsid w:val="006F5EC2"/>
    <w:rsid w:val="006F5F05"/>
    <w:rsid w:val="006F6010"/>
    <w:rsid w:val="006F6066"/>
    <w:rsid w:val="006F61B9"/>
    <w:rsid w:val="006F6290"/>
    <w:rsid w:val="006F63D8"/>
    <w:rsid w:val="006F63FC"/>
    <w:rsid w:val="006F65D2"/>
    <w:rsid w:val="006F6850"/>
    <w:rsid w:val="006F6B6C"/>
    <w:rsid w:val="006F707E"/>
    <w:rsid w:val="006F72F3"/>
    <w:rsid w:val="006F77A2"/>
    <w:rsid w:val="006F7A17"/>
    <w:rsid w:val="006F7A66"/>
    <w:rsid w:val="006F7C62"/>
    <w:rsid w:val="006F7D15"/>
    <w:rsid w:val="006F7DAE"/>
    <w:rsid w:val="007001B1"/>
    <w:rsid w:val="007001DC"/>
    <w:rsid w:val="00700274"/>
    <w:rsid w:val="007002CE"/>
    <w:rsid w:val="00700528"/>
    <w:rsid w:val="00700A59"/>
    <w:rsid w:val="00700B7A"/>
    <w:rsid w:val="00700FA0"/>
    <w:rsid w:val="00701215"/>
    <w:rsid w:val="0070153C"/>
    <w:rsid w:val="007017C2"/>
    <w:rsid w:val="00701F6E"/>
    <w:rsid w:val="00701FA6"/>
    <w:rsid w:val="007020FF"/>
    <w:rsid w:val="007022F9"/>
    <w:rsid w:val="007025CB"/>
    <w:rsid w:val="0070281D"/>
    <w:rsid w:val="00703202"/>
    <w:rsid w:val="007034AA"/>
    <w:rsid w:val="0070396D"/>
    <w:rsid w:val="00703C9D"/>
    <w:rsid w:val="00703D71"/>
    <w:rsid w:val="00703E64"/>
    <w:rsid w:val="00703EC8"/>
    <w:rsid w:val="00703ED1"/>
    <w:rsid w:val="00704078"/>
    <w:rsid w:val="0070421E"/>
    <w:rsid w:val="00704547"/>
    <w:rsid w:val="00704854"/>
    <w:rsid w:val="0070490A"/>
    <w:rsid w:val="0070490C"/>
    <w:rsid w:val="00704AA8"/>
    <w:rsid w:val="00704CB7"/>
    <w:rsid w:val="00704D4B"/>
    <w:rsid w:val="00704E9A"/>
    <w:rsid w:val="00705007"/>
    <w:rsid w:val="0070503D"/>
    <w:rsid w:val="0070503E"/>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3B"/>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089"/>
    <w:rsid w:val="007131DC"/>
    <w:rsid w:val="007132FB"/>
    <w:rsid w:val="007133CE"/>
    <w:rsid w:val="00713482"/>
    <w:rsid w:val="007134DE"/>
    <w:rsid w:val="00713686"/>
    <w:rsid w:val="0071395D"/>
    <w:rsid w:val="0071396A"/>
    <w:rsid w:val="00713A0C"/>
    <w:rsid w:val="00713D48"/>
    <w:rsid w:val="00713D96"/>
    <w:rsid w:val="00713DE4"/>
    <w:rsid w:val="00713E3C"/>
    <w:rsid w:val="00714173"/>
    <w:rsid w:val="00714471"/>
    <w:rsid w:val="00714BEE"/>
    <w:rsid w:val="00714C47"/>
    <w:rsid w:val="00715DE7"/>
    <w:rsid w:val="00715EA9"/>
    <w:rsid w:val="00715F8E"/>
    <w:rsid w:val="00716160"/>
    <w:rsid w:val="00716379"/>
    <w:rsid w:val="00716462"/>
    <w:rsid w:val="007166E7"/>
    <w:rsid w:val="007166FA"/>
    <w:rsid w:val="007169C2"/>
    <w:rsid w:val="00716C4B"/>
    <w:rsid w:val="00716C4F"/>
    <w:rsid w:val="00716D56"/>
    <w:rsid w:val="00716DE3"/>
    <w:rsid w:val="00716E53"/>
    <w:rsid w:val="00716E83"/>
    <w:rsid w:val="0071712C"/>
    <w:rsid w:val="007171AC"/>
    <w:rsid w:val="0071744A"/>
    <w:rsid w:val="00717721"/>
    <w:rsid w:val="00717722"/>
    <w:rsid w:val="0071792A"/>
    <w:rsid w:val="00717947"/>
    <w:rsid w:val="007200E1"/>
    <w:rsid w:val="0072039D"/>
    <w:rsid w:val="0072060F"/>
    <w:rsid w:val="007208A6"/>
    <w:rsid w:val="007209CB"/>
    <w:rsid w:val="00720D0F"/>
    <w:rsid w:val="00720EAE"/>
    <w:rsid w:val="00720FCA"/>
    <w:rsid w:val="00721084"/>
    <w:rsid w:val="00721133"/>
    <w:rsid w:val="00721164"/>
    <w:rsid w:val="00721262"/>
    <w:rsid w:val="0072140B"/>
    <w:rsid w:val="0072146A"/>
    <w:rsid w:val="0072174B"/>
    <w:rsid w:val="00721944"/>
    <w:rsid w:val="00721B53"/>
    <w:rsid w:val="00721CD0"/>
    <w:rsid w:val="00721D9B"/>
    <w:rsid w:val="00722121"/>
    <w:rsid w:val="007224B9"/>
    <w:rsid w:val="00722D9B"/>
    <w:rsid w:val="00722F66"/>
    <w:rsid w:val="00722F94"/>
    <w:rsid w:val="007230DC"/>
    <w:rsid w:val="0072322D"/>
    <w:rsid w:val="00723386"/>
    <w:rsid w:val="00723768"/>
    <w:rsid w:val="007239A9"/>
    <w:rsid w:val="00723AA7"/>
    <w:rsid w:val="00723C27"/>
    <w:rsid w:val="00724241"/>
    <w:rsid w:val="0072432E"/>
    <w:rsid w:val="007244AF"/>
    <w:rsid w:val="00724931"/>
    <w:rsid w:val="0072496D"/>
    <w:rsid w:val="00724B4F"/>
    <w:rsid w:val="00724BBC"/>
    <w:rsid w:val="00724C3A"/>
    <w:rsid w:val="00724DCE"/>
    <w:rsid w:val="0072501B"/>
    <w:rsid w:val="0072503B"/>
    <w:rsid w:val="0072509B"/>
    <w:rsid w:val="00725122"/>
    <w:rsid w:val="0072519D"/>
    <w:rsid w:val="00725244"/>
    <w:rsid w:val="00725680"/>
    <w:rsid w:val="007256FB"/>
    <w:rsid w:val="00725AB1"/>
    <w:rsid w:val="00725B22"/>
    <w:rsid w:val="00725D86"/>
    <w:rsid w:val="00726036"/>
    <w:rsid w:val="00726279"/>
    <w:rsid w:val="00726331"/>
    <w:rsid w:val="00726A9B"/>
    <w:rsid w:val="00726AB0"/>
    <w:rsid w:val="00727281"/>
    <w:rsid w:val="00727530"/>
    <w:rsid w:val="007275AA"/>
    <w:rsid w:val="00727E76"/>
    <w:rsid w:val="007308DA"/>
    <w:rsid w:val="00730C03"/>
    <w:rsid w:val="00730EBA"/>
    <w:rsid w:val="00730FDB"/>
    <w:rsid w:val="00731173"/>
    <w:rsid w:val="007312F6"/>
    <w:rsid w:val="00731309"/>
    <w:rsid w:val="00731340"/>
    <w:rsid w:val="00731672"/>
    <w:rsid w:val="007318BF"/>
    <w:rsid w:val="00731BB1"/>
    <w:rsid w:val="00731E2F"/>
    <w:rsid w:val="00731E7C"/>
    <w:rsid w:val="0073276B"/>
    <w:rsid w:val="007329EF"/>
    <w:rsid w:val="00732B93"/>
    <w:rsid w:val="00732BB1"/>
    <w:rsid w:val="0073327A"/>
    <w:rsid w:val="007334C3"/>
    <w:rsid w:val="007337A3"/>
    <w:rsid w:val="00733C9D"/>
    <w:rsid w:val="007342CC"/>
    <w:rsid w:val="007344CA"/>
    <w:rsid w:val="007345F7"/>
    <w:rsid w:val="00734B20"/>
    <w:rsid w:val="00734EBE"/>
    <w:rsid w:val="0073549F"/>
    <w:rsid w:val="007355D9"/>
    <w:rsid w:val="007357D1"/>
    <w:rsid w:val="00735B5F"/>
    <w:rsid w:val="007361DC"/>
    <w:rsid w:val="00736223"/>
    <w:rsid w:val="00736A1F"/>
    <w:rsid w:val="00736A27"/>
    <w:rsid w:val="00736B4E"/>
    <w:rsid w:val="00736B67"/>
    <w:rsid w:val="00736C63"/>
    <w:rsid w:val="00736CF3"/>
    <w:rsid w:val="00736DD8"/>
    <w:rsid w:val="00736DE4"/>
    <w:rsid w:val="0073706F"/>
    <w:rsid w:val="00737531"/>
    <w:rsid w:val="0073759F"/>
    <w:rsid w:val="007375B3"/>
    <w:rsid w:val="007376E2"/>
    <w:rsid w:val="0073780E"/>
    <w:rsid w:val="00740442"/>
    <w:rsid w:val="00740715"/>
    <w:rsid w:val="0074076A"/>
    <w:rsid w:val="00740DAD"/>
    <w:rsid w:val="00740DD4"/>
    <w:rsid w:val="00740E4F"/>
    <w:rsid w:val="00740F54"/>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2E28"/>
    <w:rsid w:val="0074360F"/>
    <w:rsid w:val="00743818"/>
    <w:rsid w:val="007439A4"/>
    <w:rsid w:val="00743F43"/>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6B7"/>
    <w:rsid w:val="00746799"/>
    <w:rsid w:val="0074682A"/>
    <w:rsid w:val="00746D22"/>
    <w:rsid w:val="00746D7F"/>
    <w:rsid w:val="0074704F"/>
    <w:rsid w:val="007476D6"/>
    <w:rsid w:val="007479D1"/>
    <w:rsid w:val="00747A18"/>
    <w:rsid w:val="00747AC6"/>
    <w:rsid w:val="00747BAD"/>
    <w:rsid w:val="00747EBD"/>
    <w:rsid w:val="00747ECA"/>
    <w:rsid w:val="00747F48"/>
    <w:rsid w:val="00747F4C"/>
    <w:rsid w:val="007501C6"/>
    <w:rsid w:val="00750393"/>
    <w:rsid w:val="007503BC"/>
    <w:rsid w:val="0075053D"/>
    <w:rsid w:val="00750D83"/>
    <w:rsid w:val="00751091"/>
    <w:rsid w:val="007512AA"/>
    <w:rsid w:val="00751A12"/>
    <w:rsid w:val="00751B6D"/>
    <w:rsid w:val="00751B83"/>
    <w:rsid w:val="00751CBB"/>
    <w:rsid w:val="00751D40"/>
    <w:rsid w:val="00752086"/>
    <w:rsid w:val="0075214F"/>
    <w:rsid w:val="007523B8"/>
    <w:rsid w:val="0075248A"/>
    <w:rsid w:val="00752558"/>
    <w:rsid w:val="00752AB0"/>
    <w:rsid w:val="00752AC7"/>
    <w:rsid w:val="00752C0B"/>
    <w:rsid w:val="00752C5B"/>
    <w:rsid w:val="00752E85"/>
    <w:rsid w:val="00752EEC"/>
    <w:rsid w:val="00753037"/>
    <w:rsid w:val="0075387A"/>
    <w:rsid w:val="00753888"/>
    <w:rsid w:val="00753ABC"/>
    <w:rsid w:val="00753C17"/>
    <w:rsid w:val="00753E38"/>
    <w:rsid w:val="007540B5"/>
    <w:rsid w:val="007541EC"/>
    <w:rsid w:val="00754359"/>
    <w:rsid w:val="00754411"/>
    <w:rsid w:val="007547A5"/>
    <w:rsid w:val="007548F8"/>
    <w:rsid w:val="007549BE"/>
    <w:rsid w:val="00754BD9"/>
    <w:rsid w:val="00754CAB"/>
    <w:rsid w:val="00754E7A"/>
    <w:rsid w:val="00754ED3"/>
    <w:rsid w:val="00754F57"/>
    <w:rsid w:val="0075540C"/>
    <w:rsid w:val="00755451"/>
    <w:rsid w:val="007559AD"/>
    <w:rsid w:val="00755AE3"/>
    <w:rsid w:val="00755DB1"/>
    <w:rsid w:val="007560DF"/>
    <w:rsid w:val="00756136"/>
    <w:rsid w:val="0075631D"/>
    <w:rsid w:val="00756958"/>
    <w:rsid w:val="00756AA2"/>
    <w:rsid w:val="00756B5D"/>
    <w:rsid w:val="00756C9E"/>
    <w:rsid w:val="007574FC"/>
    <w:rsid w:val="00757858"/>
    <w:rsid w:val="0075790B"/>
    <w:rsid w:val="00757971"/>
    <w:rsid w:val="00757A65"/>
    <w:rsid w:val="00757CA3"/>
    <w:rsid w:val="00757EDA"/>
    <w:rsid w:val="0076010F"/>
    <w:rsid w:val="007602EE"/>
    <w:rsid w:val="007603EA"/>
    <w:rsid w:val="0076041A"/>
    <w:rsid w:val="0076063D"/>
    <w:rsid w:val="00760679"/>
    <w:rsid w:val="00760975"/>
    <w:rsid w:val="00760C3F"/>
    <w:rsid w:val="0076101B"/>
    <w:rsid w:val="00761093"/>
    <w:rsid w:val="0076181B"/>
    <w:rsid w:val="0076193A"/>
    <w:rsid w:val="00761A8D"/>
    <w:rsid w:val="00761E47"/>
    <w:rsid w:val="00761FDA"/>
    <w:rsid w:val="0076205E"/>
    <w:rsid w:val="007620C8"/>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989"/>
    <w:rsid w:val="00764BD4"/>
    <w:rsid w:val="00764CA4"/>
    <w:rsid w:val="00764DD8"/>
    <w:rsid w:val="00765351"/>
    <w:rsid w:val="007656D8"/>
    <w:rsid w:val="0076571E"/>
    <w:rsid w:val="00765CDE"/>
    <w:rsid w:val="00765CE6"/>
    <w:rsid w:val="00765ED3"/>
    <w:rsid w:val="007660DD"/>
    <w:rsid w:val="007660E3"/>
    <w:rsid w:val="007663BE"/>
    <w:rsid w:val="00766526"/>
    <w:rsid w:val="0076681D"/>
    <w:rsid w:val="00766A65"/>
    <w:rsid w:val="00766C85"/>
    <w:rsid w:val="00766D20"/>
    <w:rsid w:val="00766EF6"/>
    <w:rsid w:val="00766F24"/>
    <w:rsid w:val="007670B2"/>
    <w:rsid w:val="007671F5"/>
    <w:rsid w:val="00767689"/>
    <w:rsid w:val="007676B8"/>
    <w:rsid w:val="007677D9"/>
    <w:rsid w:val="00767F1B"/>
    <w:rsid w:val="00767FCA"/>
    <w:rsid w:val="00767FF0"/>
    <w:rsid w:val="00770055"/>
    <w:rsid w:val="00770494"/>
    <w:rsid w:val="00770497"/>
    <w:rsid w:val="00770DE5"/>
    <w:rsid w:val="00771021"/>
    <w:rsid w:val="00771287"/>
    <w:rsid w:val="0077143D"/>
    <w:rsid w:val="0077175C"/>
    <w:rsid w:val="00771870"/>
    <w:rsid w:val="0077187A"/>
    <w:rsid w:val="00771A63"/>
    <w:rsid w:val="00771BF9"/>
    <w:rsid w:val="00771D84"/>
    <w:rsid w:val="007720C9"/>
    <w:rsid w:val="00772284"/>
    <w:rsid w:val="00772438"/>
    <w:rsid w:val="00772635"/>
    <w:rsid w:val="00772A57"/>
    <w:rsid w:val="00772B65"/>
    <w:rsid w:val="00772CDD"/>
    <w:rsid w:val="00772DE8"/>
    <w:rsid w:val="00772F8A"/>
    <w:rsid w:val="007731FD"/>
    <w:rsid w:val="0077324A"/>
    <w:rsid w:val="00773313"/>
    <w:rsid w:val="00773316"/>
    <w:rsid w:val="007739C6"/>
    <w:rsid w:val="00773D1D"/>
    <w:rsid w:val="00773DE2"/>
    <w:rsid w:val="00773F5C"/>
    <w:rsid w:val="00773FFE"/>
    <w:rsid w:val="00774045"/>
    <w:rsid w:val="0077464B"/>
    <w:rsid w:val="007746B1"/>
    <w:rsid w:val="00774889"/>
    <w:rsid w:val="007749B5"/>
    <w:rsid w:val="00774B2C"/>
    <w:rsid w:val="00774DE8"/>
    <w:rsid w:val="00774FF5"/>
    <w:rsid w:val="007750B3"/>
    <w:rsid w:val="0077518D"/>
    <w:rsid w:val="007753B5"/>
    <w:rsid w:val="0077565C"/>
    <w:rsid w:val="007756A1"/>
    <w:rsid w:val="0077576E"/>
    <w:rsid w:val="00775A0C"/>
    <w:rsid w:val="00775B6D"/>
    <w:rsid w:val="00775F76"/>
    <w:rsid w:val="0077638A"/>
    <w:rsid w:val="007764F4"/>
    <w:rsid w:val="00776634"/>
    <w:rsid w:val="00776729"/>
    <w:rsid w:val="00776772"/>
    <w:rsid w:val="00776AEA"/>
    <w:rsid w:val="00776D7D"/>
    <w:rsid w:val="00777177"/>
    <w:rsid w:val="00777670"/>
    <w:rsid w:val="00777809"/>
    <w:rsid w:val="0077781E"/>
    <w:rsid w:val="007778A3"/>
    <w:rsid w:val="00777AE2"/>
    <w:rsid w:val="00777BA0"/>
    <w:rsid w:val="00777C62"/>
    <w:rsid w:val="00780146"/>
    <w:rsid w:val="007802AC"/>
    <w:rsid w:val="007803BD"/>
    <w:rsid w:val="007804E9"/>
    <w:rsid w:val="007808DC"/>
    <w:rsid w:val="00780CC3"/>
    <w:rsid w:val="00780F73"/>
    <w:rsid w:val="007811DC"/>
    <w:rsid w:val="00781707"/>
    <w:rsid w:val="0078199D"/>
    <w:rsid w:val="00781BC4"/>
    <w:rsid w:val="00781D17"/>
    <w:rsid w:val="00781F8C"/>
    <w:rsid w:val="007820FA"/>
    <w:rsid w:val="0078237B"/>
    <w:rsid w:val="00782644"/>
    <w:rsid w:val="007826BC"/>
    <w:rsid w:val="00782789"/>
    <w:rsid w:val="0078283C"/>
    <w:rsid w:val="0078285F"/>
    <w:rsid w:val="007829A0"/>
    <w:rsid w:val="00782C05"/>
    <w:rsid w:val="00782FBF"/>
    <w:rsid w:val="007831B9"/>
    <w:rsid w:val="00783207"/>
    <w:rsid w:val="00783259"/>
    <w:rsid w:val="0078332A"/>
    <w:rsid w:val="00783413"/>
    <w:rsid w:val="00783659"/>
    <w:rsid w:val="00783845"/>
    <w:rsid w:val="00783AE3"/>
    <w:rsid w:val="00783B5C"/>
    <w:rsid w:val="00783DBB"/>
    <w:rsid w:val="00783E1D"/>
    <w:rsid w:val="00783F74"/>
    <w:rsid w:val="00784770"/>
    <w:rsid w:val="0078483B"/>
    <w:rsid w:val="00784865"/>
    <w:rsid w:val="00784A17"/>
    <w:rsid w:val="00784C2F"/>
    <w:rsid w:val="00784D68"/>
    <w:rsid w:val="00784EED"/>
    <w:rsid w:val="00785332"/>
    <w:rsid w:val="0078583A"/>
    <w:rsid w:val="00785900"/>
    <w:rsid w:val="00785A92"/>
    <w:rsid w:val="00785C10"/>
    <w:rsid w:val="00785D99"/>
    <w:rsid w:val="0078651A"/>
    <w:rsid w:val="0078657B"/>
    <w:rsid w:val="00786601"/>
    <w:rsid w:val="007867F1"/>
    <w:rsid w:val="00786930"/>
    <w:rsid w:val="00786957"/>
    <w:rsid w:val="00786958"/>
    <w:rsid w:val="00786BC9"/>
    <w:rsid w:val="00786D72"/>
    <w:rsid w:val="00786E71"/>
    <w:rsid w:val="00787229"/>
    <w:rsid w:val="007875A8"/>
    <w:rsid w:val="00787AC0"/>
    <w:rsid w:val="00787E42"/>
    <w:rsid w:val="0079064C"/>
    <w:rsid w:val="00790CC5"/>
    <w:rsid w:val="00790E42"/>
    <w:rsid w:val="00791266"/>
    <w:rsid w:val="00791302"/>
    <w:rsid w:val="0079162F"/>
    <w:rsid w:val="00791F8A"/>
    <w:rsid w:val="007922A2"/>
    <w:rsid w:val="00792657"/>
    <w:rsid w:val="00792C98"/>
    <w:rsid w:val="00793460"/>
    <w:rsid w:val="00793527"/>
    <w:rsid w:val="007935C1"/>
    <w:rsid w:val="007939D0"/>
    <w:rsid w:val="00793A3B"/>
    <w:rsid w:val="007940AC"/>
    <w:rsid w:val="0079413B"/>
    <w:rsid w:val="007942CD"/>
    <w:rsid w:val="00794300"/>
    <w:rsid w:val="00794371"/>
    <w:rsid w:val="007943CF"/>
    <w:rsid w:val="0079456F"/>
    <w:rsid w:val="00794924"/>
    <w:rsid w:val="00794C61"/>
    <w:rsid w:val="00794E78"/>
    <w:rsid w:val="007951F3"/>
    <w:rsid w:val="00795597"/>
    <w:rsid w:val="0079562C"/>
    <w:rsid w:val="00795822"/>
    <w:rsid w:val="00795A6B"/>
    <w:rsid w:val="00795C6B"/>
    <w:rsid w:val="00795F1C"/>
    <w:rsid w:val="00795F61"/>
    <w:rsid w:val="00795FBC"/>
    <w:rsid w:val="00796B08"/>
    <w:rsid w:val="007971BD"/>
    <w:rsid w:val="00797241"/>
    <w:rsid w:val="0079738E"/>
    <w:rsid w:val="007977B8"/>
    <w:rsid w:val="007977FC"/>
    <w:rsid w:val="00797A97"/>
    <w:rsid w:val="00797EA8"/>
    <w:rsid w:val="007A0048"/>
    <w:rsid w:val="007A040D"/>
    <w:rsid w:val="007A06F3"/>
    <w:rsid w:val="007A06FC"/>
    <w:rsid w:val="007A0965"/>
    <w:rsid w:val="007A0BC2"/>
    <w:rsid w:val="007A0C54"/>
    <w:rsid w:val="007A1075"/>
    <w:rsid w:val="007A148A"/>
    <w:rsid w:val="007A1C9F"/>
    <w:rsid w:val="007A1F3D"/>
    <w:rsid w:val="007A1F44"/>
    <w:rsid w:val="007A1FDB"/>
    <w:rsid w:val="007A228D"/>
    <w:rsid w:val="007A2396"/>
    <w:rsid w:val="007A23FF"/>
    <w:rsid w:val="007A253F"/>
    <w:rsid w:val="007A2581"/>
    <w:rsid w:val="007A272E"/>
    <w:rsid w:val="007A295B"/>
    <w:rsid w:val="007A298F"/>
    <w:rsid w:val="007A2FC3"/>
    <w:rsid w:val="007A3012"/>
    <w:rsid w:val="007A32BF"/>
    <w:rsid w:val="007A3424"/>
    <w:rsid w:val="007A35EF"/>
    <w:rsid w:val="007A382F"/>
    <w:rsid w:val="007A3C20"/>
    <w:rsid w:val="007A3D65"/>
    <w:rsid w:val="007A42C0"/>
    <w:rsid w:val="007A43A2"/>
    <w:rsid w:val="007A4464"/>
    <w:rsid w:val="007A4C16"/>
    <w:rsid w:val="007A4D04"/>
    <w:rsid w:val="007A4E39"/>
    <w:rsid w:val="007A509A"/>
    <w:rsid w:val="007A5133"/>
    <w:rsid w:val="007A5554"/>
    <w:rsid w:val="007A58D9"/>
    <w:rsid w:val="007A596E"/>
    <w:rsid w:val="007A5B24"/>
    <w:rsid w:val="007A5B7F"/>
    <w:rsid w:val="007A5BE3"/>
    <w:rsid w:val="007A5C6D"/>
    <w:rsid w:val="007A5E36"/>
    <w:rsid w:val="007A690F"/>
    <w:rsid w:val="007A6A8B"/>
    <w:rsid w:val="007A715E"/>
    <w:rsid w:val="007A7304"/>
    <w:rsid w:val="007A751E"/>
    <w:rsid w:val="007A7A96"/>
    <w:rsid w:val="007A7E75"/>
    <w:rsid w:val="007A7EF5"/>
    <w:rsid w:val="007A7F6A"/>
    <w:rsid w:val="007B03AF"/>
    <w:rsid w:val="007B04E6"/>
    <w:rsid w:val="007B0CAB"/>
    <w:rsid w:val="007B0E65"/>
    <w:rsid w:val="007B0F44"/>
    <w:rsid w:val="007B0F49"/>
    <w:rsid w:val="007B0F58"/>
    <w:rsid w:val="007B114C"/>
    <w:rsid w:val="007B11C6"/>
    <w:rsid w:val="007B149E"/>
    <w:rsid w:val="007B1543"/>
    <w:rsid w:val="007B1AC0"/>
    <w:rsid w:val="007B1DA8"/>
    <w:rsid w:val="007B2019"/>
    <w:rsid w:val="007B2685"/>
    <w:rsid w:val="007B26CD"/>
    <w:rsid w:val="007B270A"/>
    <w:rsid w:val="007B277C"/>
    <w:rsid w:val="007B2AF1"/>
    <w:rsid w:val="007B2B6D"/>
    <w:rsid w:val="007B2D3B"/>
    <w:rsid w:val="007B2FEA"/>
    <w:rsid w:val="007B366D"/>
    <w:rsid w:val="007B3880"/>
    <w:rsid w:val="007B3B84"/>
    <w:rsid w:val="007B3BE4"/>
    <w:rsid w:val="007B3E6F"/>
    <w:rsid w:val="007B400F"/>
    <w:rsid w:val="007B436A"/>
    <w:rsid w:val="007B43CE"/>
    <w:rsid w:val="007B452F"/>
    <w:rsid w:val="007B4642"/>
    <w:rsid w:val="007B493F"/>
    <w:rsid w:val="007B4962"/>
    <w:rsid w:val="007B513F"/>
    <w:rsid w:val="007B52CD"/>
    <w:rsid w:val="007B5358"/>
    <w:rsid w:val="007B549F"/>
    <w:rsid w:val="007B5565"/>
    <w:rsid w:val="007B56BA"/>
    <w:rsid w:val="007B58F4"/>
    <w:rsid w:val="007B5E3C"/>
    <w:rsid w:val="007B66EA"/>
    <w:rsid w:val="007B67DA"/>
    <w:rsid w:val="007B700B"/>
    <w:rsid w:val="007B71FA"/>
    <w:rsid w:val="007B7880"/>
    <w:rsid w:val="007B7A65"/>
    <w:rsid w:val="007B7AAB"/>
    <w:rsid w:val="007B7C69"/>
    <w:rsid w:val="007B7D74"/>
    <w:rsid w:val="007B7DAE"/>
    <w:rsid w:val="007B7DC1"/>
    <w:rsid w:val="007B7EDB"/>
    <w:rsid w:val="007B7FEE"/>
    <w:rsid w:val="007C0547"/>
    <w:rsid w:val="007C088E"/>
    <w:rsid w:val="007C0980"/>
    <w:rsid w:val="007C0B6B"/>
    <w:rsid w:val="007C0F32"/>
    <w:rsid w:val="007C12D0"/>
    <w:rsid w:val="007C151B"/>
    <w:rsid w:val="007C199F"/>
    <w:rsid w:val="007C19AD"/>
    <w:rsid w:val="007C1B13"/>
    <w:rsid w:val="007C1F33"/>
    <w:rsid w:val="007C215E"/>
    <w:rsid w:val="007C219E"/>
    <w:rsid w:val="007C23B5"/>
    <w:rsid w:val="007C24FA"/>
    <w:rsid w:val="007C2540"/>
    <w:rsid w:val="007C26EB"/>
    <w:rsid w:val="007C3012"/>
    <w:rsid w:val="007C3267"/>
    <w:rsid w:val="007C3598"/>
    <w:rsid w:val="007C3829"/>
    <w:rsid w:val="007C3AF0"/>
    <w:rsid w:val="007C3EAA"/>
    <w:rsid w:val="007C3FA8"/>
    <w:rsid w:val="007C4897"/>
    <w:rsid w:val="007C4A2C"/>
    <w:rsid w:val="007C4DBD"/>
    <w:rsid w:val="007C50E4"/>
    <w:rsid w:val="007C5EC7"/>
    <w:rsid w:val="007C5FE6"/>
    <w:rsid w:val="007C61F7"/>
    <w:rsid w:val="007C620C"/>
    <w:rsid w:val="007C625E"/>
    <w:rsid w:val="007C62AB"/>
    <w:rsid w:val="007C65AA"/>
    <w:rsid w:val="007C68DA"/>
    <w:rsid w:val="007C6B2B"/>
    <w:rsid w:val="007C6B85"/>
    <w:rsid w:val="007C6D5B"/>
    <w:rsid w:val="007C6E8E"/>
    <w:rsid w:val="007C6F91"/>
    <w:rsid w:val="007C6FA8"/>
    <w:rsid w:val="007C73A0"/>
    <w:rsid w:val="007C7CA1"/>
    <w:rsid w:val="007C7DD7"/>
    <w:rsid w:val="007C7E78"/>
    <w:rsid w:val="007D0F8C"/>
    <w:rsid w:val="007D1854"/>
    <w:rsid w:val="007D1B8F"/>
    <w:rsid w:val="007D2221"/>
    <w:rsid w:val="007D229A"/>
    <w:rsid w:val="007D22D0"/>
    <w:rsid w:val="007D2B32"/>
    <w:rsid w:val="007D2E0D"/>
    <w:rsid w:val="007D2EC2"/>
    <w:rsid w:val="007D2F44"/>
    <w:rsid w:val="007D2F4D"/>
    <w:rsid w:val="007D34C5"/>
    <w:rsid w:val="007D3BEA"/>
    <w:rsid w:val="007D3D4D"/>
    <w:rsid w:val="007D3E90"/>
    <w:rsid w:val="007D3EF9"/>
    <w:rsid w:val="007D4178"/>
    <w:rsid w:val="007D44D6"/>
    <w:rsid w:val="007D483A"/>
    <w:rsid w:val="007D4B7D"/>
    <w:rsid w:val="007D4D33"/>
    <w:rsid w:val="007D4F13"/>
    <w:rsid w:val="007D51DD"/>
    <w:rsid w:val="007D5248"/>
    <w:rsid w:val="007D5257"/>
    <w:rsid w:val="007D5333"/>
    <w:rsid w:val="007D53F1"/>
    <w:rsid w:val="007D6D91"/>
    <w:rsid w:val="007D7175"/>
    <w:rsid w:val="007D7198"/>
    <w:rsid w:val="007D71D4"/>
    <w:rsid w:val="007D74A1"/>
    <w:rsid w:val="007D75E2"/>
    <w:rsid w:val="007D7706"/>
    <w:rsid w:val="007D79B1"/>
    <w:rsid w:val="007D79EB"/>
    <w:rsid w:val="007D7AF0"/>
    <w:rsid w:val="007D7F4D"/>
    <w:rsid w:val="007E00B4"/>
    <w:rsid w:val="007E054B"/>
    <w:rsid w:val="007E07C2"/>
    <w:rsid w:val="007E0D43"/>
    <w:rsid w:val="007E0D4B"/>
    <w:rsid w:val="007E0EFB"/>
    <w:rsid w:val="007E11D9"/>
    <w:rsid w:val="007E128B"/>
    <w:rsid w:val="007E1353"/>
    <w:rsid w:val="007E1369"/>
    <w:rsid w:val="007E1A1B"/>
    <w:rsid w:val="007E1A88"/>
    <w:rsid w:val="007E21D8"/>
    <w:rsid w:val="007E228B"/>
    <w:rsid w:val="007E2291"/>
    <w:rsid w:val="007E252B"/>
    <w:rsid w:val="007E2F8B"/>
    <w:rsid w:val="007E309C"/>
    <w:rsid w:val="007E324A"/>
    <w:rsid w:val="007E3294"/>
    <w:rsid w:val="007E3296"/>
    <w:rsid w:val="007E36EE"/>
    <w:rsid w:val="007E3915"/>
    <w:rsid w:val="007E409F"/>
    <w:rsid w:val="007E444A"/>
    <w:rsid w:val="007E48D6"/>
    <w:rsid w:val="007E4AC3"/>
    <w:rsid w:val="007E4B16"/>
    <w:rsid w:val="007E4C88"/>
    <w:rsid w:val="007E4EB4"/>
    <w:rsid w:val="007E5816"/>
    <w:rsid w:val="007E585E"/>
    <w:rsid w:val="007E5A4A"/>
    <w:rsid w:val="007E5C7E"/>
    <w:rsid w:val="007E60ED"/>
    <w:rsid w:val="007E671D"/>
    <w:rsid w:val="007E6CDB"/>
    <w:rsid w:val="007E7067"/>
    <w:rsid w:val="007E7717"/>
    <w:rsid w:val="007E781D"/>
    <w:rsid w:val="007E7DDF"/>
    <w:rsid w:val="007F00BC"/>
    <w:rsid w:val="007F02D2"/>
    <w:rsid w:val="007F036A"/>
    <w:rsid w:val="007F05B8"/>
    <w:rsid w:val="007F0832"/>
    <w:rsid w:val="007F091A"/>
    <w:rsid w:val="007F1085"/>
    <w:rsid w:val="007F11C8"/>
    <w:rsid w:val="007F13F0"/>
    <w:rsid w:val="007F14C6"/>
    <w:rsid w:val="007F1A74"/>
    <w:rsid w:val="007F1CFB"/>
    <w:rsid w:val="007F213A"/>
    <w:rsid w:val="007F220B"/>
    <w:rsid w:val="007F2229"/>
    <w:rsid w:val="007F2237"/>
    <w:rsid w:val="007F27DD"/>
    <w:rsid w:val="007F288B"/>
    <w:rsid w:val="007F2CE1"/>
    <w:rsid w:val="007F2DF1"/>
    <w:rsid w:val="007F3162"/>
    <w:rsid w:val="007F3E03"/>
    <w:rsid w:val="007F3F7F"/>
    <w:rsid w:val="007F416C"/>
    <w:rsid w:val="007F45DF"/>
    <w:rsid w:val="007F46AE"/>
    <w:rsid w:val="007F46C1"/>
    <w:rsid w:val="007F4784"/>
    <w:rsid w:val="007F4AB8"/>
    <w:rsid w:val="007F4C43"/>
    <w:rsid w:val="007F4D88"/>
    <w:rsid w:val="007F4E3F"/>
    <w:rsid w:val="007F4F14"/>
    <w:rsid w:val="007F50E5"/>
    <w:rsid w:val="007F527B"/>
    <w:rsid w:val="007F55CD"/>
    <w:rsid w:val="007F5A59"/>
    <w:rsid w:val="007F5B5D"/>
    <w:rsid w:val="007F5D61"/>
    <w:rsid w:val="007F5EC1"/>
    <w:rsid w:val="007F61B9"/>
    <w:rsid w:val="007F622F"/>
    <w:rsid w:val="007F63C8"/>
    <w:rsid w:val="007F66C0"/>
    <w:rsid w:val="007F6880"/>
    <w:rsid w:val="007F698D"/>
    <w:rsid w:val="007F6B58"/>
    <w:rsid w:val="007F6C01"/>
    <w:rsid w:val="007F6E45"/>
    <w:rsid w:val="007F6F13"/>
    <w:rsid w:val="007F6F19"/>
    <w:rsid w:val="007F76B4"/>
    <w:rsid w:val="007F7754"/>
    <w:rsid w:val="007F799F"/>
    <w:rsid w:val="007F7D1B"/>
    <w:rsid w:val="007F7E89"/>
    <w:rsid w:val="008001B4"/>
    <w:rsid w:val="0080026F"/>
    <w:rsid w:val="0080068B"/>
    <w:rsid w:val="00800712"/>
    <w:rsid w:val="00800769"/>
    <w:rsid w:val="00800C62"/>
    <w:rsid w:val="00800EBE"/>
    <w:rsid w:val="00800ED2"/>
    <w:rsid w:val="0080120C"/>
    <w:rsid w:val="008012D8"/>
    <w:rsid w:val="0080148A"/>
    <w:rsid w:val="008015AD"/>
    <w:rsid w:val="008019B9"/>
    <w:rsid w:val="00801A7E"/>
    <w:rsid w:val="008024E6"/>
    <w:rsid w:val="00802549"/>
    <w:rsid w:val="008027E6"/>
    <w:rsid w:val="00802B37"/>
    <w:rsid w:val="00802C5E"/>
    <w:rsid w:val="00802D4B"/>
    <w:rsid w:val="00802E74"/>
    <w:rsid w:val="00802E78"/>
    <w:rsid w:val="00803020"/>
    <w:rsid w:val="00803262"/>
    <w:rsid w:val="008032BB"/>
    <w:rsid w:val="00803343"/>
    <w:rsid w:val="008033FB"/>
    <w:rsid w:val="00803404"/>
    <w:rsid w:val="00803A3C"/>
    <w:rsid w:val="00803A8E"/>
    <w:rsid w:val="00803BFD"/>
    <w:rsid w:val="00803CEA"/>
    <w:rsid w:val="008041D5"/>
    <w:rsid w:val="00804200"/>
    <w:rsid w:val="00804202"/>
    <w:rsid w:val="008042FE"/>
    <w:rsid w:val="008043AF"/>
    <w:rsid w:val="00804B89"/>
    <w:rsid w:val="00804B92"/>
    <w:rsid w:val="00804E21"/>
    <w:rsid w:val="00804E67"/>
    <w:rsid w:val="00805092"/>
    <w:rsid w:val="00805CC4"/>
    <w:rsid w:val="0080600F"/>
    <w:rsid w:val="00806179"/>
    <w:rsid w:val="00806377"/>
    <w:rsid w:val="00806AAF"/>
    <w:rsid w:val="00806E1A"/>
    <w:rsid w:val="00806EB4"/>
    <w:rsid w:val="008070AC"/>
    <w:rsid w:val="008070F9"/>
    <w:rsid w:val="00807411"/>
    <w:rsid w:val="0080741C"/>
    <w:rsid w:val="00807FA6"/>
    <w:rsid w:val="0081006E"/>
    <w:rsid w:val="0081010B"/>
    <w:rsid w:val="008101FD"/>
    <w:rsid w:val="008108BD"/>
    <w:rsid w:val="00810A04"/>
    <w:rsid w:val="00810A1E"/>
    <w:rsid w:val="00810B5F"/>
    <w:rsid w:val="00810CDB"/>
    <w:rsid w:val="00810D8D"/>
    <w:rsid w:val="00810EAA"/>
    <w:rsid w:val="00810F87"/>
    <w:rsid w:val="008112BB"/>
    <w:rsid w:val="0081130A"/>
    <w:rsid w:val="00811835"/>
    <w:rsid w:val="00811AEA"/>
    <w:rsid w:val="00811FA4"/>
    <w:rsid w:val="0081204E"/>
    <w:rsid w:val="00812090"/>
    <w:rsid w:val="0081233C"/>
    <w:rsid w:val="008123A6"/>
    <w:rsid w:val="00812767"/>
    <w:rsid w:val="00812B1B"/>
    <w:rsid w:val="00813000"/>
    <w:rsid w:val="008139EE"/>
    <w:rsid w:val="00813B31"/>
    <w:rsid w:val="00814261"/>
    <w:rsid w:val="008143F7"/>
    <w:rsid w:val="0081449A"/>
    <w:rsid w:val="00814565"/>
    <w:rsid w:val="00814628"/>
    <w:rsid w:val="00814A06"/>
    <w:rsid w:val="00814ED9"/>
    <w:rsid w:val="0081505C"/>
    <w:rsid w:val="00815404"/>
    <w:rsid w:val="008157E8"/>
    <w:rsid w:val="0081581D"/>
    <w:rsid w:val="00816193"/>
    <w:rsid w:val="008165B2"/>
    <w:rsid w:val="008168EF"/>
    <w:rsid w:val="00816D7F"/>
    <w:rsid w:val="00816F50"/>
    <w:rsid w:val="008172BE"/>
    <w:rsid w:val="0081735F"/>
    <w:rsid w:val="00817772"/>
    <w:rsid w:val="008177BB"/>
    <w:rsid w:val="008177C3"/>
    <w:rsid w:val="00817ACF"/>
    <w:rsid w:val="00817B71"/>
    <w:rsid w:val="00817D32"/>
    <w:rsid w:val="00817D9A"/>
    <w:rsid w:val="00817EA6"/>
    <w:rsid w:val="00820030"/>
    <w:rsid w:val="00820184"/>
    <w:rsid w:val="00820244"/>
    <w:rsid w:val="00820B16"/>
    <w:rsid w:val="00820F07"/>
    <w:rsid w:val="0082114C"/>
    <w:rsid w:val="00821846"/>
    <w:rsid w:val="0082197E"/>
    <w:rsid w:val="00821E59"/>
    <w:rsid w:val="008221B3"/>
    <w:rsid w:val="0082248E"/>
    <w:rsid w:val="00822508"/>
    <w:rsid w:val="00822565"/>
    <w:rsid w:val="008228EA"/>
    <w:rsid w:val="00822F8A"/>
    <w:rsid w:val="008236AE"/>
    <w:rsid w:val="00824B5A"/>
    <w:rsid w:val="00824B8C"/>
    <w:rsid w:val="00824FD9"/>
    <w:rsid w:val="00824FDF"/>
    <w:rsid w:val="00825125"/>
    <w:rsid w:val="00825169"/>
    <w:rsid w:val="008257CC"/>
    <w:rsid w:val="00825B65"/>
    <w:rsid w:val="00825C78"/>
    <w:rsid w:val="008260C7"/>
    <w:rsid w:val="00826156"/>
    <w:rsid w:val="00826290"/>
    <w:rsid w:val="00826849"/>
    <w:rsid w:val="0082689E"/>
    <w:rsid w:val="0082692D"/>
    <w:rsid w:val="00826BA4"/>
    <w:rsid w:val="008273E5"/>
    <w:rsid w:val="008274BF"/>
    <w:rsid w:val="008275A6"/>
    <w:rsid w:val="0082765C"/>
    <w:rsid w:val="00827990"/>
    <w:rsid w:val="00827EBC"/>
    <w:rsid w:val="00830721"/>
    <w:rsid w:val="00830C3A"/>
    <w:rsid w:val="00830DC3"/>
    <w:rsid w:val="00830ED0"/>
    <w:rsid w:val="0083100A"/>
    <w:rsid w:val="00831555"/>
    <w:rsid w:val="008315A0"/>
    <w:rsid w:val="008319A5"/>
    <w:rsid w:val="008319F4"/>
    <w:rsid w:val="00831F52"/>
    <w:rsid w:val="0083205D"/>
    <w:rsid w:val="00832154"/>
    <w:rsid w:val="00832256"/>
    <w:rsid w:val="00832299"/>
    <w:rsid w:val="008324C4"/>
    <w:rsid w:val="00832B1A"/>
    <w:rsid w:val="00832DEA"/>
    <w:rsid w:val="00832DF1"/>
    <w:rsid w:val="00832F5C"/>
    <w:rsid w:val="00832FD0"/>
    <w:rsid w:val="00833359"/>
    <w:rsid w:val="0083389B"/>
    <w:rsid w:val="00833C32"/>
    <w:rsid w:val="00833C56"/>
    <w:rsid w:val="00833E09"/>
    <w:rsid w:val="00833EC2"/>
    <w:rsid w:val="00833EE6"/>
    <w:rsid w:val="008346C9"/>
    <w:rsid w:val="008349FA"/>
    <w:rsid w:val="00835410"/>
    <w:rsid w:val="008356C7"/>
    <w:rsid w:val="00835762"/>
    <w:rsid w:val="008359E0"/>
    <w:rsid w:val="00835A89"/>
    <w:rsid w:val="00835FE5"/>
    <w:rsid w:val="00836028"/>
    <w:rsid w:val="00836137"/>
    <w:rsid w:val="00836154"/>
    <w:rsid w:val="008364EA"/>
    <w:rsid w:val="008364EB"/>
    <w:rsid w:val="00836E70"/>
    <w:rsid w:val="00836F92"/>
    <w:rsid w:val="00836FEB"/>
    <w:rsid w:val="0083712D"/>
    <w:rsid w:val="00837633"/>
    <w:rsid w:val="008376F6"/>
    <w:rsid w:val="008377EA"/>
    <w:rsid w:val="00837A73"/>
    <w:rsid w:val="00837D5B"/>
    <w:rsid w:val="00837E74"/>
    <w:rsid w:val="0084009A"/>
    <w:rsid w:val="00840607"/>
    <w:rsid w:val="00840A89"/>
    <w:rsid w:val="00840D29"/>
    <w:rsid w:val="00841039"/>
    <w:rsid w:val="0084127A"/>
    <w:rsid w:val="008414B0"/>
    <w:rsid w:val="0084187D"/>
    <w:rsid w:val="008418C9"/>
    <w:rsid w:val="00841BE9"/>
    <w:rsid w:val="00841C9C"/>
    <w:rsid w:val="00841CD2"/>
    <w:rsid w:val="00841F1D"/>
    <w:rsid w:val="0084207A"/>
    <w:rsid w:val="0084271C"/>
    <w:rsid w:val="00842757"/>
    <w:rsid w:val="00842B77"/>
    <w:rsid w:val="00842C7D"/>
    <w:rsid w:val="0084309F"/>
    <w:rsid w:val="008436CC"/>
    <w:rsid w:val="008438C0"/>
    <w:rsid w:val="00843BF5"/>
    <w:rsid w:val="00843D9F"/>
    <w:rsid w:val="00843F96"/>
    <w:rsid w:val="00844318"/>
    <w:rsid w:val="008443CA"/>
    <w:rsid w:val="00844498"/>
    <w:rsid w:val="00844D7E"/>
    <w:rsid w:val="00844DD0"/>
    <w:rsid w:val="00844F77"/>
    <w:rsid w:val="0084569C"/>
    <w:rsid w:val="00845B60"/>
    <w:rsid w:val="00845BF9"/>
    <w:rsid w:val="00845C12"/>
    <w:rsid w:val="00845D5B"/>
    <w:rsid w:val="00845FF9"/>
    <w:rsid w:val="008461F6"/>
    <w:rsid w:val="008464BD"/>
    <w:rsid w:val="008467BC"/>
    <w:rsid w:val="008469D9"/>
    <w:rsid w:val="00846DA3"/>
    <w:rsid w:val="00846DC0"/>
    <w:rsid w:val="00846F74"/>
    <w:rsid w:val="008472CF"/>
    <w:rsid w:val="008474A7"/>
    <w:rsid w:val="00847541"/>
    <w:rsid w:val="008475BC"/>
    <w:rsid w:val="008476F6"/>
    <w:rsid w:val="00847CE4"/>
    <w:rsid w:val="00847D11"/>
    <w:rsid w:val="00847D6A"/>
    <w:rsid w:val="00847E0C"/>
    <w:rsid w:val="00847EA1"/>
    <w:rsid w:val="00847EF6"/>
    <w:rsid w:val="008500B0"/>
    <w:rsid w:val="008501E0"/>
    <w:rsid w:val="008504A6"/>
    <w:rsid w:val="008505EA"/>
    <w:rsid w:val="008506B6"/>
    <w:rsid w:val="0085085F"/>
    <w:rsid w:val="00850AE0"/>
    <w:rsid w:val="00850D3E"/>
    <w:rsid w:val="00850E17"/>
    <w:rsid w:val="008513E9"/>
    <w:rsid w:val="00851521"/>
    <w:rsid w:val="00851581"/>
    <w:rsid w:val="00851681"/>
    <w:rsid w:val="008516BD"/>
    <w:rsid w:val="008519B0"/>
    <w:rsid w:val="00851A7A"/>
    <w:rsid w:val="00851B01"/>
    <w:rsid w:val="008524D2"/>
    <w:rsid w:val="00852916"/>
    <w:rsid w:val="0085299A"/>
    <w:rsid w:val="00852A57"/>
    <w:rsid w:val="00852D13"/>
    <w:rsid w:val="00852D56"/>
    <w:rsid w:val="00852E19"/>
    <w:rsid w:val="00852FF9"/>
    <w:rsid w:val="008530D0"/>
    <w:rsid w:val="008535AF"/>
    <w:rsid w:val="00853744"/>
    <w:rsid w:val="00853746"/>
    <w:rsid w:val="00853F61"/>
    <w:rsid w:val="00854876"/>
    <w:rsid w:val="00854940"/>
    <w:rsid w:val="00854A8F"/>
    <w:rsid w:val="00854D21"/>
    <w:rsid w:val="00854E5E"/>
    <w:rsid w:val="008553C9"/>
    <w:rsid w:val="00855711"/>
    <w:rsid w:val="00855914"/>
    <w:rsid w:val="00855CAD"/>
    <w:rsid w:val="00855CDE"/>
    <w:rsid w:val="00855DC2"/>
    <w:rsid w:val="00855E5B"/>
    <w:rsid w:val="0085619F"/>
    <w:rsid w:val="008564FA"/>
    <w:rsid w:val="00856833"/>
    <w:rsid w:val="00856840"/>
    <w:rsid w:val="00856ABF"/>
    <w:rsid w:val="00856CFF"/>
    <w:rsid w:val="0085703F"/>
    <w:rsid w:val="0085769F"/>
    <w:rsid w:val="00857907"/>
    <w:rsid w:val="008579BB"/>
    <w:rsid w:val="00857A08"/>
    <w:rsid w:val="00857AB7"/>
    <w:rsid w:val="00857B92"/>
    <w:rsid w:val="00857BD7"/>
    <w:rsid w:val="00857D14"/>
    <w:rsid w:val="0086007C"/>
    <w:rsid w:val="0086087C"/>
    <w:rsid w:val="00860A0F"/>
    <w:rsid w:val="00860A91"/>
    <w:rsid w:val="00860AD6"/>
    <w:rsid w:val="00860CCD"/>
    <w:rsid w:val="00860CE2"/>
    <w:rsid w:val="00860D8E"/>
    <w:rsid w:val="00860F0A"/>
    <w:rsid w:val="008611A7"/>
    <w:rsid w:val="0086163A"/>
    <w:rsid w:val="00861703"/>
    <w:rsid w:val="008618A5"/>
    <w:rsid w:val="00861AB4"/>
    <w:rsid w:val="00861AB8"/>
    <w:rsid w:val="00861DF7"/>
    <w:rsid w:val="00861E91"/>
    <w:rsid w:val="008625FD"/>
    <w:rsid w:val="0086275E"/>
    <w:rsid w:val="0086276C"/>
    <w:rsid w:val="008627BB"/>
    <w:rsid w:val="008628B0"/>
    <w:rsid w:val="0086303C"/>
    <w:rsid w:val="0086306A"/>
    <w:rsid w:val="00863105"/>
    <w:rsid w:val="0086312C"/>
    <w:rsid w:val="0086340B"/>
    <w:rsid w:val="008636DA"/>
    <w:rsid w:val="00863841"/>
    <w:rsid w:val="00863E07"/>
    <w:rsid w:val="00863FA1"/>
    <w:rsid w:val="008643B7"/>
    <w:rsid w:val="008643BA"/>
    <w:rsid w:val="00864440"/>
    <w:rsid w:val="00864825"/>
    <w:rsid w:val="00864D76"/>
    <w:rsid w:val="008650FC"/>
    <w:rsid w:val="0086512A"/>
    <w:rsid w:val="008653E8"/>
    <w:rsid w:val="0086576E"/>
    <w:rsid w:val="00865F96"/>
    <w:rsid w:val="0086637E"/>
    <w:rsid w:val="00866394"/>
    <w:rsid w:val="00866683"/>
    <w:rsid w:val="008667A6"/>
    <w:rsid w:val="00866879"/>
    <w:rsid w:val="00866AD0"/>
    <w:rsid w:val="00866EB3"/>
    <w:rsid w:val="00866F74"/>
    <w:rsid w:val="0086701A"/>
    <w:rsid w:val="008675F4"/>
    <w:rsid w:val="008675F8"/>
    <w:rsid w:val="00867A92"/>
    <w:rsid w:val="00867BD2"/>
    <w:rsid w:val="00867DAC"/>
    <w:rsid w:val="00870039"/>
    <w:rsid w:val="008702BF"/>
    <w:rsid w:val="008703F1"/>
    <w:rsid w:val="008712F3"/>
    <w:rsid w:val="008712FD"/>
    <w:rsid w:val="00871389"/>
    <w:rsid w:val="008716A1"/>
    <w:rsid w:val="0087252D"/>
    <w:rsid w:val="00872B3D"/>
    <w:rsid w:val="00872D3F"/>
    <w:rsid w:val="008733E4"/>
    <w:rsid w:val="00873484"/>
    <w:rsid w:val="00873636"/>
    <w:rsid w:val="008737A8"/>
    <w:rsid w:val="00873836"/>
    <w:rsid w:val="00873B01"/>
    <w:rsid w:val="00873F15"/>
    <w:rsid w:val="00873F97"/>
    <w:rsid w:val="00873FF2"/>
    <w:rsid w:val="0087401C"/>
    <w:rsid w:val="00874096"/>
    <w:rsid w:val="008740EF"/>
    <w:rsid w:val="00875045"/>
    <w:rsid w:val="0087531F"/>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5E2"/>
    <w:rsid w:val="008778F9"/>
    <w:rsid w:val="00877B3C"/>
    <w:rsid w:val="00880438"/>
    <w:rsid w:val="0088090C"/>
    <w:rsid w:val="00880A29"/>
    <w:rsid w:val="00880E7A"/>
    <w:rsid w:val="00880F30"/>
    <w:rsid w:val="008814FF"/>
    <w:rsid w:val="008816EE"/>
    <w:rsid w:val="00881FAC"/>
    <w:rsid w:val="008822AD"/>
    <w:rsid w:val="008823E2"/>
    <w:rsid w:val="0088276C"/>
    <w:rsid w:val="00882A77"/>
    <w:rsid w:val="00882C80"/>
    <w:rsid w:val="00882CDD"/>
    <w:rsid w:val="00882D9C"/>
    <w:rsid w:val="00882DE5"/>
    <w:rsid w:val="00882E2A"/>
    <w:rsid w:val="008833E8"/>
    <w:rsid w:val="00883418"/>
    <w:rsid w:val="008838D5"/>
    <w:rsid w:val="008839EB"/>
    <w:rsid w:val="00883D69"/>
    <w:rsid w:val="00883F5B"/>
    <w:rsid w:val="00883F6D"/>
    <w:rsid w:val="008841C4"/>
    <w:rsid w:val="00884268"/>
    <w:rsid w:val="00884A22"/>
    <w:rsid w:val="00884B2C"/>
    <w:rsid w:val="00884B5E"/>
    <w:rsid w:val="00884DD6"/>
    <w:rsid w:val="00884E33"/>
    <w:rsid w:val="008855D6"/>
    <w:rsid w:val="00885865"/>
    <w:rsid w:val="008860AB"/>
    <w:rsid w:val="008861F4"/>
    <w:rsid w:val="008862F6"/>
    <w:rsid w:val="0088630B"/>
    <w:rsid w:val="0088678B"/>
    <w:rsid w:val="00886A0C"/>
    <w:rsid w:val="00886A27"/>
    <w:rsid w:val="00886C3A"/>
    <w:rsid w:val="00886C71"/>
    <w:rsid w:val="00886E23"/>
    <w:rsid w:val="00886FA8"/>
    <w:rsid w:val="008871B6"/>
    <w:rsid w:val="00887472"/>
    <w:rsid w:val="0088767F"/>
    <w:rsid w:val="0088784C"/>
    <w:rsid w:val="008878F4"/>
    <w:rsid w:val="00887926"/>
    <w:rsid w:val="00887B48"/>
    <w:rsid w:val="008902EF"/>
    <w:rsid w:val="0089047B"/>
    <w:rsid w:val="00890CB8"/>
    <w:rsid w:val="00890D53"/>
    <w:rsid w:val="00890FD1"/>
    <w:rsid w:val="00891101"/>
    <w:rsid w:val="0089135F"/>
    <w:rsid w:val="00891394"/>
    <w:rsid w:val="00891416"/>
    <w:rsid w:val="0089176E"/>
    <w:rsid w:val="008917E0"/>
    <w:rsid w:val="00891A15"/>
    <w:rsid w:val="00891F4D"/>
    <w:rsid w:val="0089218D"/>
    <w:rsid w:val="00892365"/>
    <w:rsid w:val="0089247D"/>
    <w:rsid w:val="00892BE5"/>
    <w:rsid w:val="00892C2C"/>
    <w:rsid w:val="00892E7F"/>
    <w:rsid w:val="008930A3"/>
    <w:rsid w:val="008931AD"/>
    <w:rsid w:val="008932ED"/>
    <w:rsid w:val="0089360D"/>
    <w:rsid w:val="008936DA"/>
    <w:rsid w:val="00893785"/>
    <w:rsid w:val="0089387C"/>
    <w:rsid w:val="0089387E"/>
    <w:rsid w:val="00893AC3"/>
    <w:rsid w:val="00893F30"/>
    <w:rsid w:val="00894332"/>
    <w:rsid w:val="00894349"/>
    <w:rsid w:val="0089444E"/>
    <w:rsid w:val="008945CB"/>
    <w:rsid w:val="0089473D"/>
    <w:rsid w:val="008949DF"/>
    <w:rsid w:val="00894D4E"/>
    <w:rsid w:val="0089509F"/>
    <w:rsid w:val="008950FE"/>
    <w:rsid w:val="008951DB"/>
    <w:rsid w:val="008952E6"/>
    <w:rsid w:val="00895559"/>
    <w:rsid w:val="00895865"/>
    <w:rsid w:val="008959FE"/>
    <w:rsid w:val="00896168"/>
    <w:rsid w:val="00896322"/>
    <w:rsid w:val="008965DF"/>
    <w:rsid w:val="00896735"/>
    <w:rsid w:val="00896C81"/>
    <w:rsid w:val="00896D83"/>
    <w:rsid w:val="00896FF6"/>
    <w:rsid w:val="008970BF"/>
    <w:rsid w:val="0089715B"/>
    <w:rsid w:val="0089718A"/>
    <w:rsid w:val="00897249"/>
    <w:rsid w:val="008975E6"/>
    <w:rsid w:val="00897A1B"/>
    <w:rsid w:val="00897AEC"/>
    <w:rsid w:val="00897C63"/>
    <w:rsid w:val="00897E7C"/>
    <w:rsid w:val="008A00DA"/>
    <w:rsid w:val="008A025C"/>
    <w:rsid w:val="008A0546"/>
    <w:rsid w:val="008A080A"/>
    <w:rsid w:val="008A08DC"/>
    <w:rsid w:val="008A0934"/>
    <w:rsid w:val="008A0AB2"/>
    <w:rsid w:val="008A0CB8"/>
    <w:rsid w:val="008A0CFC"/>
    <w:rsid w:val="008A0E18"/>
    <w:rsid w:val="008A0EFF"/>
    <w:rsid w:val="008A10D3"/>
    <w:rsid w:val="008A12C4"/>
    <w:rsid w:val="008A12FE"/>
    <w:rsid w:val="008A1443"/>
    <w:rsid w:val="008A15E3"/>
    <w:rsid w:val="008A1B62"/>
    <w:rsid w:val="008A1D92"/>
    <w:rsid w:val="008A1E2C"/>
    <w:rsid w:val="008A2038"/>
    <w:rsid w:val="008A22E3"/>
    <w:rsid w:val="008A23D5"/>
    <w:rsid w:val="008A28B6"/>
    <w:rsid w:val="008A2BB1"/>
    <w:rsid w:val="008A2C2F"/>
    <w:rsid w:val="008A2CB7"/>
    <w:rsid w:val="008A3071"/>
    <w:rsid w:val="008A339E"/>
    <w:rsid w:val="008A3466"/>
    <w:rsid w:val="008A3529"/>
    <w:rsid w:val="008A389F"/>
    <w:rsid w:val="008A38A0"/>
    <w:rsid w:val="008A3BEC"/>
    <w:rsid w:val="008A3D02"/>
    <w:rsid w:val="008A3E9D"/>
    <w:rsid w:val="008A40F1"/>
    <w:rsid w:val="008A4205"/>
    <w:rsid w:val="008A4244"/>
    <w:rsid w:val="008A439D"/>
    <w:rsid w:val="008A4439"/>
    <w:rsid w:val="008A46B1"/>
    <w:rsid w:val="008A4D72"/>
    <w:rsid w:val="008A4F63"/>
    <w:rsid w:val="008A5159"/>
    <w:rsid w:val="008A51AC"/>
    <w:rsid w:val="008A5346"/>
    <w:rsid w:val="008A5940"/>
    <w:rsid w:val="008A59FB"/>
    <w:rsid w:val="008A5B54"/>
    <w:rsid w:val="008A5D0A"/>
    <w:rsid w:val="008A615C"/>
    <w:rsid w:val="008A666C"/>
    <w:rsid w:val="008A66D9"/>
    <w:rsid w:val="008A6A8A"/>
    <w:rsid w:val="008A6C6E"/>
    <w:rsid w:val="008A6C83"/>
    <w:rsid w:val="008A7130"/>
    <w:rsid w:val="008A73B2"/>
    <w:rsid w:val="008A7E32"/>
    <w:rsid w:val="008A7EAB"/>
    <w:rsid w:val="008B0187"/>
    <w:rsid w:val="008B043F"/>
    <w:rsid w:val="008B0575"/>
    <w:rsid w:val="008B05B7"/>
    <w:rsid w:val="008B0808"/>
    <w:rsid w:val="008B0AEC"/>
    <w:rsid w:val="008B0BA2"/>
    <w:rsid w:val="008B1149"/>
    <w:rsid w:val="008B15B6"/>
    <w:rsid w:val="008B1750"/>
    <w:rsid w:val="008B1793"/>
    <w:rsid w:val="008B17CB"/>
    <w:rsid w:val="008B1B1F"/>
    <w:rsid w:val="008B1BFE"/>
    <w:rsid w:val="008B1C31"/>
    <w:rsid w:val="008B1D16"/>
    <w:rsid w:val="008B1E53"/>
    <w:rsid w:val="008B1E5B"/>
    <w:rsid w:val="008B1F7B"/>
    <w:rsid w:val="008B22D1"/>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301"/>
    <w:rsid w:val="008B599F"/>
    <w:rsid w:val="008B5A5F"/>
    <w:rsid w:val="008B5AB0"/>
    <w:rsid w:val="008B5E5E"/>
    <w:rsid w:val="008B6054"/>
    <w:rsid w:val="008B633B"/>
    <w:rsid w:val="008B68AD"/>
    <w:rsid w:val="008B6CF0"/>
    <w:rsid w:val="008B73DF"/>
    <w:rsid w:val="008B7609"/>
    <w:rsid w:val="008B794A"/>
    <w:rsid w:val="008B7B08"/>
    <w:rsid w:val="008B7D9B"/>
    <w:rsid w:val="008C07F5"/>
    <w:rsid w:val="008C08B5"/>
    <w:rsid w:val="008C094E"/>
    <w:rsid w:val="008C09BE"/>
    <w:rsid w:val="008C0B09"/>
    <w:rsid w:val="008C0BFE"/>
    <w:rsid w:val="008C1055"/>
    <w:rsid w:val="008C13F0"/>
    <w:rsid w:val="008C1694"/>
    <w:rsid w:val="008C16CC"/>
    <w:rsid w:val="008C1AE3"/>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2F3"/>
    <w:rsid w:val="008C4312"/>
    <w:rsid w:val="008C4924"/>
    <w:rsid w:val="008C4A29"/>
    <w:rsid w:val="008C4C7E"/>
    <w:rsid w:val="008C4E4A"/>
    <w:rsid w:val="008C4EE5"/>
    <w:rsid w:val="008C4EFB"/>
    <w:rsid w:val="008C54F8"/>
    <w:rsid w:val="008C5669"/>
    <w:rsid w:val="008C5C46"/>
    <w:rsid w:val="008C5D68"/>
    <w:rsid w:val="008C5E30"/>
    <w:rsid w:val="008C5F04"/>
    <w:rsid w:val="008C5FCD"/>
    <w:rsid w:val="008C6184"/>
    <w:rsid w:val="008C6A0D"/>
    <w:rsid w:val="008C6FC7"/>
    <w:rsid w:val="008C76BB"/>
    <w:rsid w:val="008C785E"/>
    <w:rsid w:val="008D000E"/>
    <w:rsid w:val="008D01B6"/>
    <w:rsid w:val="008D0711"/>
    <w:rsid w:val="008D082F"/>
    <w:rsid w:val="008D084E"/>
    <w:rsid w:val="008D0AFB"/>
    <w:rsid w:val="008D12F2"/>
    <w:rsid w:val="008D14F4"/>
    <w:rsid w:val="008D1511"/>
    <w:rsid w:val="008D1A81"/>
    <w:rsid w:val="008D1AFE"/>
    <w:rsid w:val="008D1C9B"/>
    <w:rsid w:val="008D1E67"/>
    <w:rsid w:val="008D210D"/>
    <w:rsid w:val="008D2171"/>
    <w:rsid w:val="008D24AD"/>
    <w:rsid w:val="008D25BD"/>
    <w:rsid w:val="008D2BBF"/>
    <w:rsid w:val="008D2DFE"/>
    <w:rsid w:val="008D2E96"/>
    <w:rsid w:val="008D2F10"/>
    <w:rsid w:val="008D32DF"/>
    <w:rsid w:val="008D33A8"/>
    <w:rsid w:val="008D35E9"/>
    <w:rsid w:val="008D38CA"/>
    <w:rsid w:val="008D3959"/>
    <w:rsid w:val="008D3966"/>
    <w:rsid w:val="008D3A2E"/>
    <w:rsid w:val="008D3CE4"/>
    <w:rsid w:val="008D3D13"/>
    <w:rsid w:val="008D3F75"/>
    <w:rsid w:val="008D4352"/>
    <w:rsid w:val="008D464E"/>
    <w:rsid w:val="008D4825"/>
    <w:rsid w:val="008D4838"/>
    <w:rsid w:val="008D48EA"/>
    <w:rsid w:val="008D4D68"/>
    <w:rsid w:val="008D4EB8"/>
    <w:rsid w:val="008D4FDE"/>
    <w:rsid w:val="008D5514"/>
    <w:rsid w:val="008D5ED2"/>
    <w:rsid w:val="008D60BC"/>
    <w:rsid w:val="008D65A7"/>
    <w:rsid w:val="008D676D"/>
    <w:rsid w:val="008D6D7B"/>
    <w:rsid w:val="008D6E02"/>
    <w:rsid w:val="008D6EB2"/>
    <w:rsid w:val="008D717A"/>
    <w:rsid w:val="008D754C"/>
    <w:rsid w:val="008D7BA0"/>
    <w:rsid w:val="008D7BDB"/>
    <w:rsid w:val="008D7D93"/>
    <w:rsid w:val="008D7EB7"/>
    <w:rsid w:val="008E02FB"/>
    <w:rsid w:val="008E0458"/>
    <w:rsid w:val="008E04A7"/>
    <w:rsid w:val="008E0619"/>
    <w:rsid w:val="008E0716"/>
    <w:rsid w:val="008E099C"/>
    <w:rsid w:val="008E0AE3"/>
    <w:rsid w:val="008E0B18"/>
    <w:rsid w:val="008E0BA3"/>
    <w:rsid w:val="008E0BE2"/>
    <w:rsid w:val="008E0EB8"/>
    <w:rsid w:val="008E10A6"/>
    <w:rsid w:val="008E1271"/>
    <w:rsid w:val="008E1C61"/>
    <w:rsid w:val="008E1C70"/>
    <w:rsid w:val="008E1E94"/>
    <w:rsid w:val="008E1F0B"/>
    <w:rsid w:val="008E1F86"/>
    <w:rsid w:val="008E2251"/>
    <w:rsid w:val="008E24B3"/>
    <w:rsid w:val="008E24CA"/>
    <w:rsid w:val="008E26C0"/>
    <w:rsid w:val="008E2721"/>
    <w:rsid w:val="008E287F"/>
    <w:rsid w:val="008E28A2"/>
    <w:rsid w:val="008E28F6"/>
    <w:rsid w:val="008E291C"/>
    <w:rsid w:val="008E2F6E"/>
    <w:rsid w:val="008E30DF"/>
    <w:rsid w:val="008E3312"/>
    <w:rsid w:val="008E38AD"/>
    <w:rsid w:val="008E3926"/>
    <w:rsid w:val="008E3EEC"/>
    <w:rsid w:val="008E4463"/>
    <w:rsid w:val="008E4514"/>
    <w:rsid w:val="008E4859"/>
    <w:rsid w:val="008E4A37"/>
    <w:rsid w:val="008E4B10"/>
    <w:rsid w:val="008E4BC6"/>
    <w:rsid w:val="008E4E27"/>
    <w:rsid w:val="008E4F6A"/>
    <w:rsid w:val="008E5034"/>
    <w:rsid w:val="008E50C0"/>
    <w:rsid w:val="008E54FA"/>
    <w:rsid w:val="008E55C2"/>
    <w:rsid w:val="008E568E"/>
    <w:rsid w:val="008E5BF2"/>
    <w:rsid w:val="008E5C81"/>
    <w:rsid w:val="008E5E22"/>
    <w:rsid w:val="008E5EAA"/>
    <w:rsid w:val="008E63AA"/>
    <w:rsid w:val="008E64BA"/>
    <w:rsid w:val="008E6902"/>
    <w:rsid w:val="008E6A0D"/>
    <w:rsid w:val="008E6B63"/>
    <w:rsid w:val="008E6E42"/>
    <w:rsid w:val="008E7332"/>
    <w:rsid w:val="008E7D7C"/>
    <w:rsid w:val="008E7E33"/>
    <w:rsid w:val="008F0017"/>
    <w:rsid w:val="008F04E7"/>
    <w:rsid w:val="008F0A38"/>
    <w:rsid w:val="008F0BF5"/>
    <w:rsid w:val="008F0E0A"/>
    <w:rsid w:val="008F0F84"/>
    <w:rsid w:val="008F1014"/>
    <w:rsid w:val="008F11C9"/>
    <w:rsid w:val="008F151A"/>
    <w:rsid w:val="008F18C2"/>
    <w:rsid w:val="008F1D1B"/>
    <w:rsid w:val="008F1E0D"/>
    <w:rsid w:val="008F23D8"/>
    <w:rsid w:val="008F2C03"/>
    <w:rsid w:val="008F2FD5"/>
    <w:rsid w:val="008F37A1"/>
    <w:rsid w:val="008F37E5"/>
    <w:rsid w:val="008F3F27"/>
    <w:rsid w:val="008F4058"/>
    <w:rsid w:val="008F4406"/>
    <w:rsid w:val="008F44FC"/>
    <w:rsid w:val="008F4599"/>
    <w:rsid w:val="008F4866"/>
    <w:rsid w:val="008F48C2"/>
    <w:rsid w:val="008F49C6"/>
    <w:rsid w:val="008F4A18"/>
    <w:rsid w:val="008F4B7B"/>
    <w:rsid w:val="008F4BFD"/>
    <w:rsid w:val="008F5575"/>
    <w:rsid w:val="008F576A"/>
    <w:rsid w:val="008F5840"/>
    <w:rsid w:val="008F58F7"/>
    <w:rsid w:val="008F5A4C"/>
    <w:rsid w:val="008F5B93"/>
    <w:rsid w:val="008F5D7E"/>
    <w:rsid w:val="008F5E8D"/>
    <w:rsid w:val="008F5EEF"/>
    <w:rsid w:val="008F613E"/>
    <w:rsid w:val="008F65A8"/>
    <w:rsid w:val="008F65DB"/>
    <w:rsid w:val="008F6664"/>
    <w:rsid w:val="008F66FE"/>
    <w:rsid w:val="008F6890"/>
    <w:rsid w:val="008F6932"/>
    <w:rsid w:val="008F6F26"/>
    <w:rsid w:val="008F70D3"/>
    <w:rsid w:val="008F719E"/>
    <w:rsid w:val="008F72CC"/>
    <w:rsid w:val="008F72CD"/>
    <w:rsid w:val="008F76BC"/>
    <w:rsid w:val="008F785C"/>
    <w:rsid w:val="008F7A4F"/>
    <w:rsid w:val="008F7C6E"/>
    <w:rsid w:val="008F7F12"/>
    <w:rsid w:val="008F7FF0"/>
    <w:rsid w:val="008F7FFD"/>
    <w:rsid w:val="0090000F"/>
    <w:rsid w:val="00900053"/>
    <w:rsid w:val="00900148"/>
    <w:rsid w:val="009003A0"/>
    <w:rsid w:val="00900930"/>
    <w:rsid w:val="00900AD7"/>
    <w:rsid w:val="00900C07"/>
    <w:rsid w:val="00900F9D"/>
    <w:rsid w:val="0090128D"/>
    <w:rsid w:val="009017ED"/>
    <w:rsid w:val="00901AA8"/>
    <w:rsid w:val="00901CAA"/>
    <w:rsid w:val="00902016"/>
    <w:rsid w:val="00902190"/>
    <w:rsid w:val="00902292"/>
    <w:rsid w:val="009024BB"/>
    <w:rsid w:val="00902904"/>
    <w:rsid w:val="00902D31"/>
    <w:rsid w:val="0090325F"/>
    <w:rsid w:val="009032AB"/>
    <w:rsid w:val="00903336"/>
    <w:rsid w:val="00903742"/>
    <w:rsid w:val="00903802"/>
    <w:rsid w:val="009044A6"/>
    <w:rsid w:val="00904735"/>
    <w:rsid w:val="00904CBE"/>
    <w:rsid w:val="00904D38"/>
    <w:rsid w:val="009050A2"/>
    <w:rsid w:val="009051F9"/>
    <w:rsid w:val="0090531A"/>
    <w:rsid w:val="00905591"/>
    <w:rsid w:val="00905779"/>
    <w:rsid w:val="00905926"/>
    <w:rsid w:val="00905F19"/>
    <w:rsid w:val="00905F1A"/>
    <w:rsid w:val="009063DF"/>
    <w:rsid w:val="009063F6"/>
    <w:rsid w:val="009065D4"/>
    <w:rsid w:val="0090679F"/>
    <w:rsid w:val="0090696D"/>
    <w:rsid w:val="00906BE7"/>
    <w:rsid w:val="00906CD6"/>
    <w:rsid w:val="00906E4D"/>
    <w:rsid w:val="00906F31"/>
    <w:rsid w:val="00907001"/>
    <w:rsid w:val="009075BE"/>
    <w:rsid w:val="009075EF"/>
    <w:rsid w:val="00907882"/>
    <w:rsid w:val="009078B3"/>
    <w:rsid w:val="00907A05"/>
    <w:rsid w:val="00907A40"/>
    <w:rsid w:val="00907A77"/>
    <w:rsid w:val="00907E00"/>
    <w:rsid w:val="0091088D"/>
    <w:rsid w:val="00910FC9"/>
    <w:rsid w:val="009110E8"/>
    <w:rsid w:val="009112BD"/>
    <w:rsid w:val="00911472"/>
    <w:rsid w:val="009115B4"/>
    <w:rsid w:val="00911E24"/>
    <w:rsid w:val="0091238F"/>
    <w:rsid w:val="009124C7"/>
    <w:rsid w:val="0091251C"/>
    <w:rsid w:val="009126DA"/>
    <w:rsid w:val="0091291A"/>
    <w:rsid w:val="00912C77"/>
    <w:rsid w:val="00913264"/>
    <w:rsid w:val="00913430"/>
    <w:rsid w:val="0091349E"/>
    <w:rsid w:val="009135B2"/>
    <w:rsid w:val="00913612"/>
    <w:rsid w:val="0091366A"/>
    <w:rsid w:val="00913824"/>
    <w:rsid w:val="00913B03"/>
    <w:rsid w:val="00913B89"/>
    <w:rsid w:val="00913BE0"/>
    <w:rsid w:val="00913D22"/>
    <w:rsid w:val="00914129"/>
    <w:rsid w:val="0091443E"/>
    <w:rsid w:val="00914851"/>
    <w:rsid w:val="00914B0C"/>
    <w:rsid w:val="00914C1A"/>
    <w:rsid w:val="00915757"/>
    <w:rsid w:val="009157B6"/>
    <w:rsid w:val="00915851"/>
    <w:rsid w:val="009159B3"/>
    <w:rsid w:val="00915A01"/>
    <w:rsid w:val="00915BE7"/>
    <w:rsid w:val="00915C4C"/>
    <w:rsid w:val="00916181"/>
    <w:rsid w:val="0091625D"/>
    <w:rsid w:val="00916630"/>
    <w:rsid w:val="0091663C"/>
    <w:rsid w:val="00916719"/>
    <w:rsid w:val="00916925"/>
    <w:rsid w:val="00916B19"/>
    <w:rsid w:val="00917236"/>
    <w:rsid w:val="009172B7"/>
    <w:rsid w:val="00917E7B"/>
    <w:rsid w:val="00917EEB"/>
    <w:rsid w:val="00920046"/>
    <w:rsid w:val="009204C5"/>
    <w:rsid w:val="009207AA"/>
    <w:rsid w:val="00920B59"/>
    <w:rsid w:val="00920D6A"/>
    <w:rsid w:val="00921132"/>
    <w:rsid w:val="00921668"/>
    <w:rsid w:val="009217BB"/>
    <w:rsid w:val="0092180D"/>
    <w:rsid w:val="00921CB1"/>
    <w:rsid w:val="00921FBE"/>
    <w:rsid w:val="00921FCE"/>
    <w:rsid w:val="0092277E"/>
    <w:rsid w:val="009228E6"/>
    <w:rsid w:val="009229CF"/>
    <w:rsid w:val="00922C06"/>
    <w:rsid w:val="009232B7"/>
    <w:rsid w:val="009232C9"/>
    <w:rsid w:val="0092344E"/>
    <w:rsid w:val="009234E9"/>
    <w:rsid w:val="009235F1"/>
    <w:rsid w:val="00923608"/>
    <w:rsid w:val="0092373C"/>
    <w:rsid w:val="009238B6"/>
    <w:rsid w:val="009238E5"/>
    <w:rsid w:val="00923AED"/>
    <w:rsid w:val="00923F12"/>
    <w:rsid w:val="009240C3"/>
    <w:rsid w:val="0092429E"/>
    <w:rsid w:val="009245AB"/>
    <w:rsid w:val="009246FA"/>
    <w:rsid w:val="00924AE4"/>
    <w:rsid w:val="00924F51"/>
    <w:rsid w:val="00924FF8"/>
    <w:rsid w:val="009251A8"/>
    <w:rsid w:val="0092535C"/>
    <w:rsid w:val="0092555C"/>
    <w:rsid w:val="0092563F"/>
    <w:rsid w:val="00925A39"/>
    <w:rsid w:val="00925BA8"/>
    <w:rsid w:val="00926478"/>
    <w:rsid w:val="00926A59"/>
    <w:rsid w:val="00926C5D"/>
    <w:rsid w:val="00926D85"/>
    <w:rsid w:val="00926DA7"/>
    <w:rsid w:val="00926EED"/>
    <w:rsid w:val="00926FA9"/>
    <w:rsid w:val="00926FE1"/>
    <w:rsid w:val="00927110"/>
    <w:rsid w:val="009278AA"/>
    <w:rsid w:val="009278C4"/>
    <w:rsid w:val="00927A47"/>
    <w:rsid w:val="00927EEB"/>
    <w:rsid w:val="00927F8B"/>
    <w:rsid w:val="00927F95"/>
    <w:rsid w:val="00927FA0"/>
    <w:rsid w:val="009302BD"/>
    <w:rsid w:val="009303DF"/>
    <w:rsid w:val="00930606"/>
    <w:rsid w:val="009308FA"/>
    <w:rsid w:val="0093094D"/>
    <w:rsid w:val="009309B7"/>
    <w:rsid w:val="009309F8"/>
    <w:rsid w:val="00930B56"/>
    <w:rsid w:val="00930EFA"/>
    <w:rsid w:val="00930FE0"/>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24C"/>
    <w:rsid w:val="009334EA"/>
    <w:rsid w:val="00933693"/>
    <w:rsid w:val="009336EC"/>
    <w:rsid w:val="00933776"/>
    <w:rsid w:val="00933BE0"/>
    <w:rsid w:val="00933DC9"/>
    <w:rsid w:val="00933F31"/>
    <w:rsid w:val="00933F56"/>
    <w:rsid w:val="00934181"/>
    <w:rsid w:val="00934439"/>
    <w:rsid w:val="00934445"/>
    <w:rsid w:val="009349D6"/>
    <w:rsid w:val="00934C13"/>
    <w:rsid w:val="00934CA3"/>
    <w:rsid w:val="00934DCE"/>
    <w:rsid w:val="00935228"/>
    <w:rsid w:val="00935416"/>
    <w:rsid w:val="009355A2"/>
    <w:rsid w:val="00935ACA"/>
    <w:rsid w:val="00935F9E"/>
    <w:rsid w:val="009362A9"/>
    <w:rsid w:val="0093647C"/>
    <w:rsid w:val="009366FE"/>
    <w:rsid w:val="0093680B"/>
    <w:rsid w:val="009368EE"/>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0F03"/>
    <w:rsid w:val="00941782"/>
    <w:rsid w:val="00941A67"/>
    <w:rsid w:val="00941AC1"/>
    <w:rsid w:val="00941F7C"/>
    <w:rsid w:val="00942C80"/>
    <w:rsid w:val="00943197"/>
    <w:rsid w:val="00943439"/>
    <w:rsid w:val="009435F2"/>
    <w:rsid w:val="009439B1"/>
    <w:rsid w:val="00943C23"/>
    <w:rsid w:val="00943D3C"/>
    <w:rsid w:val="00943F2C"/>
    <w:rsid w:val="009443EA"/>
    <w:rsid w:val="009445DE"/>
    <w:rsid w:val="0094461E"/>
    <w:rsid w:val="00944D11"/>
    <w:rsid w:val="0094517E"/>
    <w:rsid w:val="00945180"/>
    <w:rsid w:val="0094555C"/>
    <w:rsid w:val="0094590C"/>
    <w:rsid w:val="009459DF"/>
    <w:rsid w:val="00945F4D"/>
    <w:rsid w:val="00946355"/>
    <w:rsid w:val="00946505"/>
    <w:rsid w:val="009468B7"/>
    <w:rsid w:val="009469A2"/>
    <w:rsid w:val="009469D9"/>
    <w:rsid w:val="00946A9D"/>
    <w:rsid w:val="00946BD0"/>
    <w:rsid w:val="00946E53"/>
    <w:rsid w:val="009471EA"/>
    <w:rsid w:val="0094724D"/>
    <w:rsid w:val="0094724E"/>
    <w:rsid w:val="00947BE6"/>
    <w:rsid w:val="00947E0E"/>
    <w:rsid w:val="00947E18"/>
    <w:rsid w:val="00947F3D"/>
    <w:rsid w:val="00950026"/>
    <w:rsid w:val="00950110"/>
    <w:rsid w:val="0095048D"/>
    <w:rsid w:val="0095049E"/>
    <w:rsid w:val="00951010"/>
    <w:rsid w:val="009510DE"/>
    <w:rsid w:val="009511AF"/>
    <w:rsid w:val="00951339"/>
    <w:rsid w:val="0095146F"/>
    <w:rsid w:val="00951660"/>
    <w:rsid w:val="0095167F"/>
    <w:rsid w:val="00951967"/>
    <w:rsid w:val="00951A11"/>
    <w:rsid w:val="00951ADB"/>
    <w:rsid w:val="00951CBD"/>
    <w:rsid w:val="009520BC"/>
    <w:rsid w:val="00952620"/>
    <w:rsid w:val="00952A68"/>
    <w:rsid w:val="00952C7B"/>
    <w:rsid w:val="0095366F"/>
    <w:rsid w:val="0095379C"/>
    <w:rsid w:val="0095380C"/>
    <w:rsid w:val="00953C29"/>
    <w:rsid w:val="00953C36"/>
    <w:rsid w:val="00953FF5"/>
    <w:rsid w:val="00954353"/>
    <w:rsid w:val="00954393"/>
    <w:rsid w:val="009543F8"/>
    <w:rsid w:val="00954400"/>
    <w:rsid w:val="00954BF4"/>
    <w:rsid w:val="00954C44"/>
    <w:rsid w:val="00954C95"/>
    <w:rsid w:val="00954D30"/>
    <w:rsid w:val="00954E40"/>
    <w:rsid w:val="009550E1"/>
    <w:rsid w:val="0095558D"/>
    <w:rsid w:val="0095568D"/>
    <w:rsid w:val="009556DB"/>
    <w:rsid w:val="00955928"/>
    <w:rsid w:val="00955C0A"/>
    <w:rsid w:val="00955C44"/>
    <w:rsid w:val="00955C4F"/>
    <w:rsid w:val="00955EDD"/>
    <w:rsid w:val="00956887"/>
    <w:rsid w:val="00956ABD"/>
    <w:rsid w:val="00956AC2"/>
    <w:rsid w:val="00956ADA"/>
    <w:rsid w:val="00956BCC"/>
    <w:rsid w:val="00956E11"/>
    <w:rsid w:val="00956E3E"/>
    <w:rsid w:val="00956F11"/>
    <w:rsid w:val="00957136"/>
    <w:rsid w:val="00957749"/>
    <w:rsid w:val="00957E78"/>
    <w:rsid w:val="0096018E"/>
    <w:rsid w:val="00960382"/>
    <w:rsid w:val="00960384"/>
    <w:rsid w:val="00960464"/>
    <w:rsid w:val="009604A0"/>
    <w:rsid w:val="00960B91"/>
    <w:rsid w:val="00960E4A"/>
    <w:rsid w:val="00960FD5"/>
    <w:rsid w:val="0096107C"/>
    <w:rsid w:val="00961288"/>
    <w:rsid w:val="009614CF"/>
    <w:rsid w:val="00961599"/>
    <w:rsid w:val="00961830"/>
    <w:rsid w:val="009618E4"/>
    <w:rsid w:val="00961A19"/>
    <w:rsid w:val="00961E72"/>
    <w:rsid w:val="00962628"/>
    <w:rsid w:val="00962646"/>
    <w:rsid w:val="009627E8"/>
    <w:rsid w:val="00962A01"/>
    <w:rsid w:val="00962B73"/>
    <w:rsid w:val="009631FE"/>
    <w:rsid w:val="00963639"/>
    <w:rsid w:val="00963A98"/>
    <w:rsid w:val="00963D06"/>
    <w:rsid w:val="00963DF3"/>
    <w:rsid w:val="00963FC0"/>
    <w:rsid w:val="0096450F"/>
    <w:rsid w:val="00964551"/>
    <w:rsid w:val="0096476B"/>
    <w:rsid w:val="009651E9"/>
    <w:rsid w:val="00965412"/>
    <w:rsid w:val="009657F1"/>
    <w:rsid w:val="00965C11"/>
    <w:rsid w:val="00965E7E"/>
    <w:rsid w:val="0096608A"/>
    <w:rsid w:val="0096616A"/>
    <w:rsid w:val="0096621C"/>
    <w:rsid w:val="0096625D"/>
    <w:rsid w:val="0096643F"/>
    <w:rsid w:val="00966BBC"/>
    <w:rsid w:val="00966FA4"/>
    <w:rsid w:val="00967380"/>
    <w:rsid w:val="00967460"/>
    <w:rsid w:val="00967645"/>
    <w:rsid w:val="00967958"/>
    <w:rsid w:val="00967B13"/>
    <w:rsid w:val="009700DC"/>
    <w:rsid w:val="009701F4"/>
    <w:rsid w:val="009703FD"/>
    <w:rsid w:val="0097040F"/>
    <w:rsid w:val="009709F8"/>
    <w:rsid w:val="00970C30"/>
    <w:rsid w:val="00970EAB"/>
    <w:rsid w:val="00970EDC"/>
    <w:rsid w:val="0097109C"/>
    <w:rsid w:val="00971331"/>
    <w:rsid w:val="00971488"/>
    <w:rsid w:val="00972423"/>
    <w:rsid w:val="009724EA"/>
    <w:rsid w:val="00972546"/>
    <w:rsid w:val="00972929"/>
    <w:rsid w:val="00972CDD"/>
    <w:rsid w:val="00972E02"/>
    <w:rsid w:val="00972F91"/>
    <w:rsid w:val="00973208"/>
    <w:rsid w:val="009732FE"/>
    <w:rsid w:val="00973348"/>
    <w:rsid w:val="00973398"/>
    <w:rsid w:val="0097340D"/>
    <w:rsid w:val="0097345F"/>
    <w:rsid w:val="009737A3"/>
    <w:rsid w:val="009737E3"/>
    <w:rsid w:val="00973827"/>
    <w:rsid w:val="009739EB"/>
    <w:rsid w:val="00973FFE"/>
    <w:rsid w:val="009741D9"/>
    <w:rsid w:val="009742D3"/>
    <w:rsid w:val="0097440B"/>
    <w:rsid w:val="00974582"/>
    <w:rsid w:val="00974A38"/>
    <w:rsid w:val="00974B31"/>
    <w:rsid w:val="00974CED"/>
    <w:rsid w:val="00974E1A"/>
    <w:rsid w:val="0097538B"/>
    <w:rsid w:val="0097538F"/>
    <w:rsid w:val="009758AD"/>
    <w:rsid w:val="00975D6A"/>
    <w:rsid w:val="00975E48"/>
    <w:rsid w:val="00975ECF"/>
    <w:rsid w:val="00976257"/>
    <w:rsid w:val="00976455"/>
    <w:rsid w:val="009768DE"/>
    <w:rsid w:val="00976903"/>
    <w:rsid w:val="00976E0D"/>
    <w:rsid w:val="00977091"/>
    <w:rsid w:val="009771DA"/>
    <w:rsid w:val="00977692"/>
    <w:rsid w:val="0097775D"/>
    <w:rsid w:val="009778B6"/>
    <w:rsid w:val="0097791F"/>
    <w:rsid w:val="009779A8"/>
    <w:rsid w:val="00977BA7"/>
    <w:rsid w:val="00977CF1"/>
    <w:rsid w:val="00980423"/>
    <w:rsid w:val="0098092F"/>
    <w:rsid w:val="009809CE"/>
    <w:rsid w:val="00980B92"/>
    <w:rsid w:val="00981089"/>
    <w:rsid w:val="00981164"/>
    <w:rsid w:val="0098156E"/>
    <w:rsid w:val="009815FC"/>
    <w:rsid w:val="0098194F"/>
    <w:rsid w:val="00981ACB"/>
    <w:rsid w:val="00981B54"/>
    <w:rsid w:val="00981C99"/>
    <w:rsid w:val="00981D3A"/>
    <w:rsid w:val="009822D8"/>
    <w:rsid w:val="00982473"/>
    <w:rsid w:val="009826C8"/>
    <w:rsid w:val="0098276D"/>
    <w:rsid w:val="00982BA6"/>
    <w:rsid w:val="00982F4F"/>
    <w:rsid w:val="009830E8"/>
    <w:rsid w:val="009836E4"/>
    <w:rsid w:val="0098379F"/>
    <w:rsid w:val="00983994"/>
    <w:rsid w:val="00983E12"/>
    <w:rsid w:val="00983E8F"/>
    <w:rsid w:val="009840E8"/>
    <w:rsid w:val="009840EC"/>
    <w:rsid w:val="0098412F"/>
    <w:rsid w:val="00984534"/>
    <w:rsid w:val="0098453F"/>
    <w:rsid w:val="00984748"/>
    <w:rsid w:val="00984845"/>
    <w:rsid w:val="00984A8E"/>
    <w:rsid w:val="00984CD7"/>
    <w:rsid w:val="00984D37"/>
    <w:rsid w:val="009850BD"/>
    <w:rsid w:val="009852EA"/>
    <w:rsid w:val="0098556D"/>
    <w:rsid w:val="00985671"/>
    <w:rsid w:val="009856C8"/>
    <w:rsid w:val="00985892"/>
    <w:rsid w:val="00985E9E"/>
    <w:rsid w:val="00985F28"/>
    <w:rsid w:val="00985F70"/>
    <w:rsid w:val="0098608B"/>
    <w:rsid w:val="00986149"/>
    <w:rsid w:val="00986176"/>
    <w:rsid w:val="0098693D"/>
    <w:rsid w:val="00986E7F"/>
    <w:rsid w:val="00987047"/>
    <w:rsid w:val="0098714C"/>
    <w:rsid w:val="00987482"/>
    <w:rsid w:val="00987536"/>
    <w:rsid w:val="009878B0"/>
    <w:rsid w:val="00987E14"/>
    <w:rsid w:val="00987FB6"/>
    <w:rsid w:val="009906CF"/>
    <w:rsid w:val="009906F9"/>
    <w:rsid w:val="00990804"/>
    <w:rsid w:val="00990BD5"/>
    <w:rsid w:val="00990CD2"/>
    <w:rsid w:val="00991378"/>
    <w:rsid w:val="009913B4"/>
    <w:rsid w:val="009913C4"/>
    <w:rsid w:val="0099157D"/>
    <w:rsid w:val="0099178C"/>
    <w:rsid w:val="0099196F"/>
    <w:rsid w:val="00991D15"/>
    <w:rsid w:val="00991EA6"/>
    <w:rsid w:val="0099254D"/>
    <w:rsid w:val="00992B98"/>
    <w:rsid w:val="00992D27"/>
    <w:rsid w:val="00992E5A"/>
    <w:rsid w:val="00993162"/>
    <w:rsid w:val="0099328D"/>
    <w:rsid w:val="0099354A"/>
    <w:rsid w:val="0099356F"/>
    <w:rsid w:val="0099359F"/>
    <w:rsid w:val="0099385C"/>
    <w:rsid w:val="00993957"/>
    <w:rsid w:val="00993BC8"/>
    <w:rsid w:val="00993C96"/>
    <w:rsid w:val="0099439C"/>
    <w:rsid w:val="00994487"/>
    <w:rsid w:val="0099453F"/>
    <w:rsid w:val="009947B8"/>
    <w:rsid w:val="00994871"/>
    <w:rsid w:val="00994911"/>
    <w:rsid w:val="00994A1C"/>
    <w:rsid w:val="00994E08"/>
    <w:rsid w:val="0099508C"/>
    <w:rsid w:val="009951F9"/>
    <w:rsid w:val="009953DF"/>
    <w:rsid w:val="00995566"/>
    <w:rsid w:val="009957F8"/>
    <w:rsid w:val="00995980"/>
    <w:rsid w:val="00995A93"/>
    <w:rsid w:val="00995C95"/>
    <w:rsid w:val="00995E85"/>
    <w:rsid w:val="009961E5"/>
    <w:rsid w:val="00996468"/>
    <w:rsid w:val="00996876"/>
    <w:rsid w:val="00996C1C"/>
    <w:rsid w:val="00996FFA"/>
    <w:rsid w:val="00997324"/>
    <w:rsid w:val="009973F1"/>
    <w:rsid w:val="009973F3"/>
    <w:rsid w:val="00997620"/>
    <w:rsid w:val="00997663"/>
    <w:rsid w:val="009978A4"/>
    <w:rsid w:val="00997A60"/>
    <w:rsid w:val="00997F89"/>
    <w:rsid w:val="009A010D"/>
    <w:rsid w:val="009A0283"/>
    <w:rsid w:val="009A0355"/>
    <w:rsid w:val="009A046E"/>
    <w:rsid w:val="009A0608"/>
    <w:rsid w:val="009A0B28"/>
    <w:rsid w:val="009A0C69"/>
    <w:rsid w:val="009A0C6F"/>
    <w:rsid w:val="009A1035"/>
    <w:rsid w:val="009A14EF"/>
    <w:rsid w:val="009A16C4"/>
    <w:rsid w:val="009A1939"/>
    <w:rsid w:val="009A1AFF"/>
    <w:rsid w:val="009A1DB0"/>
    <w:rsid w:val="009A1F56"/>
    <w:rsid w:val="009A290E"/>
    <w:rsid w:val="009A291A"/>
    <w:rsid w:val="009A2AAD"/>
    <w:rsid w:val="009A2CB8"/>
    <w:rsid w:val="009A2D22"/>
    <w:rsid w:val="009A2DD3"/>
    <w:rsid w:val="009A2DF9"/>
    <w:rsid w:val="009A2E39"/>
    <w:rsid w:val="009A3242"/>
    <w:rsid w:val="009A36C8"/>
    <w:rsid w:val="009A3A86"/>
    <w:rsid w:val="009A3CAC"/>
    <w:rsid w:val="009A3E27"/>
    <w:rsid w:val="009A44F8"/>
    <w:rsid w:val="009A4869"/>
    <w:rsid w:val="009A4A12"/>
    <w:rsid w:val="009A4CF8"/>
    <w:rsid w:val="009A521B"/>
    <w:rsid w:val="009A52FC"/>
    <w:rsid w:val="009A58CB"/>
    <w:rsid w:val="009A5967"/>
    <w:rsid w:val="009A5D7D"/>
    <w:rsid w:val="009A5EF1"/>
    <w:rsid w:val="009A6033"/>
    <w:rsid w:val="009A60CC"/>
    <w:rsid w:val="009A65FD"/>
    <w:rsid w:val="009A65FF"/>
    <w:rsid w:val="009A6925"/>
    <w:rsid w:val="009A6A6B"/>
    <w:rsid w:val="009A6B08"/>
    <w:rsid w:val="009A6DA0"/>
    <w:rsid w:val="009A6FE5"/>
    <w:rsid w:val="009A7177"/>
    <w:rsid w:val="009A7288"/>
    <w:rsid w:val="009A745C"/>
    <w:rsid w:val="009A7634"/>
    <w:rsid w:val="009A7777"/>
    <w:rsid w:val="009A77F9"/>
    <w:rsid w:val="009A7A5C"/>
    <w:rsid w:val="009A7A7B"/>
    <w:rsid w:val="009A7B3F"/>
    <w:rsid w:val="009A7D66"/>
    <w:rsid w:val="009B03F9"/>
    <w:rsid w:val="009B06F4"/>
    <w:rsid w:val="009B081F"/>
    <w:rsid w:val="009B0E89"/>
    <w:rsid w:val="009B0EBB"/>
    <w:rsid w:val="009B0FDC"/>
    <w:rsid w:val="009B111B"/>
    <w:rsid w:val="009B12A1"/>
    <w:rsid w:val="009B16AB"/>
    <w:rsid w:val="009B174D"/>
    <w:rsid w:val="009B188C"/>
    <w:rsid w:val="009B1EF2"/>
    <w:rsid w:val="009B1EF9"/>
    <w:rsid w:val="009B20B3"/>
    <w:rsid w:val="009B246F"/>
    <w:rsid w:val="009B26AC"/>
    <w:rsid w:val="009B29A6"/>
    <w:rsid w:val="009B2B23"/>
    <w:rsid w:val="009B2E83"/>
    <w:rsid w:val="009B31DE"/>
    <w:rsid w:val="009B3244"/>
    <w:rsid w:val="009B3628"/>
    <w:rsid w:val="009B3726"/>
    <w:rsid w:val="009B37E2"/>
    <w:rsid w:val="009B3B4C"/>
    <w:rsid w:val="009B3DEA"/>
    <w:rsid w:val="009B3E62"/>
    <w:rsid w:val="009B4519"/>
    <w:rsid w:val="009B4823"/>
    <w:rsid w:val="009B4A13"/>
    <w:rsid w:val="009B4AFD"/>
    <w:rsid w:val="009B4B75"/>
    <w:rsid w:val="009B506B"/>
    <w:rsid w:val="009B50F5"/>
    <w:rsid w:val="009B50FC"/>
    <w:rsid w:val="009B539D"/>
    <w:rsid w:val="009B5431"/>
    <w:rsid w:val="009B562E"/>
    <w:rsid w:val="009B57B6"/>
    <w:rsid w:val="009B57EF"/>
    <w:rsid w:val="009B5828"/>
    <w:rsid w:val="009B5B85"/>
    <w:rsid w:val="009B5BA7"/>
    <w:rsid w:val="009B5FDC"/>
    <w:rsid w:val="009B689D"/>
    <w:rsid w:val="009B6907"/>
    <w:rsid w:val="009B6B27"/>
    <w:rsid w:val="009B6EE7"/>
    <w:rsid w:val="009B7204"/>
    <w:rsid w:val="009B7486"/>
    <w:rsid w:val="009B758B"/>
    <w:rsid w:val="009B7844"/>
    <w:rsid w:val="009B7937"/>
    <w:rsid w:val="009B7B5F"/>
    <w:rsid w:val="009B7DA4"/>
    <w:rsid w:val="009C0074"/>
    <w:rsid w:val="009C0564"/>
    <w:rsid w:val="009C0A0A"/>
    <w:rsid w:val="009C0ACC"/>
    <w:rsid w:val="009C0B4A"/>
    <w:rsid w:val="009C0D9D"/>
    <w:rsid w:val="009C10BC"/>
    <w:rsid w:val="009C11EC"/>
    <w:rsid w:val="009C18CD"/>
    <w:rsid w:val="009C19A9"/>
    <w:rsid w:val="009C1B61"/>
    <w:rsid w:val="009C1BCF"/>
    <w:rsid w:val="009C2019"/>
    <w:rsid w:val="009C2151"/>
    <w:rsid w:val="009C2384"/>
    <w:rsid w:val="009C2537"/>
    <w:rsid w:val="009C2685"/>
    <w:rsid w:val="009C2758"/>
    <w:rsid w:val="009C2A20"/>
    <w:rsid w:val="009C2A5B"/>
    <w:rsid w:val="009C2BA9"/>
    <w:rsid w:val="009C3101"/>
    <w:rsid w:val="009C3110"/>
    <w:rsid w:val="009C34F9"/>
    <w:rsid w:val="009C3562"/>
    <w:rsid w:val="009C395B"/>
    <w:rsid w:val="009C39BC"/>
    <w:rsid w:val="009C3CB5"/>
    <w:rsid w:val="009C3DDC"/>
    <w:rsid w:val="009C4039"/>
    <w:rsid w:val="009C4100"/>
    <w:rsid w:val="009C43FE"/>
    <w:rsid w:val="009C44AD"/>
    <w:rsid w:val="009C4988"/>
    <w:rsid w:val="009C4BC2"/>
    <w:rsid w:val="009C4D22"/>
    <w:rsid w:val="009C4E26"/>
    <w:rsid w:val="009C52D0"/>
    <w:rsid w:val="009C534D"/>
    <w:rsid w:val="009C5CCA"/>
    <w:rsid w:val="009C5DE1"/>
    <w:rsid w:val="009C61FB"/>
    <w:rsid w:val="009C62DA"/>
    <w:rsid w:val="009C64EB"/>
    <w:rsid w:val="009C6F8D"/>
    <w:rsid w:val="009C717A"/>
    <w:rsid w:val="009C7320"/>
    <w:rsid w:val="009C7340"/>
    <w:rsid w:val="009C749D"/>
    <w:rsid w:val="009C76BD"/>
    <w:rsid w:val="009C7858"/>
    <w:rsid w:val="009D0188"/>
    <w:rsid w:val="009D02BE"/>
    <w:rsid w:val="009D0729"/>
    <w:rsid w:val="009D0AE8"/>
    <w:rsid w:val="009D0F66"/>
    <w:rsid w:val="009D0F85"/>
    <w:rsid w:val="009D1028"/>
    <w:rsid w:val="009D10AE"/>
    <w:rsid w:val="009D137C"/>
    <w:rsid w:val="009D1387"/>
    <w:rsid w:val="009D16BE"/>
    <w:rsid w:val="009D1A06"/>
    <w:rsid w:val="009D1B29"/>
    <w:rsid w:val="009D1BA4"/>
    <w:rsid w:val="009D1C8A"/>
    <w:rsid w:val="009D216B"/>
    <w:rsid w:val="009D22E4"/>
    <w:rsid w:val="009D22F7"/>
    <w:rsid w:val="009D2602"/>
    <w:rsid w:val="009D2807"/>
    <w:rsid w:val="009D30A9"/>
    <w:rsid w:val="009D319C"/>
    <w:rsid w:val="009D31AB"/>
    <w:rsid w:val="009D33FE"/>
    <w:rsid w:val="009D3636"/>
    <w:rsid w:val="009D37AD"/>
    <w:rsid w:val="009D3AD4"/>
    <w:rsid w:val="009D3F3A"/>
    <w:rsid w:val="009D4042"/>
    <w:rsid w:val="009D46E6"/>
    <w:rsid w:val="009D47B4"/>
    <w:rsid w:val="009D48F0"/>
    <w:rsid w:val="009D4A5B"/>
    <w:rsid w:val="009D4A99"/>
    <w:rsid w:val="009D503F"/>
    <w:rsid w:val="009D5137"/>
    <w:rsid w:val="009D5938"/>
    <w:rsid w:val="009D5AD2"/>
    <w:rsid w:val="009D5BAB"/>
    <w:rsid w:val="009D5DD3"/>
    <w:rsid w:val="009D5EE2"/>
    <w:rsid w:val="009D5FF5"/>
    <w:rsid w:val="009D6245"/>
    <w:rsid w:val="009D6278"/>
    <w:rsid w:val="009D6416"/>
    <w:rsid w:val="009D662A"/>
    <w:rsid w:val="009D66E9"/>
    <w:rsid w:val="009D6A0A"/>
    <w:rsid w:val="009D6B37"/>
    <w:rsid w:val="009D6F69"/>
    <w:rsid w:val="009D6FD7"/>
    <w:rsid w:val="009D7199"/>
    <w:rsid w:val="009D732C"/>
    <w:rsid w:val="009D74ED"/>
    <w:rsid w:val="009D7518"/>
    <w:rsid w:val="009D758D"/>
    <w:rsid w:val="009D7903"/>
    <w:rsid w:val="009D79DF"/>
    <w:rsid w:val="009D7C57"/>
    <w:rsid w:val="009E00E2"/>
    <w:rsid w:val="009E0110"/>
    <w:rsid w:val="009E058F"/>
    <w:rsid w:val="009E07C6"/>
    <w:rsid w:val="009E0A9E"/>
    <w:rsid w:val="009E0DF7"/>
    <w:rsid w:val="009E11BE"/>
    <w:rsid w:val="009E122F"/>
    <w:rsid w:val="009E14E2"/>
    <w:rsid w:val="009E162F"/>
    <w:rsid w:val="009E1774"/>
    <w:rsid w:val="009E19A2"/>
    <w:rsid w:val="009E1AAE"/>
    <w:rsid w:val="009E1B07"/>
    <w:rsid w:val="009E1C0B"/>
    <w:rsid w:val="009E1C98"/>
    <w:rsid w:val="009E1EC2"/>
    <w:rsid w:val="009E1EF3"/>
    <w:rsid w:val="009E1FB9"/>
    <w:rsid w:val="009E2033"/>
    <w:rsid w:val="009E23F9"/>
    <w:rsid w:val="009E25AF"/>
    <w:rsid w:val="009E2641"/>
    <w:rsid w:val="009E2671"/>
    <w:rsid w:val="009E2807"/>
    <w:rsid w:val="009E28D9"/>
    <w:rsid w:val="009E2D34"/>
    <w:rsid w:val="009E335F"/>
    <w:rsid w:val="009E3760"/>
    <w:rsid w:val="009E3AFD"/>
    <w:rsid w:val="009E3B75"/>
    <w:rsid w:val="009E3CDD"/>
    <w:rsid w:val="009E3D2F"/>
    <w:rsid w:val="009E3E7D"/>
    <w:rsid w:val="009E45EB"/>
    <w:rsid w:val="009E4798"/>
    <w:rsid w:val="009E4B16"/>
    <w:rsid w:val="009E55DA"/>
    <w:rsid w:val="009E563F"/>
    <w:rsid w:val="009E56EE"/>
    <w:rsid w:val="009E58B3"/>
    <w:rsid w:val="009E5C60"/>
    <w:rsid w:val="009E5F05"/>
    <w:rsid w:val="009E64DB"/>
    <w:rsid w:val="009E6794"/>
    <w:rsid w:val="009E67FB"/>
    <w:rsid w:val="009E6CE0"/>
    <w:rsid w:val="009E6D1A"/>
    <w:rsid w:val="009E6D65"/>
    <w:rsid w:val="009E6FF1"/>
    <w:rsid w:val="009E7010"/>
    <w:rsid w:val="009E7189"/>
    <w:rsid w:val="009E73E5"/>
    <w:rsid w:val="009E7430"/>
    <w:rsid w:val="009E746E"/>
    <w:rsid w:val="009E795B"/>
    <w:rsid w:val="009E7A3E"/>
    <w:rsid w:val="009E7DA8"/>
    <w:rsid w:val="009E7E46"/>
    <w:rsid w:val="009E7FC1"/>
    <w:rsid w:val="009F003B"/>
    <w:rsid w:val="009F007F"/>
    <w:rsid w:val="009F00BE"/>
    <w:rsid w:val="009F01E1"/>
    <w:rsid w:val="009F03DB"/>
    <w:rsid w:val="009F0433"/>
    <w:rsid w:val="009F059F"/>
    <w:rsid w:val="009F0615"/>
    <w:rsid w:val="009F06F1"/>
    <w:rsid w:val="009F095E"/>
    <w:rsid w:val="009F0A9F"/>
    <w:rsid w:val="009F0B4D"/>
    <w:rsid w:val="009F0B8C"/>
    <w:rsid w:val="009F1096"/>
    <w:rsid w:val="009F10AD"/>
    <w:rsid w:val="009F10DE"/>
    <w:rsid w:val="009F12CA"/>
    <w:rsid w:val="009F150E"/>
    <w:rsid w:val="009F16FD"/>
    <w:rsid w:val="009F1CE2"/>
    <w:rsid w:val="009F1E48"/>
    <w:rsid w:val="009F1ED5"/>
    <w:rsid w:val="009F22E1"/>
    <w:rsid w:val="009F2638"/>
    <w:rsid w:val="009F27AD"/>
    <w:rsid w:val="009F2921"/>
    <w:rsid w:val="009F2A39"/>
    <w:rsid w:val="009F30B8"/>
    <w:rsid w:val="009F3D31"/>
    <w:rsid w:val="009F3FB5"/>
    <w:rsid w:val="009F4709"/>
    <w:rsid w:val="009F4972"/>
    <w:rsid w:val="009F4989"/>
    <w:rsid w:val="009F49E0"/>
    <w:rsid w:val="009F4A59"/>
    <w:rsid w:val="009F4D71"/>
    <w:rsid w:val="009F5133"/>
    <w:rsid w:val="009F521F"/>
    <w:rsid w:val="009F524D"/>
    <w:rsid w:val="009F553C"/>
    <w:rsid w:val="009F56F9"/>
    <w:rsid w:val="009F59F8"/>
    <w:rsid w:val="009F5ABF"/>
    <w:rsid w:val="009F6065"/>
    <w:rsid w:val="009F612B"/>
    <w:rsid w:val="009F62B2"/>
    <w:rsid w:val="009F62EB"/>
    <w:rsid w:val="009F63AC"/>
    <w:rsid w:val="009F649E"/>
    <w:rsid w:val="009F6548"/>
    <w:rsid w:val="009F6804"/>
    <w:rsid w:val="009F6F10"/>
    <w:rsid w:val="009F7B0C"/>
    <w:rsid w:val="009F7BEB"/>
    <w:rsid w:val="009F7D73"/>
    <w:rsid w:val="009F7E9D"/>
    <w:rsid w:val="00A003C2"/>
    <w:rsid w:val="00A005B0"/>
    <w:rsid w:val="00A00E87"/>
    <w:rsid w:val="00A00EE2"/>
    <w:rsid w:val="00A0105F"/>
    <w:rsid w:val="00A010B3"/>
    <w:rsid w:val="00A011E3"/>
    <w:rsid w:val="00A012CE"/>
    <w:rsid w:val="00A01380"/>
    <w:rsid w:val="00A013E5"/>
    <w:rsid w:val="00A0146D"/>
    <w:rsid w:val="00A01771"/>
    <w:rsid w:val="00A01EA9"/>
    <w:rsid w:val="00A01F17"/>
    <w:rsid w:val="00A01F40"/>
    <w:rsid w:val="00A01F83"/>
    <w:rsid w:val="00A0200A"/>
    <w:rsid w:val="00A022A5"/>
    <w:rsid w:val="00A023AB"/>
    <w:rsid w:val="00A024A7"/>
    <w:rsid w:val="00A02634"/>
    <w:rsid w:val="00A02D73"/>
    <w:rsid w:val="00A0323D"/>
    <w:rsid w:val="00A0362E"/>
    <w:rsid w:val="00A03882"/>
    <w:rsid w:val="00A03A22"/>
    <w:rsid w:val="00A041F8"/>
    <w:rsid w:val="00A04616"/>
    <w:rsid w:val="00A04634"/>
    <w:rsid w:val="00A047D2"/>
    <w:rsid w:val="00A048B5"/>
    <w:rsid w:val="00A0498A"/>
    <w:rsid w:val="00A04DE8"/>
    <w:rsid w:val="00A04E7E"/>
    <w:rsid w:val="00A0536E"/>
    <w:rsid w:val="00A0556D"/>
    <w:rsid w:val="00A05BEA"/>
    <w:rsid w:val="00A05C56"/>
    <w:rsid w:val="00A06119"/>
    <w:rsid w:val="00A06177"/>
    <w:rsid w:val="00A06214"/>
    <w:rsid w:val="00A06325"/>
    <w:rsid w:val="00A06EA8"/>
    <w:rsid w:val="00A06ED9"/>
    <w:rsid w:val="00A07136"/>
    <w:rsid w:val="00A071B1"/>
    <w:rsid w:val="00A07278"/>
    <w:rsid w:val="00A07326"/>
    <w:rsid w:val="00A07468"/>
    <w:rsid w:val="00A0756A"/>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008"/>
    <w:rsid w:val="00A11213"/>
    <w:rsid w:val="00A11295"/>
    <w:rsid w:val="00A114C7"/>
    <w:rsid w:val="00A11DAF"/>
    <w:rsid w:val="00A11F05"/>
    <w:rsid w:val="00A12EB6"/>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4E5B"/>
    <w:rsid w:val="00A15549"/>
    <w:rsid w:val="00A1566A"/>
    <w:rsid w:val="00A15D55"/>
    <w:rsid w:val="00A1601C"/>
    <w:rsid w:val="00A16471"/>
    <w:rsid w:val="00A16503"/>
    <w:rsid w:val="00A165BF"/>
    <w:rsid w:val="00A167C8"/>
    <w:rsid w:val="00A168B7"/>
    <w:rsid w:val="00A16B4E"/>
    <w:rsid w:val="00A17026"/>
    <w:rsid w:val="00A172E8"/>
    <w:rsid w:val="00A17392"/>
    <w:rsid w:val="00A179FF"/>
    <w:rsid w:val="00A17FE6"/>
    <w:rsid w:val="00A2044F"/>
    <w:rsid w:val="00A206C8"/>
    <w:rsid w:val="00A207C1"/>
    <w:rsid w:val="00A208E3"/>
    <w:rsid w:val="00A20BDB"/>
    <w:rsid w:val="00A2142A"/>
    <w:rsid w:val="00A2156A"/>
    <w:rsid w:val="00A2166C"/>
    <w:rsid w:val="00A2185B"/>
    <w:rsid w:val="00A218ED"/>
    <w:rsid w:val="00A21A36"/>
    <w:rsid w:val="00A21C18"/>
    <w:rsid w:val="00A21C31"/>
    <w:rsid w:val="00A21C87"/>
    <w:rsid w:val="00A226EC"/>
    <w:rsid w:val="00A22909"/>
    <w:rsid w:val="00A229AD"/>
    <w:rsid w:val="00A22AE9"/>
    <w:rsid w:val="00A22DF7"/>
    <w:rsid w:val="00A23363"/>
    <w:rsid w:val="00A23859"/>
    <w:rsid w:val="00A23897"/>
    <w:rsid w:val="00A23FAD"/>
    <w:rsid w:val="00A2402C"/>
    <w:rsid w:val="00A2408A"/>
    <w:rsid w:val="00A242C3"/>
    <w:rsid w:val="00A24622"/>
    <w:rsid w:val="00A24922"/>
    <w:rsid w:val="00A24B81"/>
    <w:rsid w:val="00A25294"/>
    <w:rsid w:val="00A253FC"/>
    <w:rsid w:val="00A25411"/>
    <w:rsid w:val="00A254BD"/>
    <w:rsid w:val="00A254EE"/>
    <w:rsid w:val="00A2575C"/>
    <w:rsid w:val="00A2590E"/>
    <w:rsid w:val="00A25BE7"/>
    <w:rsid w:val="00A25CA4"/>
    <w:rsid w:val="00A25FDF"/>
    <w:rsid w:val="00A25FEA"/>
    <w:rsid w:val="00A26031"/>
    <w:rsid w:val="00A26947"/>
    <w:rsid w:val="00A27008"/>
    <w:rsid w:val="00A27161"/>
    <w:rsid w:val="00A272ED"/>
    <w:rsid w:val="00A27392"/>
    <w:rsid w:val="00A27879"/>
    <w:rsid w:val="00A278EB"/>
    <w:rsid w:val="00A27CDF"/>
    <w:rsid w:val="00A27E5C"/>
    <w:rsid w:val="00A3095F"/>
    <w:rsid w:val="00A309C6"/>
    <w:rsid w:val="00A30D13"/>
    <w:rsid w:val="00A31008"/>
    <w:rsid w:val="00A3127C"/>
    <w:rsid w:val="00A31370"/>
    <w:rsid w:val="00A31594"/>
    <w:rsid w:val="00A318DE"/>
    <w:rsid w:val="00A319D0"/>
    <w:rsid w:val="00A31E42"/>
    <w:rsid w:val="00A321C7"/>
    <w:rsid w:val="00A32316"/>
    <w:rsid w:val="00A3269C"/>
    <w:rsid w:val="00A32730"/>
    <w:rsid w:val="00A3294B"/>
    <w:rsid w:val="00A32BB7"/>
    <w:rsid w:val="00A33172"/>
    <w:rsid w:val="00A3365D"/>
    <w:rsid w:val="00A336B3"/>
    <w:rsid w:val="00A339D8"/>
    <w:rsid w:val="00A339F6"/>
    <w:rsid w:val="00A33A25"/>
    <w:rsid w:val="00A33D4C"/>
    <w:rsid w:val="00A33E18"/>
    <w:rsid w:val="00A342FD"/>
    <w:rsid w:val="00A3432B"/>
    <w:rsid w:val="00A346BA"/>
    <w:rsid w:val="00A3488D"/>
    <w:rsid w:val="00A34C67"/>
    <w:rsid w:val="00A34D62"/>
    <w:rsid w:val="00A359E0"/>
    <w:rsid w:val="00A35A98"/>
    <w:rsid w:val="00A35C22"/>
    <w:rsid w:val="00A35DA7"/>
    <w:rsid w:val="00A36039"/>
    <w:rsid w:val="00A3611D"/>
    <w:rsid w:val="00A36339"/>
    <w:rsid w:val="00A366E4"/>
    <w:rsid w:val="00A36BBC"/>
    <w:rsid w:val="00A36BFE"/>
    <w:rsid w:val="00A36E40"/>
    <w:rsid w:val="00A37430"/>
    <w:rsid w:val="00A377CF"/>
    <w:rsid w:val="00A378CD"/>
    <w:rsid w:val="00A379A6"/>
    <w:rsid w:val="00A37D4A"/>
    <w:rsid w:val="00A37D9D"/>
    <w:rsid w:val="00A37DDC"/>
    <w:rsid w:val="00A400BF"/>
    <w:rsid w:val="00A400F1"/>
    <w:rsid w:val="00A402A2"/>
    <w:rsid w:val="00A407CE"/>
    <w:rsid w:val="00A40E41"/>
    <w:rsid w:val="00A418E9"/>
    <w:rsid w:val="00A420C8"/>
    <w:rsid w:val="00A420E0"/>
    <w:rsid w:val="00A427AC"/>
    <w:rsid w:val="00A42EB2"/>
    <w:rsid w:val="00A42ECF"/>
    <w:rsid w:val="00A43157"/>
    <w:rsid w:val="00A431D9"/>
    <w:rsid w:val="00A4348E"/>
    <w:rsid w:val="00A43730"/>
    <w:rsid w:val="00A4376F"/>
    <w:rsid w:val="00A437C0"/>
    <w:rsid w:val="00A43BBB"/>
    <w:rsid w:val="00A43FAF"/>
    <w:rsid w:val="00A44370"/>
    <w:rsid w:val="00A44510"/>
    <w:rsid w:val="00A44729"/>
    <w:rsid w:val="00A44CAC"/>
    <w:rsid w:val="00A44DF9"/>
    <w:rsid w:val="00A44EE3"/>
    <w:rsid w:val="00A44EEE"/>
    <w:rsid w:val="00A45295"/>
    <w:rsid w:val="00A45437"/>
    <w:rsid w:val="00A4549F"/>
    <w:rsid w:val="00A455C9"/>
    <w:rsid w:val="00A45921"/>
    <w:rsid w:val="00A45A21"/>
    <w:rsid w:val="00A45B67"/>
    <w:rsid w:val="00A45B9B"/>
    <w:rsid w:val="00A45BA2"/>
    <w:rsid w:val="00A45D61"/>
    <w:rsid w:val="00A45DD7"/>
    <w:rsid w:val="00A45EBA"/>
    <w:rsid w:val="00A4605F"/>
    <w:rsid w:val="00A461E2"/>
    <w:rsid w:val="00A462D6"/>
    <w:rsid w:val="00A462FE"/>
    <w:rsid w:val="00A46388"/>
    <w:rsid w:val="00A469AF"/>
    <w:rsid w:val="00A46C7F"/>
    <w:rsid w:val="00A46CC2"/>
    <w:rsid w:val="00A46F00"/>
    <w:rsid w:val="00A4706E"/>
    <w:rsid w:val="00A473FA"/>
    <w:rsid w:val="00A476DA"/>
    <w:rsid w:val="00A4795A"/>
    <w:rsid w:val="00A47A4D"/>
    <w:rsid w:val="00A47BE8"/>
    <w:rsid w:val="00A47C76"/>
    <w:rsid w:val="00A47DD3"/>
    <w:rsid w:val="00A500B8"/>
    <w:rsid w:val="00A500DF"/>
    <w:rsid w:val="00A501C9"/>
    <w:rsid w:val="00A503CC"/>
    <w:rsid w:val="00A50506"/>
    <w:rsid w:val="00A5084B"/>
    <w:rsid w:val="00A509F1"/>
    <w:rsid w:val="00A50A1F"/>
    <w:rsid w:val="00A50AAE"/>
    <w:rsid w:val="00A50DEC"/>
    <w:rsid w:val="00A50E88"/>
    <w:rsid w:val="00A51796"/>
    <w:rsid w:val="00A51AD7"/>
    <w:rsid w:val="00A51CBE"/>
    <w:rsid w:val="00A5237B"/>
    <w:rsid w:val="00A52A3B"/>
    <w:rsid w:val="00A52FA4"/>
    <w:rsid w:val="00A53035"/>
    <w:rsid w:val="00A532D0"/>
    <w:rsid w:val="00A53628"/>
    <w:rsid w:val="00A53711"/>
    <w:rsid w:val="00A5389A"/>
    <w:rsid w:val="00A538E9"/>
    <w:rsid w:val="00A53945"/>
    <w:rsid w:val="00A53AB7"/>
    <w:rsid w:val="00A53E2E"/>
    <w:rsid w:val="00A53F55"/>
    <w:rsid w:val="00A5417B"/>
    <w:rsid w:val="00A54599"/>
    <w:rsid w:val="00A54659"/>
    <w:rsid w:val="00A5476D"/>
    <w:rsid w:val="00A549E2"/>
    <w:rsid w:val="00A54B82"/>
    <w:rsid w:val="00A54C0D"/>
    <w:rsid w:val="00A54E42"/>
    <w:rsid w:val="00A55261"/>
    <w:rsid w:val="00A5565B"/>
    <w:rsid w:val="00A55697"/>
    <w:rsid w:val="00A55CFE"/>
    <w:rsid w:val="00A55E33"/>
    <w:rsid w:val="00A561DD"/>
    <w:rsid w:val="00A5660E"/>
    <w:rsid w:val="00A5684D"/>
    <w:rsid w:val="00A5697F"/>
    <w:rsid w:val="00A569D4"/>
    <w:rsid w:val="00A56DDC"/>
    <w:rsid w:val="00A570E0"/>
    <w:rsid w:val="00A5729D"/>
    <w:rsid w:val="00A57464"/>
    <w:rsid w:val="00A576CE"/>
    <w:rsid w:val="00A579CC"/>
    <w:rsid w:val="00A57F1A"/>
    <w:rsid w:val="00A60163"/>
    <w:rsid w:val="00A6038D"/>
    <w:rsid w:val="00A603DA"/>
    <w:rsid w:val="00A6045C"/>
    <w:rsid w:val="00A60AB8"/>
    <w:rsid w:val="00A60BF4"/>
    <w:rsid w:val="00A60C0D"/>
    <w:rsid w:val="00A60CF0"/>
    <w:rsid w:val="00A60D5E"/>
    <w:rsid w:val="00A60D78"/>
    <w:rsid w:val="00A60ED4"/>
    <w:rsid w:val="00A60EF5"/>
    <w:rsid w:val="00A610C1"/>
    <w:rsid w:val="00A6118A"/>
    <w:rsid w:val="00A61429"/>
    <w:rsid w:val="00A61514"/>
    <w:rsid w:val="00A61645"/>
    <w:rsid w:val="00A619F2"/>
    <w:rsid w:val="00A61A58"/>
    <w:rsid w:val="00A61B53"/>
    <w:rsid w:val="00A61CC0"/>
    <w:rsid w:val="00A61D4F"/>
    <w:rsid w:val="00A61E6A"/>
    <w:rsid w:val="00A62080"/>
    <w:rsid w:val="00A6224A"/>
    <w:rsid w:val="00A623AD"/>
    <w:rsid w:val="00A6242B"/>
    <w:rsid w:val="00A625DE"/>
    <w:rsid w:val="00A626CB"/>
    <w:rsid w:val="00A628EF"/>
    <w:rsid w:val="00A62B28"/>
    <w:rsid w:val="00A62E3E"/>
    <w:rsid w:val="00A630A2"/>
    <w:rsid w:val="00A632B8"/>
    <w:rsid w:val="00A63882"/>
    <w:rsid w:val="00A63A44"/>
    <w:rsid w:val="00A63BF3"/>
    <w:rsid w:val="00A63E28"/>
    <w:rsid w:val="00A641E4"/>
    <w:rsid w:val="00A64215"/>
    <w:rsid w:val="00A64813"/>
    <w:rsid w:val="00A64823"/>
    <w:rsid w:val="00A64942"/>
    <w:rsid w:val="00A64FEB"/>
    <w:rsid w:val="00A653EB"/>
    <w:rsid w:val="00A654E1"/>
    <w:rsid w:val="00A65500"/>
    <w:rsid w:val="00A658D2"/>
    <w:rsid w:val="00A65911"/>
    <w:rsid w:val="00A65A9F"/>
    <w:rsid w:val="00A65ABF"/>
    <w:rsid w:val="00A65B10"/>
    <w:rsid w:val="00A65CED"/>
    <w:rsid w:val="00A65DB8"/>
    <w:rsid w:val="00A65EF5"/>
    <w:rsid w:val="00A663B1"/>
    <w:rsid w:val="00A6643C"/>
    <w:rsid w:val="00A66709"/>
    <w:rsid w:val="00A668C5"/>
    <w:rsid w:val="00A66C46"/>
    <w:rsid w:val="00A66EF8"/>
    <w:rsid w:val="00A6707D"/>
    <w:rsid w:val="00A67218"/>
    <w:rsid w:val="00A6722C"/>
    <w:rsid w:val="00A67544"/>
    <w:rsid w:val="00A67856"/>
    <w:rsid w:val="00A67B39"/>
    <w:rsid w:val="00A7075B"/>
    <w:rsid w:val="00A70977"/>
    <w:rsid w:val="00A70C02"/>
    <w:rsid w:val="00A70C67"/>
    <w:rsid w:val="00A70DB3"/>
    <w:rsid w:val="00A70E14"/>
    <w:rsid w:val="00A70FED"/>
    <w:rsid w:val="00A71233"/>
    <w:rsid w:val="00A71A89"/>
    <w:rsid w:val="00A71C1F"/>
    <w:rsid w:val="00A71CE6"/>
    <w:rsid w:val="00A71D23"/>
    <w:rsid w:val="00A71DBC"/>
    <w:rsid w:val="00A71EC2"/>
    <w:rsid w:val="00A7241B"/>
    <w:rsid w:val="00A72434"/>
    <w:rsid w:val="00A72607"/>
    <w:rsid w:val="00A72A2D"/>
    <w:rsid w:val="00A72C10"/>
    <w:rsid w:val="00A7308C"/>
    <w:rsid w:val="00A7333A"/>
    <w:rsid w:val="00A73436"/>
    <w:rsid w:val="00A7358A"/>
    <w:rsid w:val="00A73689"/>
    <w:rsid w:val="00A73739"/>
    <w:rsid w:val="00A73B56"/>
    <w:rsid w:val="00A73D0D"/>
    <w:rsid w:val="00A73D72"/>
    <w:rsid w:val="00A7438C"/>
    <w:rsid w:val="00A743A5"/>
    <w:rsid w:val="00A745BE"/>
    <w:rsid w:val="00A74A64"/>
    <w:rsid w:val="00A74A8F"/>
    <w:rsid w:val="00A74A92"/>
    <w:rsid w:val="00A74AA6"/>
    <w:rsid w:val="00A74B23"/>
    <w:rsid w:val="00A74D11"/>
    <w:rsid w:val="00A74F36"/>
    <w:rsid w:val="00A75778"/>
    <w:rsid w:val="00A75CC1"/>
    <w:rsid w:val="00A75E88"/>
    <w:rsid w:val="00A761AF"/>
    <w:rsid w:val="00A7663F"/>
    <w:rsid w:val="00A7664A"/>
    <w:rsid w:val="00A7681B"/>
    <w:rsid w:val="00A769FB"/>
    <w:rsid w:val="00A76AA9"/>
    <w:rsid w:val="00A76AF7"/>
    <w:rsid w:val="00A76C16"/>
    <w:rsid w:val="00A76ED2"/>
    <w:rsid w:val="00A77281"/>
    <w:rsid w:val="00A772EB"/>
    <w:rsid w:val="00A77472"/>
    <w:rsid w:val="00A77674"/>
    <w:rsid w:val="00A776A6"/>
    <w:rsid w:val="00A77997"/>
    <w:rsid w:val="00A800B3"/>
    <w:rsid w:val="00A8050B"/>
    <w:rsid w:val="00A8056E"/>
    <w:rsid w:val="00A8064F"/>
    <w:rsid w:val="00A80B59"/>
    <w:rsid w:val="00A80C74"/>
    <w:rsid w:val="00A80ED4"/>
    <w:rsid w:val="00A8163B"/>
    <w:rsid w:val="00A81833"/>
    <w:rsid w:val="00A819D1"/>
    <w:rsid w:val="00A81B29"/>
    <w:rsid w:val="00A81D3D"/>
    <w:rsid w:val="00A81E8D"/>
    <w:rsid w:val="00A81FDD"/>
    <w:rsid w:val="00A82174"/>
    <w:rsid w:val="00A824CF"/>
    <w:rsid w:val="00A82755"/>
    <w:rsid w:val="00A82860"/>
    <w:rsid w:val="00A82D58"/>
    <w:rsid w:val="00A8307C"/>
    <w:rsid w:val="00A832CB"/>
    <w:rsid w:val="00A832ED"/>
    <w:rsid w:val="00A8333F"/>
    <w:rsid w:val="00A8336E"/>
    <w:rsid w:val="00A8395D"/>
    <w:rsid w:val="00A8399D"/>
    <w:rsid w:val="00A83B1B"/>
    <w:rsid w:val="00A83B3B"/>
    <w:rsid w:val="00A83DF6"/>
    <w:rsid w:val="00A83E3D"/>
    <w:rsid w:val="00A84411"/>
    <w:rsid w:val="00A8443A"/>
    <w:rsid w:val="00A8479C"/>
    <w:rsid w:val="00A8557B"/>
    <w:rsid w:val="00A856E8"/>
    <w:rsid w:val="00A857CF"/>
    <w:rsid w:val="00A85845"/>
    <w:rsid w:val="00A858AE"/>
    <w:rsid w:val="00A85A05"/>
    <w:rsid w:val="00A85A3D"/>
    <w:rsid w:val="00A85BA9"/>
    <w:rsid w:val="00A85CC1"/>
    <w:rsid w:val="00A85ED5"/>
    <w:rsid w:val="00A86365"/>
    <w:rsid w:val="00A8698B"/>
    <w:rsid w:val="00A86D63"/>
    <w:rsid w:val="00A86E57"/>
    <w:rsid w:val="00A87797"/>
    <w:rsid w:val="00A87977"/>
    <w:rsid w:val="00A87B4F"/>
    <w:rsid w:val="00A87E7B"/>
    <w:rsid w:val="00A90164"/>
    <w:rsid w:val="00A902B2"/>
    <w:rsid w:val="00A909BB"/>
    <w:rsid w:val="00A90ACA"/>
    <w:rsid w:val="00A90B97"/>
    <w:rsid w:val="00A90DE9"/>
    <w:rsid w:val="00A90E72"/>
    <w:rsid w:val="00A91062"/>
    <w:rsid w:val="00A910F9"/>
    <w:rsid w:val="00A917C8"/>
    <w:rsid w:val="00A91AE2"/>
    <w:rsid w:val="00A91D41"/>
    <w:rsid w:val="00A91D72"/>
    <w:rsid w:val="00A91DC1"/>
    <w:rsid w:val="00A91E61"/>
    <w:rsid w:val="00A91EAD"/>
    <w:rsid w:val="00A922A2"/>
    <w:rsid w:val="00A92677"/>
    <w:rsid w:val="00A92A66"/>
    <w:rsid w:val="00A92ED8"/>
    <w:rsid w:val="00A9327B"/>
    <w:rsid w:val="00A936E1"/>
    <w:rsid w:val="00A93A98"/>
    <w:rsid w:val="00A93B69"/>
    <w:rsid w:val="00A93BF0"/>
    <w:rsid w:val="00A9404D"/>
    <w:rsid w:val="00A943A7"/>
    <w:rsid w:val="00A94446"/>
    <w:rsid w:val="00A94633"/>
    <w:rsid w:val="00A948D6"/>
    <w:rsid w:val="00A94D6A"/>
    <w:rsid w:val="00A94F4D"/>
    <w:rsid w:val="00A953CA"/>
    <w:rsid w:val="00A95733"/>
    <w:rsid w:val="00A95B48"/>
    <w:rsid w:val="00A95BAC"/>
    <w:rsid w:val="00A95CC6"/>
    <w:rsid w:val="00A95CE8"/>
    <w:rsid w:val="00A95F65"/>
    <w:rsid w:val="00A9604F"/>
    <w:rsid w:val="00A960C9"/>
    <w:rsid w:val="00A96259"/>
    <w:rsid w:val="00A9638D"/>
    <w:rsid w:val="00A963C7"/>
    <w:rsid w:val="00A96CA4"/>
    <w:rsid w:val="00A970C1"/>
    <w:rsid w:val="00A97B3C"/>
    <w:rsid w:val="00A97CF9"/>
    <w:rsid w:val="00A97E69"/>
    <w:rsid w:val="00AA016B"/>
    <w:rsid w:val="00AA06A7"/>
    <w:rsid w:val="00AA0703"/>
    <w:rsid w:val="00AA0A51"/>
    <w:rsid w:val="00AA0DF1"/>
    <w:rsid w:val="00AA0F7F"/>
    <w:rsid w:val="00AA0FCE"/>
    <w:rsid w:val="00AA1274"/>
    <w:rsid w:val="00AA1338"/>
    <w:rsid w:val="00AA1596"/>
    <w:rsid w:val="00AA15BE"/>
    <w:rsid w:val="00AA1626"/>
    <w:rsid w:val="00AA172A"/>
    <w:rsid w:val="00AA181A"/>
    <w:rsid w:val="00AA1C25"/>
    <w:rsid w:val="00AA1C4B"/>
    <w:rsid w:val="00AA2111"/>
    <w:rsid w:val="00AA2221"/>
    <w:rsid w:val="00AA26E3"/>
    <w:rsid w:val="00AA2AC8"/>
    <w:rsid w:val="00AA2B4C"/>
    <w:rsid w:val="00AA2CA0"/>
    <w:rsid w:val="00AA2CB4"/>
    <w:rsid w:val="00AA3086"/>
    <w:rsid w:val="00AA31EE"/>
    <w:rsid w:val="00AA3609"/>
    <w:rsid w:val="00AA3842"/>
    <w:rsid w:val="00AA384D"/>
    <w:rsid w:val="00AA3C07"/>
    <w:rsid w:val="00AA3DB7"/>
    <w:rsid w:val="00AA3E8D"/>
    <w:rsid w:val="00AA4876"/>
    <w:rsid w:val="00AA49E5"/>
    <w:rsid w:val="00AA4F18"/>
    <w:rsid w:val="00AA505A"/>
    <w:rsid w:val="00AA5129"/>
    <w:rsid w:val="00AA51F5"/>
    <w:rsid w:val="00AA5828"/>
    <w:rsid w:val="00AA59BE"/>
    <w:rsid w:val="00AA5CB9"/>
    <w:rsid w:val="00AA5E3B"/>
    <w:rsid w:val="00AA601F"/>
    <w:rsid w:val="00AA6038"/>
    <w:rsid w:val="00AA6224"/>
    <w:rsid w:val="00AA627B"/>
    <w:rsid w:val="00AA688A"/>
    <w:rsid w:val="00AA68B4"/>
    <w:rsid w:val="00AA6938"/>
    <w:rsid w:val="00AA6A0E"/>
    <w:rsid w:val="00AA71C6"/>
    <w:rsid w:val="00AA74AC"/>
    <w:rsid w:val="00AA7626"/>
    <w:rsid w:val="00AA76F0"/>
    <w:rsid w:val="00AA7AB8"/>
    <w:rsid w:val="00AA7CED"/>
    <w:rsid w:val="00AA7E61"/>
    <w:rsid w:val="00AA7F24"/>
    <w:rsid w:val="00AA7F3C"/>
    <w:rsid w:val="00AA7F53"/>
    <w:rsid w:val="00AB01AD"/>
    <w:rsid w:val="00AB027A"/>
    <w:rsid w:val="00AB0456"/>
    <w:rsid w:val="00AB0489"/>
    <w:rsid w:val="00AB0543"/>
    <w:rsid w:val="00AB0AC9"/>
    <w:rsid w:val="00AB0BF8"/>
    <w:rsid w:val="00AB0C04"/>
    <w:rsid w:val="00AB0DA8"/>
    <w:rsid w:val="00AB0DB3"/>
    <w:rsid w:val="00AB13EE"/>
    <w:rsid w:val="00AB1652"/>
    <w:rsid w:val="00AB185A"/>
    <w:rsid w:val="00AB1A4F"/>
    <w:rsid w:val="00AB1BA7"/>
    <w:rsid w:val="00AB1C98"/>
    <w:rsid w:val="00AB1E04"/>
    <w:rsid w:val="00AB202E"/>
    <w:rsid w:val="00AB2072"/>
    <w:rsid w:val="00AB20D4"/>
    <w:rsid w:val="00AB227B"/>
    <w:rsid w:val="00AB23B8"/>
    <w:rsid w:val="00AB2484"/>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926"/>
    <w:rsid w:val="00AB5A38"/>
    <w:rsid w:val="00AB5ADF"/>
    <w:rsid w:val="00AB5CFD"/>
    <w:rsid w:val="00AB5DFE"/>
    <w:rsid w:val="00AB5E57"/>
    <w:rsid w:val="00AB665D"/>
    <w:rsid w:val="00AB721B"/>
    <w:rsid w:val="00AB725F"/>
    <w:rsid w:val="00AB7328"/>
    <w:rsid w:val="00AB758C"/>
    <w:rsid w:val="00AB7601"/>
    <w:rsid w:val="00AB7C11"/>
    <w:rsid w:val="00AB7FCB"/>
    <w:rsid w:val="00AC006D"/>
    <w:rsid w:val="00AC0095"/>
    <w:rsid w:val="00AC0245"/>
    <w:rsid w:val="00AC039D"/>
    <w:rsid w:val="00AC0705"/>
    <w:rsid w:val="00AC0BD3"/>
    <w:rsid w:val="00AC0F3F"/>
    <w:rsid w:val="00AC109B"/>
    <w:rsid w:val="00AC12BC"/>
    <w:rsid w:val="00AC1365"/>
    <w:rsid w:val="00AC1498"/>
    <w:rsid w:val="00AC1C6E"/>
    <w:rsid w:val="00AC22FA"/>
    <w:rsid w:val="00AC268E"/>
    <w:rsid w:val="00AC28DB"/>
    <w:rsid w:val="00AC2EC3"/>
    <w:rsid w:val="00AC307B"/>
    <w:rsid w:val="00AC32B0"/>
    <w:rsid w:val="00AC32FC"/>
    <w:rsid w:val="00AC349D"/>
    <w:rsid w:val="00AC3C38"/>
    <w:rsid w:val="00AC3DEA"/>
    <w:rsid w:val="00AC3E0A"/>
    <w:rsid w:val="00AC4903"/>
    <w:rsid w:val="00AC5144"/>
    <w:rsid w:val="00AC5243"/>
    <w:rsid w:val="00AC53E7"/>
    <w:rsid w:val="00AC5497"/>
    <w:rsid w:val="00AC5548"/>
    <w:rsid w:val="00AC63D7"/>
    <w:rsid w:val="00AC63D8"/>
    <w:rsid w:val="00AC647C"/>
    <w:rsid w:val="00AC67BE"/>
    <w:rsid w:val="00AC6A8E"/>
    <w:rsid w:val="00AC6B0F"/>
    <w:rsid w:val="00AC6B18"/>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C7A"/>
    <w:rsid w:val="00AD1DB7"/>
    <w:rsid w:val="00AD1F82"/>
    <w:rsid w:val="00AD249B"/>
    <w:rsid w:val="00AD269B"/>
    <w:rsid w:val="00AD2852"/>
    <w:rsid w:val="00AD289B"/>
    <w:rsid w:val="00AD3027"/>
    <w:rsid w:val="00AD3059"/>
    <w:rsid w:val="00AD30B9"/>
    <w:rsid w:val="00AD31A3"/>
    <w:rsid w:val="00AD32A2"/>
    <w:rsid w:val="00AD34E3"/>
    <w:rsid w:val="00AD35AC"/>
    <w:rsid w:val="00AD35BF"/>
    <w:rsid w:val="00AD3716"/>
    <w:rsid w:val="00AD38AF"/>
    <w:rsid w:val="00AD3976"/>
    <w:rsid w:val="00AD42CF"/>
    <w:rsid w:val="00AD42D9"/>
    <w:rsid w:val="00AD448B"/>
    <w:rsid w:val="00AD45EC"/>
    <w:rsid w:val="00AD49DB"/>
    <w:rsid w:val="00AD4C2C"/>
    <w:rsid w:val="00AD4D2A"/>
    <w:rsid w:val="00AD4E90"/>
    <w:rsid w:val="00AD52B5"/>
    <w:rsid w:val="00AD542F"/>
    <w:rsid w:val="00AD5767"/>
    <w:rsid w:val="00AD5854"/>
    <w:rsid w:val="00AD5861"/>
    <w:rsid w:val="00AD59F6"/>
    <w:rsid w:val="00AD5BEB"/>
    <w:rsid w:val="00AD60F6"/>
    <w:rsid w:val="00AD6173"/>
    <w:rsid w:val="00AD61C2"/>
    <w:rsid w:val="00AD6229"/>
    <w:rsid w:val="00AD6A9C"/>
    <w:rsid w:val="00AD6F03"/>
    <w:rsid w:val="00AD71D5"/>
    <w:rsid w:val="00AD7250"/>
    <w:rsid w:val="00AD7305"/>
    <w:rsid w:val="00AD7CC3"/>
    <w:rsid w:val="00AD7E64"/>
    <w:rsid w:val="00AE004E"/>
    <w:rsid w:val="00AE00BC"/>
    <w:rsid w:val="00AE018E"/>
    <w:rsid w:val="00AE0689"/>
    <w:rsid w:val="00AE0819"/>
    <w:rsid w:val="00AE085B"/>
    <w:rsid w:val="00AE0C56"/>
    <w:rsid w:val="00AE1037"/>
    <w:rsid w:val="00AE12EC"/>
    <w:rsid w:val="00AE13A9"/>
    <w:rsid w:val="00AE13E7"/>
    <w:rsid w:val="00AE149E"/>
    <w:rsid w:val="00AE1681"/>
    <w:rsid w:val="00AE180A"/>
    <w:rsid w:val="00AE1978"/>
    <w:rsid w:val="00AE1B31"/>
    <w:rsid w:val="00AE22F2"/>
    <w:rsid w:val="00AE2314"/>
    <w:rsid w:val="00AE23F7"/>
    <w:rsid w:val="00AE24BF"/>
    <w:rsid w:val="00AE2557"/>
    <w:rsid w:val="00AE26A0"/>
    <w:rsid w:val="00AE29FC"/>
    <w:rsid w:val="00AE2C94"/>
    <w:rsid w:val="00AE2DC2"/>
    <w:rsid w:val="00AE2F3F"/>
    <w:rsid w:val="00AE303D"/>
    <w:rsid w:val="00AE324B"/>
    <w:rsid w:val="00AE328B"/>
    <w:rsid w:val="00AE3334"/>
    <w:rsid w:val="00AE346E"/>
    <w:rsid w:val="00AE39F7"/>
    <w:rsid w:val="00AE3A70"/>
    <w:rsid w:val="00AE3B4E"/>
    <w:rsid w:val="00AE3B70"/>
    <w:rsid w:val="00AE3D13"/>
    <w:rsid w:val="00AE4026"/>
    <w:rsid w:val="00AE419E"/>
    <w:rsid w:val="00AE45ED"/>
    <w:rsid w:val="00AE465C"/>
    <w:rsid w:val="00AE4A7D"/>
    <w:rsid w:val="00AE4B3A"/>
    <w:rsid w:val="00AE4B46"/>
    <w:rsid w:val="00AE4E2D"/>
    <w:rsid w:val="00AE50E7"/>
    <w:rsid w:val="00AE525C"/>
    <w:rsid w:val="00AE527A"/>
    <w:rsid w:val="00AE57A7"/>
    <w:rsid w:val="00AE5998"/>
    <w:rsid w:val="00AE59EC"/>
    <w:rsid w:val="00AE5FD8"/>
    <w:rsid w:val="00AE6068"/>
    <w:rsid w:val="00AE60F8"/>
    <w:rsid w:val="00AE6183"/>
    <w:rsid w:val="00AE66B1"/>
    <w:rsid w:val="00AE67B3"/>
    <w:rsid w:val="00AE69BF"/>
    <w:rsid w:val="00AE6DB5"/>
    <w:rsid w:val="00AE7059"/>
    <w:rsid w:val="00AE7396"/>
    <w:rsid w:val="00AE74D6"/>
    <w:rsid w:val="00AE7845"/>
    <w:rsid w:val="00AE7864"/>
    <w:rsid w:val="00AE7949"/>
    <w:rsid w:val="00AE7A88"/>
    <w:rsid w:val="00AE7D8C"/>
    <w:rsid w:val="00AF0100"/>
    <w:rsid w:val="00AF01D1"/>
    <w:rsid w:val="00AF01D7"/>
    <w:rsid w:val="00AF023C"/>
    <w:rsid w:val="00AF1258"/>
    <w:rsid w:val="00AF1315"/>
    <w:rsid w:val="00AF14D7"/>
    <w:rsid w:val="00AF1737"/>
    <w:rsid w:val="00AF1B06"/>
    <w:rsid w:val="00AF1B79"/>
    <w:rsid w:val="00AF1C11"/>
    <w:rsid w:val="00AF2183"/>
    <w:rsid w:val="00AF25D5"/>
    <w:rsid w:val="00AF3331"/>
    <w:rsid w:val="00AF3522"/>
    <w:rsid w:val="00AF3DBB"/>
    <w:rsid w:val="00AF3DDD"/>
    <w:rsid w:val="00AF42A7"/>
    <w:rsid w:val="00AF456D"/>
    <w:rsid w:val="00AF48EA"/>
    <w:rsid w:val="00AF4C11"/>
    <w:rsid w:val="00AF4D3B"/>
    <w:rsid w:val="00AF4DC9"/>
    <w:rsid w:val="00AF5194"/>
    <w:rsid w:val="00AF53C5"/>
    <w:rsid w:val="00AF53EF"/>
    <w:rsid w:val="00AF56BF"/>
    <w:rsid w:val="00AF5837"/>
    <w:rsid w:val="00AF5AF4"/>
    <w:rsid w:val="00AF5C81"/>
    <w:rsid w:val="00AF621F"/>
    <w:rsid w:val="00AF6695"/>
    <w:rsid w:val="00AF66DC"/>
    <w:rsid w:val="00AF6B27"/>
    <w:rsid w:val="00AF6BBC"/>
    <w:rsid w:val="00AF6FF5"/>
    <w:rsid w:val="00AF7212"/>
    <w:rsid w:val="00AF73C3"/>
    <w:rsid w:val="00AF78F0"/>
    <w:rsid w:val="00AF795C"/>
    <w:rsid w:val="00AF7A60"/>
    <w:rsid w:val="00AF7C21"/>
    <w:rsid w:val="00B00424"/>
    <w:rsid w:val="00B0045A"/>
    <w:rsid w:val="00B00752"/>
    <w:rsid w:val="00B00A2C"/>
    <w:rsid w:val="00B00D93"/>
    <w:rsid w:val="00B00E50"/>
    <w:rsid w:val="00B00EEA"/>
    <w:rsid w:val="00B0103C"/>
    <w:rsid w:val="00B0109B"/>
    <w:rsid w:val="00B010DB"/>
    <w:rsid w:val="00B01114"/>
    <w:rsid w:val="00B012F7"/>
    <w:rsid w:val="00B019DC"/>
    <w:rsid w:val="00B01F39"/>
    <w:rsid w:val="00B021DB"/>
    <w:rsid w:val="00B02683"/>
    <w:rsid w:val="00B026C1"/>
    <w:rsid w:val="00B02827"/>
    <w:rsid w:val="00B02953"/>
    <w:rsid w:val="00B02956"/>
    <w:rsid w:val="00B02A69"/>
    <w:rsid w:val="00B02B9C"/>
    <w:rsid w:val="00B031C7"/>
    <w:rsid w:val="00B0353B"/>
    <w:rsid w:val="00B03701"/>
    <w:rsid w:val="00B03AB8"/>
    <w:rsid w:val="00B03B08"/>
    <w:rsid w:val="00B03D87"/>
    <w:rsid w:val="00B040B2"/>
    <w:rsid w:val="00B04349"/>
    <w:rsid w:val="00B04648"/>
    <w:rsid w:val="00B0471F"/>
    <w:rsid w:val="00B04B4F"/>
    <w:rsid w:val="00B04BD3"/>
    <w:rsid w:val="00B04D49"/>
    <w:rsid w:val="00B050CF"/>
    <w:rsid w:val="00B0524A"/>
    <w:rsid w:val="00B05369"/>
    <w:rsid w:val="00B05477"/>
    <w:rsid w:val="00B055DC"/>
    <w:rsid w:val="00B05746"/>
    <w:rsid w:val="00B05931"/>
    <w:rsid w:val="00B05B54"/>
    <w:rsid w:val="00B05C4B"/>
    <w:rsid w:val="00B05C5E"/>
    <w:rsid w:val="00B0647F"/>
    <w:rsid w:val="00B064BA"/>
    <w:rsid w:val="00B06509"/>
    <w:rsid w:val="00B065D8"/>
    <w:rsid w:val="00B0688B"/>
    <w:rsid w:val="00B069DA"/>
    <w:rsid w:val="00B06C1C"/>
    <w:rsid w:val="00B07050"/>
    <w:rsid w:val="00B07113"/>
    <w:rsid w:val="00B07149"/>
    <w:rsid w:val="00B07550"/>
    <w:rsid w:val="00B07585"/>
    <w:rsid w:val="00B07704"/>
    <w:rsid w:val="00B07821"/>
    <w:rsid w:val="00B07A05"/>
    <w:rsid w:val="00B07E67"/>
    <w:rsid w:val="00B07EFB"/>
    <w:rsid w:val="00B07F5C"/>
    <w:rsid w:val="00B10015"/>
    <w:rsid w:val="00B100A5"/>
    <w:rsid w:val="00B10103"/>
    <w:rsid w:val="00B10197"/>
    <w:rsid w:val="00B10491"/>
    <w:rsid w:val="00B10558"/>
    <w:rsid w:val="00B10880"/>
    <w:rsid w:val="00B10C4B"/>
    <w:rsid w:val="00B1109C"/>
    <w:rsid w:val="00B11500"/>
    <w:rsid w:val="00B11BF5"/>
    <w:rsid w:val="00B11EE8"/>
    <w:rsid w:val="00B11FFB"/>
    <w:rsid w:val="00B1211E"/>
    <w:rsid w:val="00B123CB"/>
    <w:rsid w:val="00B126FC"/>
    <w:rsid w:val="00B12E1E"/>
    <w:rsid w:val="00B12F36"/>
    <w:rsid w:val="00B12F38"/>
    <w:rsid w:val="00B12F68"/>
    <w:rsid w:val="00B12FCC"/>
    <w:rsid w:val="00B134C5"/>
    <w:rsid w:val="00B13E05"/>
    <w:rsid w:val="00B13FDF"/>
    <w:rsid w:val="00B14802"/>
    <w:rsid w:val="00B14860"/>
    <w:rsid w:val="00B14C19"/>
    <w:rsid w:val="00B14C64"/>
    <w:rsid w:val="00B14D92"/>
    <w:rsid w:val="00B156A9"/>
    <w:rsid w:val="00B158CC"/>
    <w:rsid w:val="00B15AF9"/>
    <w:rsid w:val="00B15E4E"/>
    <w:rsid w:val="00B15EA3"/>
    <w:rsid w:val="00B15F83"/>
    <w:rsid w:val="00B16031"/>
    <w:rsid w:val="00B160FF"/>
    <w:rsid w:val="00B16223"/>
    <w:rsid w:val="00B16322"/>
    <w:rsid w:val="00B1662E"/>
    <w:rsid w:val="00B16775"/>
    <w:rsid w:val="00B16B8A"/>
    <w:rsid w:val="00B16BE6"/>
    <w:rsid w:val="00B16C73"/>
    <w:rsid w:val="00B16CCB"/>
    <w:rsid w:val="00B16D22"/>
    <w:rsid w:val="00B16EB0"/>
    <w:rsid w:val="00B16FB9"/>
    <w:rsid w:val="00B170A9"/>
    <w:rsid w:val="00B17121"/>
    <w:rsid w:val="00B1738A"/>
    <w:rsid w:val="00B174C5"/>
    <w:rsid w:val="00B17562"/>
    <w:rsid w:val="00B17681"/>
    <w:rsid w:val="00B179AE"/>
    <w:rsid w:val="00B17DE7"/>
    <w:rsid w:val="00B17F1D"/>
    <w:rsid w:val="00B20219"/>
    <w:rsid w:val="00B208FB"/>
    <w:rsid w:val="00B2117B"/>
    <w:rsid w:val="00B21290"/>
    <w:rsid w:val="00B21394"/>
    <w:rsid w:val="00B21850"/>
    <w:rsid w:val="00B218E6"/>
    <w:rsid w:val="00B21C92"/>
    <w:rsid w:val="00B21E69"/>
    <w:rsid w:val="00B2210E"/>
    <w:rsid w:val="00B22137"/>
    <w:rsid w:val="00B22294"/>
    <w:rsid w:val="00B2281F"/>
    <w:rsid w:val="00B22C0D"/>
    <w:rsid w:val="00B22F59"/>
    <w:rsid w:val="00B2322C"/>
    <w:rsid w:val="00B2331E"/>
    <w:rsid w:val="00B23619"/>
    <w:rsid w:val="00B2361D"/>
    <w:rsid w:val="00B236FF"/>
    <w:rsid w:val="00B23AF4"/>
    <w:rsid w:val="00B23C15"/>
    <w:rsid w:val="00B23C47"/>
    <w:rsid w:val="00B23CB4"/>
    <w:rsid w:val="00B2454A"/>
    <w:rsid w:val="00B24711"/>
    <w:rsid w:val="00B24737"/>
    <w:rsid w:val="00B24E93"/>
    <w:rsid w:val="00B24F0F"/>
    <w:rsid w:val="00B25229"/>
    <w:rsid w:val="00B25624"/>
    <w:rsid w:val="00B25762"/>
    <w:rsid w:val="00B25AAA"/>
    <w:rsid w:val="00B25B40"/>
    <w:rsid w:val="00B25B5A"/>
    <w:rsid w:val="00B25C5A"/>
    <w:rsid w:val="00B25CD0"/>
    <w:rsid w:val="00B25D29"/>
    <w:rsid w:val="00B25FDE"/>
    <w:rsid w:val="00B26034"/>
    <w:rsid w:val="00B26119"/>
    <w:rsid w:val="00B2621F"/>
    <w:rsid w:val="00B26551"/>
    <w:rsid w:val="00B26733"/>
    <w:rsid w:val="00B26746"/>
    <w:rsid w:val="00B26A06"/>
    <w:rsid w:val="00B26AB0"/>
    <w:rsid w:val="00B26AD2"/>
    <w:rsid w:val="00B26CA2"/>
    <w:rsid w:val="00B26F4F"/>
    <w:rsid w:val="00B2700A"/>
    <w:rsid w:val="00B27013"/>
    <w:rsid w:val="00B2715A"/>
    <w:rsid w:val="00B27278"/>
    <w:rsid w:val="00B2727C"/>
    <w:rsid w:val="00B272FC"/>
    <w:rsid w:val="00B274BC"/>
    <w:rsid w:val="00B27666"/>
    <w:rsid w:val="00B27B44"/>
    <w:rsid w:val="00B27CD7"/>
    <w:rsid w:val="00B27EDE"/>
    <w:rsid w:val="00B27F3D"/>
    <w:rsid w:val="00B30023"/>
    <w:rsid w:val="00B30302"/>
    <w:rsid w:val="00B30763"/>
    <w:rsid w:val="00B30B4E"/>
    <w:rsid w:val="00B31132"/>
    <w:rsid w:val="00B31246"/>
    <w:rsid w:val="00B312EE"/>
    <w:rsid w:val="00B313F4"/>
    <w:rsid w:val="00B3174D"/>
    <w:rsid w:val="00B317F3"/>
    <w:rsid w:val="00B31983"/>
    <w:rsid w:val="00B31AA6"/>
    <w:rsid w:val="00B31DBF"/>
    <w:rsid w:val="00B32067"/>
    <w:rsid w:val="00B3262E"/>
    <w:rsid w:val="00B326FF"/>
    <w:rsid w:val="00B3289D"/>
    <w:rsid w:val="00B32C2A"/>
    <w:rsid w:val="00B32DF4"/>
    <w:rsid w:val="00B33665"/>
    <w:rsid w:val="00B33819"/>
    <w:rsid w:val="00B3389B"/>
    <w:rsid w:val="00B3397C"/>
    <w:rsid w:val="00B33A96"/>
    <w:rsid w:val="00B33F16"/>
    <w:rsid w:val="00B340A8"/>
    <w:rsid w:val="00B340AA"/>
    <w:rsid w:val="00B3410C"/>
    <w:rsid w:val="00B34232"/>
    <w:rsid w:val="00B3429F"/>
    <w:rsid w:val="00B3443D"/>
    <w:rsid w:val="00B34A9F"/>
    <w:rsid w:val="00B34B80"/>
    <w:rsid w:val="00B34EF8"/>
    <w:rsid w:val="00B350A7"/>
    <w:rsid w:val="00B3573B"/>
    <w:rsid w:val="00B35C82"/>
    <w:rsid w:val="00B35CDA"/>
    <w:rsid w:val="00B35D87"/>
    <w:rsid w:val="00B36160"/>
    <w:rsid w:val="00B36398"/>
    <w:rsid w:val="00B36664"/>
    <w:rsid w:val="00B37106"/>
    <w:rsid w:val="00B37195"/>
    <w:rsid w:val="00B372B8"/>
    <w:rsid w:val="00B374D3"/>
    <w:rsid w:val="00B3767C"/>
    <w:rsid w:val="00B378CF"/>
    <w:rsid w:val="00B37A60"/>
    <w:rsid w:val="00B37D97"/>
    <w:rsid w:val="00B402FD"/>
    <w:rsid w:val="00B40594"/>
    <w:rsid w:val="00B40666"/>
    <w:rsid w:val="00B40707"/>
    <w:rsid w:val="00B4077E"/>
    <w:rsid w:val="00B407B0"/>
    <w:rsid w:val="00B408C1"/>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A68"/>
    <w:rsid w:val="00B42B64"/>
    <w:rsid w:val="00B42C05"/>
    <w:rsid w:val="00B42E8A"/>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CE9"/>
    <w:rsid w:val="00B44F99"/>
    <w:rsid w:val="00B45150"/>
    <w:rsid w:val="00B451FE"/>
    <w:rsid w:val="00B453B6"/>
    <w:rsid w:val="00B4570F"/>
    <w:rsid w:val="00B45876"/>
    <w:rsid w:val="00B458A1"/>
    <w:rsid w:val="00B45B16"/>
    <w:rsid w:val="00B45B30"/>
    <w:rsid w:val="00B45E96"/>
    <w:rsid w:val="00B45F9D"/>
    <w:rsid w:val="00B462D7"/>
    <w:rsid w:val="00B4655C"/>
    <w:rsid w:val="00B46943"/>
    <w:rsid w:val="00B46A38"/>
    <w:rsid w:val="00B46A3A"/>
    <w:rsid w:val="00B46BA3"/>
    <w:rsid w:val="00B46CBC"/>
    <w:rsid w:val="00B46E83"/>
    <w:rsid w:val="00B46FCD"/>
    <w:rsid w:val="00B47235"/>
    <w:rsid w:val="00B47B2B"/>
    <w:rsid w:val="00B47BDF"/>
    <w:rsid w:val="00B47C5D"/>
    <w:rsid w:val="00B47CD7"/>
    <w:rsid w:val="00B505EB"/>
    <w:rsid w:val="00B50781"/>
    <w:rsid w:val="00B507B9"/>
    <w:rsid w:val="00B50B58"/>
    <w:rsid w:val="00B50EB7"/>
    <w:rsid w:val="00B511CE"/>
    <w:rsid w:val="00B51378"/>
    <w:rsid w:val="00B51542"/>
    <w:rsid w:val="00B519BD"/>
    <w:rsid w:val="00B51BFD"/>
    <w:rsid w:val="00B51D1D"/>
    <w:rsid w:val="00B524E1"/>
    <w:rsid w:val="00B5262A"/>
    <w:rsid w:val="00B52A47"/>
    <w:rsid w:val="00B52B54"/>
    <w:rsid w:val="00B52FA9"/>
    <w:rsid w:val="00B5310E"/>
    <w:rsid w:val="00B5351B"/>
    <w:rsid w:val="00B536EA"/>
    <w:rsid w:val="00B5386A"/>
    <w:rsid w:val="00B53C7A"/>
    <w:rsid w:val="00B53CDC"/>
    <w:rsid w:val="00B53E9D"/>
    <w:rsid w:val="00B542BA"/>
    <w:rsid w:val="00B546DA"/>
    <w:rsid w:val="00B54ACC"/>
    <w:rsid w:val="00B54B11"/>
    <w:rsid w:val="00B54DCB"/>
    <w:rsid w:val="00B54F4F"/>
    <w:rsid w:val="00B55020"/>
    <w:rsid w:val="00B5520D"/>
    <w:rsid w:val="00B552AD"/>
    <w:rsid w:val="00B552F6"/>
    <w:rsid w:val="00B55714"/>
    <w:rsid w:val="00B558A8"/>
    <w:rsid w:val="00B55AAA"/>
    <w:rsid w:val="00B55AC0"/>
    <w:rsid w:val="00B55AC2"/>
    <w:rsid w:val="00B560A9"/>
    <w:rsid w:val="00B560C9"/>
    <w:rsid w:val="00B5610C"/>
    <w:rsid w:val="00B561EA"/>
    <w:rsid w:val="00B56209"/>
    <w:rsid w:val="00B56238"/>
    <w:rsid w:val="00B56533"/>
    <w:rsid w:val="00B566B3"/>
    <w:rsid w:val="00B567A3"/>
    <w:rsid w:val="00B56B9B"/>
    <w:rsid w:val="00B56CFC"/>
    <w:rsid w:val="00B56D51"/>
    <w:rsid w:val="00B56FE5"/>
    <w:rsid w:val="00B5710A"/>
    <w:rsid w:val="00B57208"/>
    <w:rsid w:val="00B574D2"/>
    <w:rsid w:val="00B574DA"/>
    <w:rsid w:val="00B57777"/>
    <w:rsid w:val="00B577A7"/>
    <w:rsid w:val="00B578F1"/>
    <w:rsid w:val="00B57A17"/>
    <w:rsid w:val="00B57A79"/>
    <w:rsid w:val="00B57E48"/>
    <w:rsid w:val="00B57F2E"/>
    <w:rsid w:val="00B57F63"/>
    <w:rsid w:val="00B603D5"/>
    <w:rsid w:val="00B60929"/>
    <w:rsid w:val="00B60C2D"/>
    <w:rsid w:val="00B60C35"/>
    <w:rsid w:val="00B60F2D"/>
    <w:rsid w:val="00B611C5"/>
    <w:rsid w:val="00B6128E"/>
    <w:rsid w:val="00B61564"/>
    <w:rsid w:val="00B61843"/>
    <w:rsid w:val="00B61A1C"/>
    <w:rsid w:val="00B61BE2"/>
    <w:rsid w:val="00B61E76"/>
    <w:rsid w:val="00B61E8D"/>
    <w:rsid w:val="00B62060"/>
    <w:rsid w:val="00B6257B"/>
    <w:rsid w:val="00B62643"/>
    <w:rsid w:val="00B6266F"/>
    <w:rsid w:val="00B62CC6"/>
    <w:rsid w:val="00B62E0B"/>
    <w:rsid w:val="00B633EF"/>
    <w:rsid w:val="00B63A44"/>
    <w:rsid w:val="00B63AF8"/>
    <w:rsid w:val="00B63C32"/>
    <w:rsid w:val="00B6422E"/>
    <w:rsid w:val="00B64424"/>
    <w:rsid w:val="00B64434"/>
    <w:rsid w:val="00B64436"/>
    <w:rsid w:val="00B6451A"/>
    <w:rsid w:val="00B645C2"/>
    <w:rsid w:val="00B646AA"/>
    <w:rsid w:val="00B64956"/>
    <w:rsid w:val="00B649EC"/>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8F9"/>
    <w:rsid w:val="00B67B0E"/>
    <w:rsid w:val="00B67F98"/>
    <w:rsid w:val="00B70204"/>
    <w:rsid w:val="00B702B1"/>
    <w:rsid w:val="00B70DED"/>
    <w:rsid w:val="00B70E08"/>
    <w:rsid w:val="00B70E3A"/>
    <w:rsid w:val="00B70E4F"/>
    <w:rsid w:val="00B70F05"/>
    <w:rsid w:val="00B711CE"/>
    <w:rsid w:val="00B7136E"/>
    <w:rsid w:val="00B71480"/>
    <w:rsid w:val="00B7181D"/>
    <w:rsid w:val="00B71DC8"/>
    <w:rsid w:val="00B72018"/>
    <w:rsid w:val="00B72075"/>
    <w:rsid w:val="00B720E0"/>
    <w:rsid w:val="00B7223B"/>
    <w:rsid w:val="00B72589"/>
    <w:rsid w:val="00B725C2"/>
    <w:rsid w:val="00B72660"/>
    <w:rsid w:val="00B7281A"/>
    <w:rsid w:val="00B72DFD"/>
    <w:rsid w:val="00B72E8A"/>
    <w:rsid w:val="00B7346D"/>
    <w:rsid w:val="00B73671"/>
    <w:rsid w:val="00B73977"/>
    <w:rsid w:val="00B7408D"/>
    <w:rsid w:val="00B74163"/>
    <w:rsid w:val="00B746C6"/>
    <w:rsid w:val="00B7487E"/>
    <w:rsid w:val="00B74892"/>
    <w:rsid w:val="00B74CFA"/>
    <w:rsid w:val="00B7522F"/>
    <w:rsid w:val="00B75243"/>
    <w:rsid w:val="00B7537B"/>
    <w:rsid w:val="00B75448"/>
    <w:rsid w:val="00B75C05"/>
    <w:rsid w:val="00B75CE5"/>
    <w:rsid w:val="00B75DCF"/>
    <w:rsid w:val="00B75E43"/>
    <w:rsid w:val="00B7604C"/>
    <w:rsid w:val="00B7651F"/>
    <w:rsid w:val="00B7652C"/>
    <w:rsid w:val="00B766BF"/>
    <w:rsid w:val="00B76B62"/>
    <w:rsid w:val="00B76D54"/>
    <w:rsid w:val="00B76DE8"/>
    <w:rsid w:val="00B76E04"/>
    <w:rsid w:val="00B76E94"/>
    <w:rsid w:val="00B76F93"/>
    <w:rsid w:val="00B76FA6"/>
    <w:rsid w:val="00B76FB2"/>
    <w:rsid w:val="00B77193"/>
    <w:rsid w:val="00B7733D"/>
    <w:rsid w:val="00B77379"/>
    <w:rsid w:val="00B773C0"/>
    <w:rsid w:val="00B779C5"/>
    <w:rsid w:val="00B77A7F"/>
    <w:rsid w:val="00B8007D"/>
    <w:rsid w:val="00B8014F"/>
    <w:rsid w:val="00B8029E"/>
    <w:rsid w:val="00B80910"/>
    <w:rsid w:val="00B809F8"/>
    <w:rsid w:val="00B80B20"/>
    <w:rsid w:val="00B80B52"/>
    <w:rsid w:val="00B8102F"/>
    <w:rsid w:val="00B810AB"/>
    <w:rsid w:val="00B818F4"/>
    <w:rsid w:val="00B81934"/>
    <w:rsid w:val="00B81B9A"/>
    <w:rsid w:val="00B81BC9"/>
    <w:rsid w:val="00B81D54"/>
    <w:rsid w:val="00B81E52"/>
    <w:rsid w:val="00B8222F"/>
    <w:rsid w:val="00B82233"/>
    <w:rsid w:val="00B8227C"/>
    <w:rsid w:val="00B824DB"/>
    <w:rsid w:val="00B824E7"/>
    <w:rsid w:val="00B82615"/>
    <w:rsid w:val="00B82AC3"/>
    <w:rsid w:val="00B82D52"/>
    <w:rsid w:val="00B82FA7"/>
    <w:rsid w:val="00B83444"/>
    <w:rsid w:val="00B836ED"/>
    <w:rsid w:val="00B83932"/>
    <w:rsid w:val="00B83A9F"/>
    <w:rsid w:val="00B83ED2"/>
    <w:rsid w:val="00B83FFB"/>
    <w:rsid w:val="00B8425B"/>
    <w:rsid w:val="00B84511"/>
    <w:rsid w:val="00B8459A"/>
    <w:rsid w:val="00B84873"/>
    <w:rsid w:val="00B848FC"/>
    <w:rsid w:val="00B849C9"/>
    <w:rsid w:val="00B84A96"/>
    <w:rsid w:val="00B84AA3"/>
    <w:rsid w:val="00B84CB4"/>
    <w:rsid w:val="00B84D9B"/>
    <w:rsid w:val="00B85023"/>
    <w:rsid w:val="00B85372"/>
    <w:rsid w:val="00B853BE"/>
    <w:rsid w:val="00B853BF"/>
    <w:rsid w:val="00B85874"/>
    <w:rsid w:val="00B8598E"/>
    <w:rsid w:val="00B85CC3"/>
    <w:rsid w:val="00B85D2C"/>
    <w:rsid w:val="00B86304"/>
    <w:rsid w:val="00B86357"/>
    <w:rsid w:val="00B86476"/>
    <w:rsid w:val="00B86484"/>
    <w:rsid w:val="00B86932"/>
    <w:rsid w:val="00B86A3D"/>
    <w:rsid w:val="00B86BBE"/>
    <w:rsid w:val="00B86BF9"/>
    <w:rsid w:val="00B8700F"/>
    <w:rsid w:val="00B87046"/>
    <w:rsid w:val="00B870C7"/>
    <w:rsid w:val="00B87423"/>
    <w:rsid w:val="00B874B0"/>
    <w:rsid w:val="00B875C7"/>
    <w:rsid w:val="00B87745"/>
    <w:rsid w:val="00B8782D"/>
    <w:rsid w:val="00B87990"/>
    <w:rsid w:val="00B87CC3"/>
    <w:rsid w:val="00B900C4"/>
    <w:rsid w:val="00B9013D"/>
    <w:rsid w:val="00B9015C"/>
    <w:rsid w:val="00B903A5"/>
    <w:rsid w:val="00B905C1"/>
    <w:rsid w:val="00B90D01"/>
    <w:rsid w:val="00B90D10"/>
    <w:rsid w:val="00B90FE5"/>
    <w:rsid w:val="00B9158B"/>
    <w:rsid w:val="00B9175E"/>
    <w:rsid w:val="00B919AD"/>
    <w:rsid w:val="00B919B9"/>
    <w:rsid w:val="00B91A2B"/>
    <w:rsid w:val="00B91DE3"/>
    <w:rsid w:val="00B91DF0"/>
    <w:rsid w:val="00B9245A"/>
    <w:rsid w:val="00B925DF"/>
    <w:rsid w:val="00B9290A"/>
    <w:rsid w:val="00B92A3B"/>
    <w:rsid w:val="00B92EE1"/>
    <w:rsid w:val="00B93204"/>
    <w:rsid w:val="00B93261"/>
    <w:rsid w:val="00B9370F"/>
    <w:rsid w:val="00B9379E"/>
    <w:rsid w:val="00B93A67"/>
    <w:rsid w:val="00B93BFD"/>
    <w:rsid w:val="00B93C11"/>
    <w:rsid w:val="00B93FBF"/>
    <w:rsid w:val="00B942E1"/>
    <w:rsid w:val="00B9444D"/>
    <w:rsid w:val="00B9448C"/>
    <w:rsid w:val="00B94C3C"/>
    <w:rsid w:val="00B94CB1"/>
    <w:rsid w:val="00B94E17"/>
    <w:rsid w:val="00B94E75"/>
    <w:rsid w:val="00B95395"/>
    <w:rsid w:val="00B953D2"/>
    <w:rsid w:val="00B95618"/>
    <w:rsid w:val="00B9566E"/>
    <w:rsid w:val="00B95685"/>
    <w:rsid w:val="00B956F8"/>
    <w:rsid w:val="00B957FE"/>
    <w:rsid w:val="00B958F5"/>
    <w:rsid w:val="00B95B6A"/>
    <w:rsid w:val="00B95F02"/>
    <w:rsid w:val="00B9659B"/>
    <w:rsid w:val="00B96813"/>
    <w:rsid w:val="00B96820"/>
    <w:rsid w:val="00B968A2"/>
    <w:rsid w:val="00B969A6"/>
    <w:rsid w:val="00B96A42"/>
    <w:rsid w:val="00B96BEF"/>
    <w:rsid w:val="00B96F64"/>
    <w:rsid w:val="00B96FC0"/>
    <w:rsid w:val="00B97260"/>
    <w:rsid w:val="00B97A69"/>
    <w:rsid w:val="00B97E72"/>
    <w:rsid w:val="00B97EDC"/>
    <w:rsid w:val="00BA00DD"/>
    <w:rsid w:val="00BA050C"/>
    <w:rsid w:val="00BA0542"/>
    <w:rsid w:val="00BA0588"/>
    <w:rsid w:val="00BA0632"/>
    <w:rsid w:val="00BA0743"/>
    <w:rsid w:val="00BA0AAA"/>
    <w:rsid w:val="00BA0B00"/>
    <w:rsid w:val="00BA0BE9"/>
    <w:rsid w:val="00BA0DFB"/>
    <w:rsid w:val="00BA107D"/>
    <w:rsid w:val="00BA271B"/>
    <w:rsid w:val="00BA2FEF"/>
    <w:rsid w:val="00BA335D"/>
    <w:rsid w:val="00BA348A"/>
    <w:rsid w:val="00BA35B3"/>
    <w:rsid w:val="00BA397B"/>
    <w:rsid w:val="00BA3A30"/>
    <w:rsid w:val="00BA3A83"/>
    <w:rsid w:val="00BA3C10"/>
    <w:rsid w:val="00BA3C1F"/>
    <w:rsid w:val="00BA3E7F"/>
    <w:rsid w:val="00BA438F"/>
    <w:rsid w:val="00BA468F"/>
    <w:rsid w:val="00BA49CB"/>
    <w:rsid w:val="00BA4A4F"/>
    <w:rsid w:val="00BA4BFA"/>
    <w:rsid w:val="00BA5095"/>
    <w:rsid w:val="00BA5376"/>
    <w:rsid w:val="00BA53DB"/>
    <w:rsid w:val="00BA558C"/>
    <w:rsid w:val="00BA57BD"/>
    <w:rsid w:val="00BA588B"/>
    <w:rsid w:val="00BA6553"/>
    <w:rsid w:val="00BA66E4"/>
    <w:rsid w:val="00BA6712"/>
    <w:rsid w:val="00BA67AB"/>
    <w:rsid w:val="00BA6973"/>
    <w:rsid w:val="00BA6995"/>
    <w:rsid w:val="00BA6CA0"/>
    <w:rsid w:val="00BA6E34"/>
    <w:rsid w:val="00BA6EF6"/>
    <w:rsid w:val="00BA6F01"/>
    <w:rsid w:val="00BA70D3"/>
    <w:rsid w:val="00BA7241"/>
    <w:rsid w:val="00BA734F"/>
    <w:rsid w:val="00BA761E"/>
    <w:rsid w:val="00BA7D43"/>
    <w:rsid w:val="00BB0001"/>
    <w:rsid w:val="00BB01B5"/>
    <w:rsid w:val="00BB05DF"/>
    <w:rsid w:val="00BB0684"/>
    <w:rsid w:val="00BB085D"/>
    <w:rsid w:val="00BB0A80"/>
    <w:rsid w:val="00BB0B6F"/>
    <w:rsid w:val="00BB0BE3"/>
    <w:rsid w:val="00BB0CF4"/>
    <w:rsid w:val="00BB0E90"/>
    <w:rsid w:val="00BB0E9C"/>
    <w:rsid w:val="00BB137A"/>
    <w:rsid w:val="00BB14D0"/>
    <w:rsid w:val="00BB14DF"/>
    <w:rsid w:val="00BB1548"/>
    <w:rsid w:val="00BB1C0C"/>
    <w:rsid w:val="00BB1CE7"/>
    <w:rsid w:val="00BB1D6F"/>
    <w:rsid w:val="00BB1E73"/>
    <w:rsid w:val="00BB1F23"/>
    <w:rsid w:val="00BB205C"/>
    <w:rsid w:val="00BB21DE"/>
    <w:rsid w:val="00BB2470"/>
    <w:rsid w:val="00BB2680"/>
    <w:rsid w:val="00BB26CA"/>
    <w:rsid w:val="00BB2899"/>
    <w:rsid w:val="00BB2FD3"/>
    <w:rsid w:val="00BB2FDF"/>
    <w:rsid w:val="00BB2FFF"/>
    <w:rsid w:val="00BB335C"/>
    <w:rsid w:val="00BB359E"/>
    <w:rsid w:val="00BB3A0F"/>
    <w:rsid w:val="00BB3DD6"/>
    <w:rsid w:val="00BB3F30"/>
    <w:rsid w:val="00BB478D"/>
    <w:rsid w:val="00BB49E6"/>
    <w:rsid w:val="00BB4AE3"/>
    <w:rsid w:val="00BB4C3A"/>
    <w:rsid w:val="00BB4D92"/>
    <w:rsid w:val="00BB4FE3"/>
    <w:rsid w:val="00BB531B"/>
    <w:rsid w:val="00BB5A90"/>
    <w:rsid w:val="00BB5FCB"/>
    <w:rsid w:val="00BB604B"/>
    <w:rsid w:val="00BB62E9"/>
    <w:rsid w:val="00BB652C"/>
    <w:rsid w:val="00BB6A60"/>
    <w:rsid w:val="00BB6A7D"/>
    <w:rsid w:val="00BB70A8"/>
    <w:rsid w:val="00BB70D4"/>
    <w:rsid w:val="00BB70DA"/>
    <w:rsid w:val="00BB7201"/>
    <w:rsid w:val="00BB7603"/>
    <w:rsid w:val="00BB798A"/>
    <w:rsid w:val="00BB7BF3"/>
    <w:rsid w:val="00BB7E0C"/>
    <w:rsid w:val="00BB7E0F"/>
    <w:rsid w:val="00BC00D4"/>
    <w:rsid w:val="00BC00EC"/>
    <w:rsid w:val="00BC0248"/>
    <w:rsid w:val="00BC0313"/>
    <w:rsid w:val="00BC04A7"/>
    <w:rsid w:val="00BC0591"/>
    <w:rsid w:val="00BC08C5"/>
    <w:rsid w:val="00BC0F43"/>
    <w:rsid w:val="00BC106E"/>
    <w:rsid w:val="00BC1122"/>
    <w:rsid w:val="00BC12FB"/>
    <w:rsid w:val="00BC1AF4"/>
    <w:rsid w:val="00BC1C3C"/>
    <w:rsid w:val="00BC1D12"/>
    <w:rsid w:val="00BC228A"/>
    <w:rsid w:val="00BC2795"/>
    <w:rsid w:val="00BC2E40"/>
    <w:rsid w:val="00BC2F14"/>
    <w:rsid w:val="00BC307F"/>
    <w:rsid w:val="00BC3159"/>
    <w:rsid w:val="00BC3242"/>
    <w:rsid w:val="00BC3257"/>
    <w:rsid w:val="00BC398E"/>
    <w:rsid w:val="00BC39AB"/>
    <w:rsid w:val="00BC39DB"/>
    <w:rsid w:val="00BC3A32"/>
    <w:rsid w:val="00BC3AA3"/>
    <w:rsid w:val="00BC4020"/>
    <w:rsid w:val="00BC402E"/>
    <w:rsid w:val="00BC410E"/>
    <w:rsid w:val="00BC458C"/>
    <w:rsid w:val="00BC46EF"/>
    <w:rsid w:val="00BC49ED"/>
    <w:rsid w:val="00BC4E6F"/>
    <w:rsid w:val="00BC56EE"/>
    <w:rsid w:val="00BC56FA"/>
    <w:rsid w:val="00BC59ED"/>
    <w:rsid w:val="00BC5CC5"/>
    <w:rsid w:val="00BC5D4A"/>
    <w:rsid w:val="00BC61FF"/>
    <w:rsid w:val="00BC67CB"/>
    <w:rsid w:val="00BC6927"/>
    <w:rsid w:val="00BC6A5F"/>
    <w:rsid w:val="00BC6A75"/>
    <w:rsid w:val="00BC6FD6"/>
    <w:rsid w:val="00BC7215"/>
    <w:rsid w:val="00BC7247"/>
    <w:rsid w:val="00BC7C94"/>
    <w:rsid w:val="00BD008E"/>
    <w:rsid w:val="00BD0338"/>
    <w:rsid w:val="00BD0394"/>
    <w:rsid w:val="00BD052B"/>
    <w:rsid w:val="00BD0582"/>
    <w:rsid w:val="00BD08B7"/>
    <w:rsid w:val="00BD09B1"/>
    <w:rsid w:val="00BD0B6E"/>
    <w:rsid w:val="00BD118F"/>
    <w:rsid w:val="00BD12B3"/>
    <w:rsid w:val="00BD140E"/>
    <w:rsid w:val="00BD16F6"/>
    <w:rsid w:val="00BD1781"/>
    <w:rsid w:val="00BD17CD"/>
    <w:rsid w:val="00BD2205"/>
    <w:rsid w:val="00BD25DD"/>
    <w:rsid w:val="00BD277E"/>
    <w:rsid w:val="00BD289F"/>
    <w:rsid w:val="00BD28F1"/>
    <w:rsid w:val="00BD2AD9"/>
    <w:rsid w:val="00BD2B45"/>
    <w:rsid w:val="00BD2C21"/>
    <w:rsid w:val="00BD2F3B"/>
    <w:rsid w:val="00BD3297"/>
    <w:rsid w:val="00BD3372"/>
    <w:rsid w:val="00BD3430"/>
    <w:rsid w:val="00BD34E2"/>
    <w:rsid w:val="00BD3F4B"/>
    <w:rsid w:val="00BD4C49"/>
    <w:rsid w:val="00BD4E6A"/>
    <w:rsid w:val="00BD4F7D"/>
    <w:rsid w:val="00BD4FC8"/>
    <w:rsid w:val="00BD50AA"/>
    <w:rsid w:val="00BD5118"/>
    <w:rsid w:val="00BD5135"/>
    <w:rsid w:val="00BD5B43"/>
    <w:rsid w:val="00BD5BC9"/>
    <w:rsid w:val="00BD5CC4"/>
    <w:rsid w:val="00BD6451"/>
    <w:rsid w:val="00BD67BB"/>
    <w:rsid w:val="00BD6ED0"/>
    <w:rsid w:val="00BD70A0"/>
    <w:rsid w:val="00BD70E0"/>
    <w:rsid w:val="00BD7191"/>
    <w:rsid w:val="00BD7291"/>
    <w:rsid w:val="00BD7523"/>
    <w:rsid w:val="00BD79CE"/>
    <w:rsid w:val="00BD7B13"/>
    <w:rsid w:val="00BD7C20"/>
    <w:rsid w:val="00BD7E37"/>
    <w:rsid w:val="00BD7EA3"/>
    <w:rsid w:val="00BD7FE2"/>
    <w:rsid w:val="00BE00E1"/>
    <w:rsid w:val="00BE035B"/>
    <w:rsid w:val="00BE0446"/>
    <w:rsid w:val="00BE077B"/>
    <w:rsid w:val="00BE08E7"/>
    <w:rsid w:val="00BE0B19"/>
    <w:rsid w:val="00BE0BBC"/>
    <w:rsid w:val="00BE0D30"/>
    <w:rsid w:val="00BE0DD8"/>
    <w:rsid w:val="00BE0DF2"/>
    <w:rsid w:val="00BE0E51"/>
    <w:rsid w:val="00BE0FC2"/>
    <w:rsid w:val="00BE14ED"/>
    <w:rsid w:val="00BE1501"/>
    <w:rsid w:val="00BE18F5"/>
    <w:rsid w:val="00BE190B"/>
    <w:rsid w:val="00BE19E9"/>
    <w:rsid w:val="00BE1D82"/>
    <w:rsid w:val="00BE1EE4"/>
    <w:rsid w:val="00BE1F8B"/>
    <w:rsid w:val="00BE2006"/>
    <w:rsid w:val="00BE2726"/>
    <w:rsid w:val="00BE2B4F"/>
    <w:rsid w:val="00BE2BE3"/>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69E"/>
    <w:rsid w:val="00BE585A"/>
    <w:rsid w:val="00BE59BE"/>
    <w:rsid w:val="00BE5A8E"/>
    <w:rsid w:val="00BE5C4A"/>
    <w:rsid w:val="00BE5FC4"/>
    <w:rsid w:val="00BE61C8"/>
    <w:rsid w:val="00BE6586"/>
    <w:rsid w:val="00BE6AAA"/>
    <w:rsid w:val="00BE6C0A"/>
    <w:rsid w:val="00BE6CF2"/>
    <w:rsid w:val="00BE71EC"/>
    <w:rsid w:val="00BE73FB"/>
    <w:rsid w:val="00BE76DD"/>
    <w:rsid w:val="00BE79FB"/>
    <w:rsid w:val="00BE7C4D"/>
    <w:rsid w:val="00BE7DC2"/>
    <w:rsid w:val="00BE7F6A"/>
    <w:rsid w:val="00BF0181"/>
    <w:rsid w:val="00BF0274"/>
    <w:rsid w:val="00BF08C4"/>
    <w:rsid w:val="00BF0A2E"/>
    <w:rsid w:val="00BF0BAF"/>
    <w:rsid w:val="00BF0C4E"/>
    <w:rsid w:val="00BF0F9D"/>
    <w:rsid w:val="00BF1116"/>
    <w:rsid w:val="00BF12BC"/>
    <w:rsid w:val="00BF1356"/>
    <w:rsid w:val="00BF1768"/>
    <w:rsid w:val="00BF1982"/>
    <w:rsid w:val="00BF19CE"/>
    <w:rsid w:val="00BF22F7"/>
    <w:rsid w:val="00BF24BE"/>
    <w:rsid w:val="00BF2B6F"/>
    <w:rsid w:val="00BF2BB9"/>
    <w:rsid w:val="00BF3080"/>
    <w:rsid w:val="00BF319D"/>
    <w:rsid w:val="00BF326C"/>
    <w:rsid w:val="00BF351A"/>
    <w:rsid w:val="00BF35A4"/>
    <w:rsid w:val="00BF3813"/>
    <w:rsid w:val="00BF3914"/>
    <w:rsid w:val="00BF397A"/>
    <w:rsid w:val="00BF398D"/>
    <w:rsid w:val="00BF39CD"/>
    <w:rsid w:val="00BF3A4F"/>
    <w:rsid w:val="00BF3B56"/>
    <w:rsid w:val="00BF3D99"/>
    <w:rsid w:val="00BF40D0"/>
    <w:rsid w:val="00BF4123"/>
    <w:rsid w:val="00BF440B"/>
    <w:rsid w:val="00BF44CE"/>
    <w:rsid w:val="00BF48DC"/>
    <w:rsid w:val="00BF4970"/>
    <w:rsid w:val="00BF49B1"/>
    <w:rsid w:val="00BF4C9B"/>
    <w:rsid w:val="00BF4FAB"/>
    <w:rsid w:val="00BF5008"/>
    <w:rsid w:val="00BF5285"/>
    <w:rsid w:val="00BF532A"/>
    <w:rsid w:val="00BF5552"/>
    <w:rsid w:val="00BF5801"/>
    <w:rsid w:val="00BF5C29"/>
    <w:rsid w:val="00BF5EAE"/>
    <w:rsid w:val="00BF60E2"/>
    <w:rsid w:val="00BF616A"/>
    <w:rsid w:val="00BF618E"/>
    <w:rsid w:val="00BF6214"/>
    <w:rsid w:val="00BF66A8"/>
    <w:rsid w:val="00BF6D8B"/>
    <w:rsid w:val="00BF722A"/>
    <w:rsid w:val="00BF7243"/>
    <w:rsid w:val="00BF7395"/>
    <w:rsid w:val="00BF73F2"/>
    <w:rsid w:val="00BF7A48"/>
    <w:rsid w:val="00BF7C53"/>
    <w:rsid w:val="00C0007C"/>
    <w:rsid w:val="00C00134"/>
    <w:rsid w:val="00C0076C"/>
    <w:rsid w:val="00C009CB"/>
    <w:rsid w:val="00C00A83"/>
    <w:rsid w:val="00C00F5B"/>
    <w:rsid w:val="00C00FBF"/>
    <w:rsid w:val="00C01671"/>
    <w:rsid w:val="00C017B3"/>
    <w:rsid w:val="00C0190D"/>
    <w:rsid w:val="00C01BE2"/>
    <w:rsid w:val="00C01F5A"/>
    <w:rsid w:val="00C02419"/>
    <w:rsid w:val="00C02554"/>
    <w:rsid w:val="00C02766"/>
    <w:rsid w:val="00C0288B"/>
    <w:rsid w:val="00C02AC1"/>
    <w:rsid w:val="00C02B7B"/>
    <w:rsid w:val="00C03489"/>
    <w:rsid w:val="00C034B1"/>
    <w:rsid w:val="00C03785"/>
    <w:rsid w:val="00C038B2"/>
    <w:rsid w:val="00C03CA8"/>
    <w:rsid w:val="00C03EE8"/>
    <w:rsid w:val="00C04196"/>
    <w:rsid w:val="00C04205"/>
    <w:rsid w:val="00C04513"/>
    <w:rsid w:val="00C04704"/>
    <w:rsid w:val="00C04839"/>
    <w:rsid w:val="00C04873"/>
    <w:rsid w:val="00C049AF"/>
    <w:rsid w:val="00C0509B"/>
    <w:rsid w:val="00C055E8"/>
    <w:rsid w:val="00C0574C"/>
    <w:rsid w:val="00C05815"/>
    <w:rsid w:val="00C05935"/>
    <w:rsid w:val="00C05BEC"/>
    <w:rsid w:val="00C05E6E"/>
    <w:rsid w:val="00C06933"/>
    <w:rsid w:val="00C06D85"/>
    <w:rsid w:val="00C06E7D"/>
    <w:rsid w:val="00C070CF"/>
    <w:rsid w:val="00C076CB"/>
    <w:rsid w:val="00C0782C"/>
    <w:rsid w:val="00C079BD"/>
    <w:rsid w:val="00C07A39"/>
    <w:rsid w:val="00C07C9D"/>
    <w:rsid w:val="00C07EFF"/>
    <w:rsid w:val="00C1031E"/>
    <w:rsid w:val="00C10D9A"/>
    <w:rsid w:val="00C110CD"/>
    <w:rsid w:val="00C1112B"/>
    <w:rsid w:val="00C11225"/>
    <w:rsid w:val="00C1168B"/>
    <w:rsid w:val="00C11784"/>
    <w:rsid w:val="00C11A88"/>
    <w:rsid w:val="00C11B79"/>
    <w:rsid w:val="00C11C82"/>
    <w:rsid w:val="00C11CBE"/>
    <w:rsid w:val="00C11D1D"/>
    <w:rsid w:val="00C11D97"/>
    <w:rsid w:val="00C11F37"/>
    <w:rsid w:val="00C12012"/>
    <w:rsid w:val="00C12333"/>
    <w:rsid w:val="00C12874"/>
    <w:rsid w:val="00C12B4B"/>
    <w:rsid w:val="00C12BC1"/>
    <w:rsid w:val="00C136AC"/>
    <w:rsid w:val="00C136D6"/>
    <w:rsid w:val="00C13BDA"/>
    <w:rsid w:val="00C13D73"/>
    <w:rsid w:val="00C13FFD"/>
    <w:rsid w:val="00C14094"/>
    <w:rsid w:val="00C1415F"/>
    <w:rsid w:val="00C14632"/>
    <w:rsid w:val="00C149A1"/>
    <w:rsid w:val="00C14A08"/>
    <w:rsid w:val="00C14C3B"/>
    <w:rsid w:val="00C14EF5"/>
    <w:rsid w:val="00C15137"/>
    <w:rsid w:val="00C15352"/>
    <w:rsid w:val="00C155C7"/>
    <w:rsid w:val="00C15697"/>
    <w:rsid w:val="00C159AC"/>
    <w:rsid w:val="00C15B70"/>
    <w:rsid w:val="00C166F0"/>
    <w:rsid w:val="00C1670F"/>
    <w:rsid w:val="00C169AF"/>
    <w:rsid w:val="00C16C30"/>
    <w:rsid w:val="00C16E7C"/>
    <w:rsid w:val="00C172C6"/>
    <w:rsid w:val="00C174B6"/>
    <w:rsid w:val="00C17562"/>
    <w:rsid w:val="00C1778E"/>
    <w:rsid w:val="00C177F5"/>
    <w:rsid w:val="00C17B1E"/>
    <w:rsid w:val="00C17BED"/>
    <w:rsid w:val="00C17DB4"/>
    <w:rsid w:val="00C20158"/>
    <w:rsid w:val="00C203D5"/>
    <w:rsid w:val="00C205F7"/>
    <w:rsid w:val="00C20676"/>
    <w:rsid w:val="00C209F6"/>
    <w:rsid w:val="00C20A00"/>
    <w:rsid w:val="00C20BA3"/>
    <w:rsid w:val="00C21000"/>
    <w:rsid w:val="00C210AB"/>
    <w:rsid w:val="00C21179"/>
    <w:rsid w:val="00C214A0"/>
    <w:rsid w:val="00C214D3"/>
    <w:rsid w:val="00C21673"/>
    <w:rsid w:val="00C216C8"/>
    <w:rsid w:val="00C21B66"/>
    <w:rsid w:val="00C21C7A"/>
    <w:rsid w:val="00C21E07"/>
    <w:rsid w:val="00C21F3B"/>
    <w:rsid w:val="00C2208E"/>
    <w:rsid w:val="00C22507"/>
    <w:rsid w:val="00C22859"/>
    <w:rsid w:val="00C22B86"/>
    <w:rsid w:val="00C22D7A"/>
    <w:rsid w:val="00C23130"/>
    <w:rsid w:val="00C2330E"/>
    <w:rsid w:val="00C233AE"/>
    <w:rsid w:val="00C2364A"/>
    <w:rsid w:val="00C237B2"/>
    <w:rsid w:val="00C238AE"/>
    <w:rsid w:val="00C23D56"/>
    <w:rsid w:val="00C23D9E"/>
    <w:rsid w:val="00C24200"/>
    <w:rsid w:val="00C24242"/>
    <w:rsid w:val="00C242A8"/>
    <w:rsid w:val="00C2439A"/>
    <w:rsid w:val="00C243F3"/>
    <w:rsid w:val="00C24A28"/>
    <w:rsid w:val="00C24E78"/>
    <w:rsid w:val="00C25503"/>
    <w:rsid w:val="00C255A5"/>
    <w:rsid w:val="00C2584B"/>
    <w:rsid w:val="00C25872"/>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018"/>
    <w:rsid w:val="00C3043E"/>
    <w:rsid w:val="00C3048D"/>
    <w:rsid w:val="00C30662"/>
    <w:rsid w:val="00C30976"/>
    <w:rsid w:val="00C30EB8"/>
    <w:rsid w:val="00C30FF6"/>
    <w:rsid w:val="00C31934"/>
    <w:rsid w:val="00C319AD"/>
    <w:rsid w:val="00C31EDD"/>
    <w:rsid w:val="00C31F04"/>
    <w:rsid w:val="00C320EB"/>
    <w:rsid w:val="00C322B6"/>
    <w:rsid w:val="00C323F3"/>
    <w:rsid w:val="00C325E6"/>
    <w:rsid w:val="00C32B82"/>
    <w:rsid w:val="00C32CE6"/>
    <w:rsid w:val="00C33281"/>
    <w:rsid w:val="00C33691"/>
    <w:rsid w:val="00C33848"/>
    <w:rsid w:val="00C33A4D"/>
    <w:rsid w:val="00C33DE7"/>
    <w:rsid w:val="00C3400F"/>
    <w:rsid w:val="00C340F2"/>
    <w:rsid w:val="00C34289"/>
    <w:rsid w:val="00C34737"/>
    <w:rsid w:val="00C34993"/>
    <w:rsid w:val="00C349BA"/>
    <w:rsid w:val="00C34B64"/>
    <w:rsid w:val="00C34C36"/>
    <w:rsid w:val="00C34E29"/>
    <w:rsid w:val="00C352B3"/>
    <w:rsid w:val="00C35345"/>
    <w:rsid w:val="00C35365"/>
    <w:rsid w:val="00C355A4"/>
    <w:rsid w:val="00C3563D"/>
    <w:rsid w:val="00C357E3"/>
    <w:rsid w:val="00C357F6"/>
    <w:rsid w:val="00C35A31"/>
    <w:rsid w:val="00C35D3B"/>
    <w:rsid w:val="00C36089"/>
    <w:rsid w:val="00C3608D"/>
    <w:rsid w:val="00C363DA"/>
    <w:rsid w:val="00C3654C"/>
    <w:rsid w:val="00C368FF"/>
    <w:rsid w:val="00C36BF5"/>
    <w:rsid w:val="00C36DBC"/>
    <w:rsid w:val="00C3705B"/>
    <w:rsid w:val="00C376BA"/>
    <w:rsid w:val="00C37775"/>
    <w:rsid w:val="00C37CBD"/>
    <w:rsid w:val="00C37DE6"/>
    <w:rsid w:val="00C37E2C"/>
    <w:rsid w:val="00C4004A"/>
    <w:rsid w:val="00C401C6"/>
    <w:rsid w:val="00C401E8"/>
    <w:rsid w:val="00C40373"/>
    <w:rsid w:val="00C40682"/>
    <w:rsid w:val="00C4082D"/>
    <w:rsid w:val="00C40873"/>
    <w:rsid w:val="00C40AB6"/>
    <w:rsid w:val="00C40AE6"/>
    <w:rsid w:val="00C40AED"/>
    <w:rsid w:val="00C40CBC"/>
    <w:rsid w:val="00C40D8A"/>
    <w:rsid w:val="00C40F93"/>
    <w:rsid w:val="00C40FFA"/>
    <w:rsid w:val="00C4101B"/>
    <w:rsid w:val="00C411AF"/>
    <w:rsid w:val="00C4138D"/>
    <w:rsid w:val="00C4146D"/>
    <w:rsid w:val="00C416CB"/>
    <w:rsid w:val="00C4179A"/>
    <w:rsid w:val="00C41CCE"/>
    <w:rsid w:val="00C41E3A"/>
    <w:rsid w:val="00C42031"/>
    <w:rsid w:val="00C423FF"/>
    <w:rsid w:val="00C4270E"/>
    <w:rsid w:val="00C4278D"/>
    <w:rsid w:val="00C42D57"/>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11"/>
    <w:rsid w:val="00C44F84"/>
    <w:rsid w:val="00C45028"/>
    <w:rsid w:val="00C4516E"/>
    <w:rsid w:val="00C452F5"/>
    <w:rsid w:val="00C4581A"/>
    <w:rsid w:val="00C45B2D"/>
    <w:rsid w:val="00C45E47"/>
    <w:rsid w:val="00C45F9E"/>
    <w:rsid w:val="00C46422"/>
    <w:rsid w:val="00C46555"/>
    <w:rsid w:val="00C465E5"/>
    <w:rsid w:val="00C46613"/>
    <w:rsid w:val="00C46B15"/>
    <w:rsid w:val="00C46D7F"/>
    <w:rsid w:val="00C46F7D"/>
    <w:rsid w:val="00C4705C"/>
    <w:rsid w:val="00C47431"/>
    <w:rsid w:val="00C47470"/>
    <w:rsid w:val="00C4755D"/>
    <w:rsid w:val="00C475F6"/>
    <w:rsid w:val="00C477A6"/>
    <w:rsid w:val="00C478BD"/>
    <w:rsid w:val="00C479B5"/>
    <w:rsid w:val="00C47B8F"/>
    <w:rsid w:val="00C47DEA"/>
    <w:rsid w:val="00C47EDE"/>
    <w:rsid w:val="00C47F38"/>
    <w:rsid w:val="00C50242"/>
    <w:rsid w:val="00C5034D"/>
    <w:rsid w:val="00C50401"/>
    <w:rsid w:val="00C5050E"/>
    <w:rsid w:val="00C50DF6"/>
    <w:rsid w:val="00C50E07"/>
    <w:rsid w:val="00C50E99"/>
    <w:rsid w:val="00C5124A"/>
    <w:rsid w:val="00C51787"/>
    <w:rsid w:val="00C5181A"/>
    <w:rsid w:val="00C51A82"/>
    <w:rsid w:val="00C51BDF"/>
    <w:rsid w:val="00C51EC6"/>
    <w:rsid w:val="00C51FED"/>
    <w:rsid w:val="00C52023"/>
    <w:rsid w:val="00C52261"/>
    <w:rsid w:val="00C525AE"/>
    <w:rsid w:val="00C526C1"/>
    <w:rsid w:val="00C52744"/>
    <w:rsid w:val="00C528EB"/>
    <w:rsid w:val="00C52C2D"/>
    <w:rsid w:val="00C52EAF"/>
    <w:rsid w:val="00C536BF"/>
    <w:rsid w:val="00C538E5"/>
    <w:rsid w:val="00C53B82"/>
    <w:rsid w:val="00C53D3B"/>
    <w:rsid w:val="00C53EB3"/>
    <w:rsid w:val="00C54018"/>
    <w:rsid w:val="00C540B5"/>
    <w:rsid w:val="00C542D4"/>
    <w:rsid w:val="00C543F1"/>
    <w:rsid w:val="00C54B6F"/>
    <w:rsid w:val="00C54D57"/>
    <w:rsid w:val="00C54D71"/>
    <w:rsid w:val="00C54E65"/>
    <w:rsid w:val="00C550F7"/>
    <w:rsid w:val="00C554EF"/>
    <w:rsid w:val="00C555FC"/>
    <w:rsid w:val="00C5566B"/>
    <w:rsid w:val="00C55DC5"/>
    <w:rsid w:val="00C55DFE"/>
    <w:rsid w:val="00C56126"/>
    <w:rsid w:val="00C563F5"/>
    <w:rsid w:val="00C566AF"/>
    <w:rsid w:val="00C56D58"/>
    <w:rsid w:val="00C56F51"/>
    <w:rsid w:val="00C570F7"/>
    <w:rsid w:val="00C572A7"/>
    <w:rsid w:val="00C5734D"/>
    <w:rsid w:val="00C5796D"/>
    <w:rsid w:val="00C57BC9"/>
    <w:rsid w:val="00C57CB2"/>
    <w:rsid w:val="00C57D8B"/>
    <w:rsid w:val="00C57D8E"/>
    <w:rsid w:val="00C57F54"/>
    <w:rsid w:val="00C600E6"/>
    <w:rsid w:val="00C6029C"/>
    <w:rsid w:val="00C60B3C"/>
    <w:rsid w:val="00C60C69"/>
    <w:rsid w:val="00C60D26"/>
    <w:rsid w:val="00C60E3E"/>
    <w:rsid w:val="00C60E95"/>
    <w:rsid w:val="00C61032"/>
    <w:rsid w:val="00C6105E"/>
    <w:rsid w:val="00C614CA"/>
    <w:rsid w:val="00C616D8"/>
    <w:rsid w:val="00C61AAD"/>
    <w:rsid w:val="00C61B81"/>
    <w:rsid w:val="00C622FE"/>
    <w:rsid w:val="00C62578"/>
    <w:rsid w:val="00C626DF"/>
    <w:rsid w:val="00C62A56"/>
    <w:rsid w:val="00C62CD5"/>
    <w:rsid w:val="00C62D92"/>
    <w:rsid w:val="00C62F50"/>
    <w:rsid w:val="00C6306D"/>
    <w:rsid w:val="00C6323D"/>
    <w:rsid w:val="00C6353A"/>
    <w:rsid w:val="00C6358E"/>
    <w:rsid w:val="00C636E6"/>
    <w:rsid w:val="00C639D6"/>
    <w:rsid w:val="00C63A5F"/>
    <w:rsid w:val="00C63B55"/>
    <w:rsid w:val="00C63D20"/>
    <w:rsid w:val="00C63EA2"/>
    <w:rsid w:val="00C63F8E"/>
    <w:rsid w:val="00C645E4"/>
    <w:rsid w:val="00C646F6"/>
    <w:rsid w:val="00C647FB"/>
    <w:rsid w:val="00C6494A"/>
    <w:rsid w:val="00C654B3"/>
    <w:rsid w:val="00C654E0"/>
    <w:rsid w:val="00C65589"/>
    <w:rsid w:val="00C656E6"/>
    <w:rsid w:val="00C65BA8"/>
    <w:rsid w:val="00C65D3D"/>
    <w:rsid w:val="00C65E5A"/>
    <w:rsid w:val="00C6627A"/>
    <w:rsid w:val="00C667D6"/>
    <w:rsid w:val="00C66895"/>
    <w:rsid w:val="00C6695C"/>
    <w:rsid w:val="00C66A04"/>
    <w:rsid w:val="00C672D4"/>
    <w:rsid w:val="00C67357"/>
    <w:rsid w:val="00C673C5"/>
    <w:rsid w:val="00C677C2"/>
    <w:rsid w:val="00C67822"/>
    <w:rsid w:val="00C6785D"/>
    <w:rsid w:val="00C67A6E"/>
    <w:rsid w:val="00C67D4B"/>
    <w:rsid w:val="00C67D63"/>
    <w:rsid w:val="00C67EAB"/>
    <w:rsid w:val="00C701DD"/>
    <w:rsid w:val="00C70342"/>
    <w:rsid w:val="00C70584"/>
    <w:rsid w:val="00C709D9"/>
    <w:rsid w:val="00C70ACB"/>
    <w:rsid w:val="00C70DFF"/>
    <w:rsid w:val="00C7154F"/>
    <w:rsid w:val="00C7158F"/>
    <w:rsid w:val="00C718D4"/>
    <w:rsid w:val="00C719DD"/>
    <w:rsid w:val="00C71D5B"/>
    <w:rsid w:val="00C71F74"/>
    <w:rsid w:val="00C71F93"/>
    <w:rsid w:val="00C7226E"/>
    <w:rsid w:val="00C723DC"/>
    <w:rsid w:val="00C728A3"/>
    <w:rsid w:val="00C729AA"/>
    <w:rsid w:val="00C72A52"/>
    <w:rsid w:val="00C72E74"/>
    <w:rsid w:val="00C72EF6"/>
    <w:rsid w:val="00C72F91"/>
    <w:rsid w:val="00C7324F"/>
    <w:rsid w:val="00C733B0"/>
    <w:rsid w:val="00C735D1"/>
    <w:rsid w:val="00C7364D"/>
    <w:rsid w:val="00C7387C"/>
    <w:rsid w:val="00C74A5A"/>
    <w:rsid w:val="00C74CDA"/>
    <w:rsid w:val="00C74D81"/>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990"/>
    <w:rsid w:val="00C76A1F"/>
    <w:rsid w:val="00C76ABF"/>
    <w:rsid w:val="00C76CED"/>
    <w:rsid w:val="00C76D2D"/>
    <w:rsid w:val="00C7787D"/>
    <w:rsid w:val="00C77A1D"/>
    <w:rsid w:val="00C77C58"/>
    <w:rsid w:val="00C77D93"/>
    <w:rsid w:val="00C80073"/>
    <w:rsid w:val="00C807ED"/>
    <w:rsid w:val="00C8098E"/>
    <w:rsid w:val="00C80C69"/>
    <w:rsid w:val="00C80DEA"/>
    <w:rsid w:val="00C8103F"/>
    <w:rsid w:val="00C8140E"/>
    <w:rsid w:val="00C8143F"/>
    <w:rsid w:val="00C814F0"/>
    <w:rsid w:val="00C8160F"/>
    <w:rsid w:val="00C8169A"/>
    <w:rsid w:val="00C81847"/>
    <w:rsid w:val="00C8189E"/>
    <w:rsid w:val="00C81BB4"/>
    <w:rsid w:val="00C81C85"/>
    <w:rsid w:val="00C81D08"/>
    <w:rsid w:val="00C82440"/>
    <w:rsid w:val="00C8255C"/>
    <w:rsid w:val="00C829BD"/>
    <w:rsid w:val="00C82B29"/>
    <w:rsid w:val="00C82CD8"/>
    <w:rsid w:val="00C82CE5"/>
    <w:rsid w:val="00C832DC"/>
    <w:rsid w:val="00C8344F"/>
    <w:rsid w:val="00C834A8"/>
    <w:rsid w:val="00C83540"/>
    <w:rsid w:val="00C8377F"/>
    <w:rsid w:val="00C83874"/>
    <w:rsid w:val="00C83968"/>
    <w:rsid w:val="00C83B69"/>
    <w:rsid w:val="00C8402B"/>
    <w:rsid w:val="00C849BC"/>
    <w:rsid w:val="00C84D02"/>
    <w:rsid w:val="00C84E84"/>
    <w:rsid w:val="00C84E9E"/>
    <w:rsid w:val="00C84FC8"/>
    <w:rsid w:val="00C85229"/>
    <w:rsid w:val="00C85616"/>
    <w:rsid w:val="00C85AC5"/>
    <w:rsid w:val="00C85BE2"/>
    <w:rsid w:val="00C85DC2"/>
    <w:rsid w:val="00C8631B"/>
    <w:rsid w:val="00C8646D"/>
    <w:rsid w:val="00C8651B"/>
    <w:rsid w:val="00C868D2"/>
    <w:rsid w:val="00C86FAE"/>
    <w:rsid w:val="00C876DA"/>
    <w:rsid w:val="00C877E4"/>
    <w:rsid w:val="00C8793A"/>
    <w:rsid w:val="00C9004F"/>
    <w:rsid w:val="00C90519"/>
    <w:rsid w:val="00C90521"/>
    <w:rsid w:val="00C90E21"/>
    <w:rsid w:val="00C90E49"/>
    <w:rsid w:val="00C91357"/>
    <w:rsid w:val="00C91A64"/>
    <w:rsid w:val="00C91C4B"/>
    <w:rsid w:val="00C91DE3"/>
    <w:rsid w:val="00C91F58"/>
    <w:rsid w:val="00C924A9"/>
    <w:rsid w:val="00C925F5"/>
    <w:rsid w:val="00C92917"/>
    <w:rsid w:val="00C92AAA"/>
    <w:rsid w:val="00C92C7F"/>
    <w:rsid w:val="00C931AB"/>
    <w:rsid w:val="00C931E8"/>
    <w:rsid w:val="00C933C8"/>
    <w:rsid w:val="00C93479"/>
    <w:rsid w:val="00C9369D"/>
    <w:rsid w:val="00C937AC"/>
    <w:rsid w:val="00C93A3A"/>
    <w:rsid w:val="00C93A7C"/>
    <w:rsid w:val="00C94171"/>
    <w:rsid w:val="00C94235"/>
    <w:rsid w:val="00C94425"/>
    <w:rsid w:val="00C944FA"/>
    <w:rsid w:val="00C94509"/>
    <w:rsid w:val="00C948EA"/>
    <w:rsid w:val="00C95313"/>
    <w:rsid w:val="00C9560D"/>
    <w:rsid w:val="00C95854"/>
    <w:rsid w:val="00C959D1"/>
    <w:rsid w:val="00C95D41"/>
    <w:rsid w:val="00C95E3E"/>
    <w:rsid w:val="00C95EFF"/>
    <w:rsid w:val="00C95F24"/>
    <w:rsid w:val="00C96106"/>
    <w:rsid w:val="00C96289"/>
    <w:rsid w:val="00C96329"/>
    <w:rsid w:val="00C964AF"/>
    <w:rsid w:val="00C9659C"/>
    <w:rsid w:val="00C968C0"/>
    <w:rsid w:val="00C96B73"/>
    <w:rsid w:val="00C96C1C"/>
    <w:rsid w:val="00C96DF8"/>
    <w:rsid w:val="00C96E61"/>
    <w:rsid w:val="00C96E6F"/>
    <w:rsid w:val="00C9704C"/>
    <w:rsid w:val="00C973A4"/>
    <w:rsid w:val="00C973C1"/>
    <w:rsid w:val="00C97872"/>
    <w:rsid w:val="00C978D0"/>
    <w:rsid w:val="00C978F9"/>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647"/>
    <w:rsid w:val="00CA271D"/>
    <w:rsid w:val="00CA276D"/>
    <w:rsid w:val="00CA2E36"/>
    <w:rsid w:val="00CA31C2"/>
    <w:rsid w:val="00CA34EE"/>
    <w:rsid w:val="00CA3509"/>
    <w:rsid w:val="00CA38C7"/>
    <w:rsid w:val="00CA3A46"/>
    <w:rsid w:val="00CA3B02"/>
    <w:rsid w:val="00CA3CDD"/>
    <w:rsid w:val="00CA3E4F"/>
    <w:rsid w:val="00CA3EB6"/>
    <w:rsid w:val="00CA403B"/>
    <w:rsid w:val="00CA4191"/>
    <w:rsid w:val="00CA41F6"/>
    <w:rsid w:val="00CA497C"/>
    <w:rsid w:val="00CA49DA"/>
    <w:rsid w:val="00CA4AD2"/>
    <w:rsid w:val="00CA4C55"/>
    <w:rsid w:val="00CA4D83"/>
    <w:rsid w:val="00CA4DA7"/>
    <w:rsid w:val="00CA4F79"/>
    <w:rsid w:val="00CA505A"/>
    <w:rsid w:val="00CA5449"/>
    <w:rsid w:val="00CA5479"/>
    <w:rsid w:val="00CA59DD"/>
    <w:rsid w:val="00CA5B07"/>
    <w:rsid w:val="00CA5CFD"/>
    <w:rsid w:val="00CA606B"/>
    <w:rsid w:val="00CA6B84"/>
    <w:rsid w:val="00CA6EA8"/>
    <w:rsid w:val="00CA6FA3"/>
    <w:rsid w:val="00CA6FAC"/>
    <w:rsid w:val="00CA711A"/>
    <w:rsid w:val="00CA738A"/>
    <w:rsid w:val="00CA740D"/>
    <w:rsid w:val="00CA74D9"/>
    <w:rsid w:val="00CA7680"/>
    <w:rsid w:val="00CA77AF"/>
    <w:rsid w:val="00CA7D02"/>
    <w:rsid w:val="00CA7DD2"/>
    <w:rsid w:val="00CB008E"/>
    <w:rsid w:val="00CB0138"/>
    <w:rsid w:val="00CB01FA"/>
    <w:rsid w:val="00CB064C"/>
    <w:rsid w:val="00CB0737"/>
    <w:rsid w:val="00CB093F"/>
    <w:rsid w:val="00CB097A"/>
    <w:rsid w:val="00CB0A3A"/>
    <w:rsid w:val="00CB0E02"/>
    <w:rsid w:val="00CB108D"/>
    <w:rsid w:val="00CB10F6"/>
    <w:rsid w:val="00CB1673"/>
    <w:rsid w:val="00CB196B"/>
    <w:rsid w:val="00CB1C37"/>
    <w:rsid w:val="00CB1DF7"/>
    <w:rsid w:val="00CB1E1D"/>
    <w:rsid w:val="00CB1EF1"/>
    <w:rsid w:val="00CB21A0"/>
    <w:rsid w:val="00CB21F0"/>
    <w:rsid w:val="00CB22B2"/>
    <w:rsid w:val="00CB22BD"/>
    <w:rsid w:val="00CB23BB"/>
    <w:rsid w:val="00CB25AC"/>
    <w:rsid w:val="00CB26EC"/>
    <w:rsid w:val="00CB27FC"/>
    <w:rsid w:val="00CB29EF"/>
    <w:rsid w:val="00CB2D2A"/>
    <w:rsid w:val="00CB2E6B"/>
    <w:rsid w:val="00CB2FFA"/>
    <w:rsid w:val="00CB325D"/>
    <w:rsid w:val="00CB348C"/>
    <w:rsid w:val="00CB34FA"/>
    <w:rsid w:val="00CB351E"/>
    <w:rsid w:val="00CB380A"/>
    <w:rsid w:val="00CB3918"/>
    <w:rsid w:val="00CB39A5"/>
    <w:rsid w:val="00CB3BDA"/>
    <w:rsid w:val="00CB3E89"/>
    <w:rsid w:val="00CB3EB4"/>
    <w:rsid w:val="00CB3ED9"/>
    <w:rsid w:val="00CB4695"/>
    <w:rsid w:val="00CB4729"/>
    <w:rsid w:val="00CB48B9"/>
    <w:rsid w:val="00CB4A33"/>
    <w:rsid w:val="00CB4A75"/>
    <w:rsid w:val="00CB4B3E"/>
    <w:rsid w:val="00CB51F5"/>
    <w:rsid w:val="00CB5310"/>
    <w:rsid w:val="00CB56FA"/>
    <w:rsid w:val="00CB591E"/>
    <w:rsid w:val="00CB5AE7"/>
    <w:rsid w:val="00CB5B1E"/>
    <w:rsid w:val="00CB5B3E"/>
    <w:rsid w:val="00CB5E2E"/>
    <w:rsid w:val="00CB5F9F"/>
    <w:rsid w:val="00CB5FFB"/>
    <w:rsid w:val="00CB606D"/>
    <w:rsid w:val="00CB6287"/>
    <w:rsid w:val="00CB62D0"/>
    <w:rsid w:val="00CB6589"/>
    <w:rsid w:val="00CB677E"/>
    <w:rsid w:val="00CB692D"/>
    <w:rsid w:val="00CB6990"/>
    <w:rsid w:val="00CB69E3"/>
    <w:rsid w:val="00CB6A63"/>
    <w:rsid w:val="00CB6AF4"/>
    <w:rsid w:val="00CB7309"/>
    <w:rsid w:val="00CB73F4"/>
    <w:rsid w:val="00CB742B"/>
    <w:rsid w:val="00CB7683"/>
    <w:rsid w:val="00CB787A"/>
    <w:rsid w:val="00CB7955"/>
    <w:rsid w:val="00CB7BC1"/>
    <w:rsid w:val="00CB7D07"/>
    <w:rsid w:val="00CC011C"/>
    <w:rsid w:val="00CC03FD"/>
    <w:rsid w:val="00CC0439"/>
    <w:rsid w:val="00CC058A"/>
    <w:rsid w:val="00CC0A72"/>
    <w:rsid w:val="00CC0B8A"/>
    <w:rsid w:val="00CC0BAE"/>
    <w:rsid w:val="00CC0C4A"/>
    <w:rsid w:val="00CC131D"/>
    <w:rsid w:val="00CC17F0"/>
    <w:rsid w:val="00CC1853"/>
    <w:rsid w:val="00CC1A34"/>
    <w:rsid w:val="00CC1DC9"/>
    <w:rsid w:val="00CC1E20"/>
    <w:rsid w:val="00CC1FAE"/>
    <w:rsid w:val="00CC237C"/>
    <w:rsid w:val="00CC24BB"/>
    <w:rsid w:val="00CC2744"/>
    <w:rsid w:val="00CC27EE"/>
    <w:rsid w:val="00CC2848"/>
    <w:rsid w:val="00CC2872"/>
    <w:rsid w:val="00CC29EF"/>
    <w:rsid w:val="00CC2D14"/>
    <w:rsid w:val="00CC2DEE"/>
    <w:rsid w:val="00CC2F60"/>
    <w:rsid w:val="00CC3742"/>
    <w:rsid w:val="00CC3A23"/>
    <w:rsid w:val="00CC3A54"/>
    <w:rsid w:val="00CC3D27"/>
    <w:rsid w:val="00CC3D59"/>
    <w:rsid w:val="00CC4343"/>
    <w:rsid w:val="00CC44D8"/>
    <w:rsid w:val="00CC46D6"/>
    <w:rsid w:val="00CC47D7"/>
    <w:rsid w:val="00CC481E"/>
    <w:rsid w:val="00CC4D2A"/>
    <w:rsid w:val="00CC5439"/>
    <w:rsid w:val="00CC5556"/>
    <w:rsid w:val="00CC55AF"/>
    <w:rsid w:val="00CC567B"/>
    <w:rsid w:val="00CC5CCF"/>
    <w:rsid w:val="00CC67A0"/>
    <w:rsid w:val="00CC6D10"/>
    <w:rsid w:val="00CC6E22"/>
    <w:rsid w:val="00CC6ED3"/>
    <w:rsid w:val="00CC6F87"/>
    <w:rsid w:val="00CC7082"/>
    <w:rsid w:val="00CC7127"/>
    <w:rsid w:val="00CC737C"/>
    <w:rsid w:val="00CC7B0D"/>
    <w:rsid w:val="00CC7DB8"/>
    <w:rsid w:val="00CD00BF"/>
    <w:rsid w:val="00CD03F5"/>
    <w:rsid w:val="00CD0515"/>
    <w:rsid w:val="00CD0683"/>
    <w:rsid w:val="00CD06ED"/>
    <w:rsid w:val="00CD087D"/>
    <w:rsid w:val="00CD0A26"/>
    <w:rsid w:val="00CD0C6F"/>
    <w:rsid w:val="00CD0CF3"/>
    <w:rsid w:val="00CD0F5D"/>
    <w:rsid w:val="00CD196B"/>
    <w:rsid w:val="00CD1C0B"/>
    <w:rsid w:val="00CD1DE2"/>
    <w:rsid w:val="00CD20F2"/>
    <w:rsid w:val="00CD2225"/>
    <w:rsid w:val="00CD2396"/>
    <w:rsid w:val="00CD239A"/>
    <w:rsid w:val="00CD2688"/>
    <w:rsid w:val="00CD2B72"/>
    <w:rsid w:val="00CD2CC3"/>
    <w:rsid w:val="00CD34C5"/>
    <w:rsid w:val="00CD3508"/>
    <w:rsid w:val="00CD3548"/>
    <w:rsid w:val="00CD368D"/>
    <w:rsid w:val="00CD3950"/>
    <w:rsid w:val="00CD3AE3"/>
    <w:rsid w:val="00CD3F17"/>
    <w:rsid w:val="00CD43D0"/>
    <w:rsid w:val="00CD441B"/>
    <w:rsid w:val="00CD442B"/>
    <w:rsid w:val="00CD44EA"/>
    <w:rsid w:val="00CD4A58"/>
    <w:rsid w:val="00CD4AA1"/>
    <w:rsid w:val="00CD4DF0"/>
    <w:rsid w:val="00CD5512"/>
    <w:rsid w:val="00CD587C"/>
    <w:rsid w:val="00CD5934"/>
    <w:rsid w:val="00CD5935"/>
    <w:rsid w:val="00CD5D23"/>
    <w:rsid w:val="00CD5E11"/>
    <w:rsid w:val="00CD60AB"/>
    <w:rsid w:val="00CD6139"/>
    <w:rsid w:val="00CD6A28"/>
    <w:rsid w:val="00CD6D79"/>
    <w:rsid w:val="00CD6E3D"/>
    <w:rsid w:val="00CD71AB"/>
    <w:rsid w:val="00CD746A"/>
    <w:rsid w:val="00CD77F2"/>
    <w:rsid w:val="00CD77F3"/>
    <w:rsid w:val="00CD781F"/>
    <w:rsid w:val="00CD7BE1"/>
    <w:rsid w:val="00CE0109"/>
    <w:rsid w:val="00CE06E0"/>
    <w:rsid w:val="00CE0A18"/>
    <w:rsid w:val="00CE0AC8"/>
    <w:rsid w:val="00CE0ADD"/>
    <w:rsid w:val="00CE0E7B"/>
    <w:rsid w:val="00CE10AD"/>
    <w:rsid w:val="00CE1377"/>
    <w:rsid w:val="00CE198D"/>
    <w:rsid w:val="00CE1A12"/>
    <w:rsid w:val="00CE1CCB"/>
    <w:rsid w:val="00CE1DF4"/>
    <w:rsid w:val="00CE1F89"/>
    <w:rsid w:val="00CE1FC5"/>
    <w:rsid w:val="00CE1FD7"/>
    <w:rsid w:val="00CE209C"/>
    <w:rsid w:val="00CE216F"/>
    <w:rsid w:val="00CE271D"/>
    <w:rsid w:val="00CE27A4"/>
    <w:rsid w:val="00CE28CE"/>
    <w:rsid w:val="00CE2AF0"/>
    <w:rsid w:val="00CE329A"/>
    <w:rsid w:val="00CE331F"/>
    <w:rsid w:val="00CE353E"/>
    <w:rsid w:val="00CE3542"/>
    <w:rsid w:val="00CE364C"/>
    <w:rsid w:val="00CE36E2"/>
    <w:rsid w:val="00CE37FD"/>
    <w:rsid w:val="00CE3FEB"/>
    <w:rsid w:val="00CE413C"/>
    <w:rsid w:val="00CE41C0"/>
    <w:rsid w:val="00CE43F9"/>
    <w:rsid w:val="00CE46E5"/>
    <w:rsid w:val="00CE47D0"/>
    <w:rsid w:val="00CE485A"/>
    <w:rsid w:val="00CE4B25"/>
    <w:rsid w:val="00CE4B71"/>
    <w:rsid w:val="00CE4DB7"/>
    <w:rsid w:val="00CE4E26"/>
    <w:rsid w:val="00CE5125"/>
    <w:rsid w:val="00CE526C"/>
    <w:rsid w:val="00CE5279"/>
    <w:rsid w:val="00CE52CE"/>
    <w:rsid w:val="00CE53AB"/>
    <w:rsid w:val="00CE5524"/>
    <w:rsid w:val="00CE5621"/>
    <w:rsid w:val="00CE5701"/>
    <w:rsid w:val="00CE5A78"/>
    <w:rsid w:val="00CE5C57"/>
    <w:rsid w:val="00CE5C59"/>
    <w:rsid w:val="00CE5EE7"/>
    <w:rsid w:val="00CE5F96"/>
    <w:rsid w:val="00CE5FA1"/>
    <w:rsid w:val="00CE5FCF"/>
    <w:rsid w:val="00CE613E"/>
    <w:rsid w:val="00CE66CA"/>
    <w:rsid w:val="00CE6827"/>
    <w:rsid w:val="00CE6BC2"/>
    <w:rsid w:val="00CE6E2C"/>
    <w:rsid w:val="00CE6F70"/>
    <w:rsid w:val="00CE7422"/>
    <w:rsid w:val="00CE7463"/>
    <w:rsid w:val="00CE75E5"/>
    <w:rsid w:val="00CE76D2"/>
    <w:rsid w:val="00CE78AE"/>
    <w:rsid w:val="00CE7963"/>
    <w:rsid w:val="00CE7AD2"/>
    <w:rsid w:val="00CE7B8F"/>
    <w:rsid w:val="00CE7E62"/>
    <w:rsid w:val="00CF00FB"/>
    <w:rsid w:val="00CF0333"/>
    <w:rsid w:val="00CF03D3"/>
    <w:rsid w:val="00CF0ABD"/>
    <w:rsid w:val="00CF0D79"/>
    <w:rsid w:val="00CF110F"/>
    <w:rsid w:val="00CF111F"/>
    <w:rsid w:val="00CF11E3"/>
    <w:rsid w:val="00CF155A"/>
    <w:rsid w:val="00CF166B"/>
    <w:rsid w:val="00CF19DA"/>
    <w:rsid w:val="00CF1AFF"/>
    <w:rsid w:val="00CF1B19"/>
    <w:rsid w:val="00CF1C42"/>
    <w:rsid w:val="00CF1C7F"/>
    <w:rsid w:val="00CF1CC0"/>
    <w:rsid w:val="00CF1D7F"/>
    <w:rsid w:val="00CF1E7A"/>
    <w:rsid w:val="00CF1F28"/>
    <w:rsid w:val="00CF1FEB"/>
    <w:rsid w:val="00CF20CF"/>
    <w:rsid w:val="00CF2234"/>
    <w:rsid w:val="00CF24F8"/>
    <w:rsid w:val="00CF256D"/>
    <w:rsid w:val="00CF2653"/>
    <w:rsid w:val="00CF30E0"/>
    <w:rsid w:val="00CF313D"/>
    <w:rsid w:val="00CF324A"/>
    <w:rsid w:val="00CF353B"/>
    <w:rsid w:val="00CF35FE"/>
    <w:rsid w:val="00CF3789"/>
    <w:rsid w:val="00CF3AC8"/>
    <w:rsid w:val="00CF3AFB"/>
    <w:rsid w:val="00CF3B1E"/>
    <w:rsid w:val="00CF4247"/>
    <w:rsid w:val="00CF44CE"/>
    <w:rsid w:val="00CF4AA6"/>
    <w:rsid w:val="00CF503A"/>
    <w:rsid w:val="00CF5263"/>
    <w:rsid w:val="00CF6056"/>
    <w:rsid w:val="00CF60B5"/>
    <w:rsid w:val="00CF6265"/>
    <w:rsid w:val="00CF65C8"/>
    <w:rsid w:val="00CF6658"/>
    <w:rsid w:val="00CF6AC0"/>
    <w:rsid w:val="00CF6C71"/>
    <w:rsid w:val="00CF700D"/>
    <w:rsid w:val="00CF7076"/>
    <w:rsid w:val="00CF715A"/>
    <w:rsid w:val="00CF7368"/>
    <w:rsid w:val="00CF7571"/>
    <w:rsid w:val="00CF774C"/>
    <w:rsid w:val="00CF7A0E"/>
    <w:rsid w:val="00CF7BEB"/>
    <w:rsid w:val="00D002E0"/>
    <w:rsid w:val="00D004FA"/>
    <w:rsid w:val="00D00636"/>
    <w:rsid w:val="00D00879"/>
    <w:rsid w:val="00D00A57"/>
    <w:rsid w:val="00D00ED4"/>
    <w:rsid w:val="00D011AF"/>
    <w:rsid w:val="00D01211"/>
    <w:rsid w:val="00D012D7"/>
    <w:rsid w:val="00D0156C"/>
    <w:rsid w:val="00D018AC"/>
    <w:rsid w:val="00D01B21"/>
    <w:rsid w:val="00D01E2F"/>
    <w:rsid w:val="00D0285F"/>
    <w:rsid w:val="00D02AB3"/>
    <w:rsid w:val="00D02AD6"/>
    <w:rsid w:val="00D02BBD"/>
    <w:rsid w:val="00D02DC5"/>
    <w:rsid w:val="00D02EA5"/>
    <w:rsid w:val="00D02F03"/>
    <w:rsid w:val="00D03000"/>
    <w:rsid w:val="00D03102"/>
    <w:rsid w:val="00D0330C"/>
    <w:rsid w:val="00D03356"/>
    <w:rsid w:val="00D03534"/>
    <w:rsid w:val="00D035D4"/>
    <w:rsid w:val="00D036DD"/>
    <w:rsid w:val="00D03727"/>
    <w:rsid w:val="00D0378A"/>
    <w:rsid w:val="00D03A63"/>
    <w:rsid w:val="00D03C18"/>
    <w:rsid w:val="00D03C54"/>
    <w:rsid w:val="00D04245"/>
    <w:rsid w:val="00D046D6"/>
    <w:rsid w:val="00D04848"/>
    <w:rsid w:val="00D04A40"/>
    <w:rsid w:val="00D04FC6"/>
    <w:rsid w:val="00D05039"/>
    <w:rsid w:val="00D05045"/>
    <w:rsid w:val="00D05132"/>
    <w:rsid w:val="00D05324"/>
    <w:rsid w:val="00D057B5"/>
    <w:rsid w:val="00D05973"/>
    <w:rsid w:val="00D05E2B"/>
    <w:rsid w:val="00D05EA9"/>
    <w:rsid w:val="00D060CC"/>
    <w:rsid w:val="00D061ED"/>
    <w:rsid w:val="00D063F1"/>
    <w:rsid w:val="00D064D3"/>
    <w:rsid w:val="00D0676F"/>
    <w:rsid w:val="00D0693F"/>
    <w:rsid w:val="00D06AFA"/>
    <w:rsid w:val="00D06D6D"/>
    <w:rsid w:val="00D06D79"/>
    <w:rsid w:val="00D07169"/>
    <w:rsid w:val="00D071F8"/>
    <w:rsid w:val="00D07252"/>
    <w:rsid w:val="00D0744D"/>
    <w:rsid w:val="00D074F4"/>
    <w:rsid w:val="00D079E7"/>
    <w:rsid w:val="00D07CE1"/>
    <w:rsid w:val="00D07FD4"/>
    <w:rsid w:val="00D1026A"/>
    <w:rsid w:val="00D103ED"/>
    <w:rsid w:val="00D107CF"/>
    <w:rsid w:val="00D1089C"/>
    <w:rsid w:val="00D1105E"/>
    <w:rsid w:val="00D11086"/>
    <w:rsid w:val="00D111CA"/>
    <w:rsid w:val="00D111CF"/>
    <w:rsid w:val="00D111D2"/>
    <w:rsid w:val="00D117B9"/>
    <w:rsid w:val="00D11A10"/>
    <w:rsid w:val="00D11B0B"/>
    <w:rsid w:val="00D1204D"/>
    <w:rsid w:val="00D12293"/>
    <w:rsid w:val="00D12365"/>
    <w:rsid w:val="00D1241E"/>
    <w:rsid w:val="00D1253A"/>
    <w:rsid w:val="00D127AD"/>
    <w:rsid w:val="00D12F30"/>
    <w:rsid w:val="00D12FDB"/>
    <w:rsid w:val="00D135EF"/>
    <w:rsid w:val="00D13C4A"/>
    <w:rsid w:val="00D13D26"/>
    <w:rsid w:val="00D13E42"/>
    <w:rsid w:val="00D13E52"/>
    <w:rsid w:val="00D13F9F"/>
    <w:rsid w:val="00D13FD5"/>
    <w:rsid w:val="00D14092"/>
    <w:rsid w:val="00D141A3"/>
    <w:rsid w:val="00D14236"/>
    <w:rsid w:val="00D14553"/>
    <w:rsid w:val="00D14655"/>
    <w:rsid w:val="00D1478A"/>
    <w:rsid w:val="00D14BC9"/>
    <w:rsid w:val="00D14C6E"/>
    <w:rsid w:val="00D14DB1"/>
    <w:rsid w:val="00D14E28"/>
    <w:rsid w:val="00D15056"/>
    <w:rsid w:val="00D15368"/>
    <w:rsid w:val="00D15A1B"/>
    <w:rsid w:val="00D15F43"/>
    <w:rsid w:val="00D16014"/>
    <w:rsid w:val="00D16542"/>
    <w:rsid w:val="00D16944"/>
    <w:rsid w:val="00D1699D"/>
    <w:rsid w:val="00D16A87"/>
    <w:rsid w:val="00D16D3A"/>
    <w:rsid w:val="00D16E87"/>
    <w:rsid w:val="00D17281"/>
    <w:rsid w:val="00D1737C"/>
    <w:rsid w:val="00D175CF"/>
    <w:rsid w:val="00D1789E"/>
    <w:rsid w:val="00D17953"/>
    <w:rsid w:val="00D17AF2"/>
    <w:rsid w:val="00D17EBA"/>
    <w:rsid w:val="00D17F65"/>
    <w:rsid w:val="00D20004"/>
    <w:rsid w:val="00D20243"/>
    <w:rsid w:val="00D20258"/>
    <w:rsid w:val="00D20749"/>
    <w:rsid w:val="00D20811"/>
    <w:rsid w:val="00D2084D"/>
    <w:rsid w:val="00D20B8B"/>
    <w:rsid w:val="00D20CB1"/>
    <w:rsid w:val="00D20D28"/>
    <w:rsid w:val="00D212E6"/>
    <w:rsid w:val="00D21463"/>
    <w:rsid w:val="00D2162C"/>
    <w:rsid w:val="00D21A3C"/>
    <w:rsid w:val="00D21B1C"/>
    <w:rsid w:val="00D22342"/>
    <w:rsid w:val="00D224F0"/>
    <w:rsid w:val="00D22ABA"/>
    <w:rsid w:val="00D22C56"/>
    <w:rsid w:val="00D22C91"/>
    <w:rsid w:val="00D22CEE"/>
    <w:rsid w:val="00D230E4"/>
    <w:rsid w:val="00D233F1"/>
    <w:rsid w:val="00D237DC"/>
    <w:rsid w:val="00D2384B"/>
    <w:rsid w:val="00D240DB"/>
    <w:rsid w:val="00D2490B"/>
    <w:rsid w:val="00D24B4C"/>
    <w:rsid w:val="00D24BE7"/>
    <w:rsid w:val="00D24C46"/>
    <w:rsid w:val="00D24D28"/>
    <w:rsid w:val="00D24D34"/>
    <w:rsid w:val="00D24E25"/>
    <w:rsid w:val="00D24E68"/>
    <w:rsid w:val="00D2526F"/>
    <w:rsid w:val="00D256F8"/>
    <w:rsid w:val="00D2580C"/>
    <w:rsid w:val="00D2586E"/>
    <w:rsid w:val="00D25BDA"/>
    <w:rsid w:val="00D25DAE"/>
    <w:rsid w:val="00D25FA9"/>
    <w:rsid w:val="00D26142"/>
    <w:rsid w:val="00D26238"/>
    <w:rsid w:val="00D2685C"/>
    <w:rsid w:val="00D26A22"/>
    <w:rsid w:val="00D26A3B"/>
    <w:rsid w:val="00D26E6F"/>
    <w:rsid w:val="00D26EF5"/>
    <w:rsid w:val="00D26FD4"/>
    <w:rsid w:val="00D27263"/>
    <w:rsid w:val="00D2749D"/>
    <w:rsid w:val="00D2779A"/>
    <w:rsid w:val="00D27AB2"/>
    <w:rsid w:val="00D27B70"/>
    <w:rsid w:val="00D27D6B"/>
    <w:rsid w:val="00D27E8D"/>
    <w:rsid w:val="00D3023D"/>
    <w:rsid w:val="00D30288"/>
    <w:rsid w:val="00D302FD"/>
    <w:rsid w:val="00D30320"/>
    <w:rsid w:val="00D30326"/>
    <w:rsid w:val="00D3038A"/>
    <w:rsid w:val="00D30436"/>
    <w:rsid w:val="00D3098D"/>
    <w:rsid w:val="00D3169C"/>
    <w:rsid w:val="00D318AE"/>
    <w:rsid w:val="00D319AD"/>
    <w:rsid w:val="00D31A02"/>
    <w:rsid w:val="00D31A68"/>
    <w:rsid w:val="00D31C2D"/>
    <w:rsid w:val="00D326C1"/>
    <w:rsid w:val="00D327DC"/>
    <w:rsid w:val="00D3296D"/>
    <w:rsid w:val="00D32CC8"/>
    <w:rsid w:val="00D32D16"/>
    <w:rsid w:val="00D331AC"/>
    <w:rsid w:val="00D3323C"/>
    <w:rsid w:val="00D333A9"/>
    <w:rsid w:val="00D33456"/>
    <w:rsid w:val="00D334FA"/>
    <w:rsid w:val="00D33543"/>
    <w:rsid w:val="00D33581"/>
    <w:rsid w:val="00D33622"/>
    <w:rsid w:val="00D3396F"/>
    <w:rsid w:val="00D33A1E"/>
    <w:rsid w:val="00D33CA0"/>
    <w:rsid w:val="00D33CF3"/>
    <w:rsid w:val="00D33D4D"/>
    <w:rsid w:val="00D34004"/>
    <w:rsid w:val="00D34933"/>
    <w:rsid w:val="00D34A0B"/>
    <w:rsid w:val="00D34AD1"/>
    <w:rsid w:val="00D34C6F"/>
    <w:rsid w:val="00D34E95"/>
    <w:rsid w:val="00D35513"/>
    <w:rsid w:val="00D35672"/>
    <w:rsid w:val="00D3582D"/>
    <w:rsid w:val="00D35A16"/>
    <w:rsid w:val="00D36234"/>
    <w:rsid w:val="00D36371"/>
    <w:rsid w:val="00D36A61"/>
    <w:rsid w:val="00D36E5C"/>
    <w:rsid w:val="00D36F0A"/>
    <w:rsid w:val="00D376D2"/>
    <w:rsid w:val="00D3786D"/>
    <w:rsid w:val="00D37A2E"/>
    <w:rsid w:val="00D37B77"/>
    <w:rsid w:val="00D37F2B"/>
    <w:rsid w:val="00D40246"/>
    <w:rsid w:val="00D40405"/>
    <w:rsid w:val="00D404C3"/>
    <w:rsid w:val="00D4052A"/>
    <w:rsid w:val="00D405A3"/>
    <w:rsid w:val="00D40A6B"/>
    <w:rsid w:val="00D40ABF"/>
    <w:rsid w:val="00D40F00"/>
    <w:rsid w:val="00D40F74"/>
    <w:rsid w:val="00D4135C"/>
    <w:rsid w:val="00D4162F"/>
    <w:rsid w:val="00D41980"/>
    <w:rsid w:val="00D4208E"/>
    <w:rsid w:val="00D420D7"/>
    <w:rsid w:val="00D42521"/>
    <w:rsid w:val="00D42818"/>
    <w:rsid w:val="00D42ABC"/>
    <w:rsid w:val="00D42D68"/>
    <w:rsid w:val="00D42E2F"/>
    <w:rsid w:val="00D437D8"/>
    <w:rsid w:val="00D4396A"/>
    <w:rsid w:val="00D439CF"/>
    <w:rsid w:val="00D43A0C"/>
    <w:rsid w:val="00D43F71"/>
    <w:rsid w:val="00D44318"/>
    <w:rsid w:val="00D443D6"/>
    <w:rsid w:val="00D44427"/>
    <w:rsid w:val="00D44994"/>
    <w:rsid w:val="00D44DDC"/>
    <w:rsid w:val="00D44E58"/>
    <w:rsid w:val="00D44F62"/>
    <w:rsid w:val="00D45285"/>
    <w:rsid w:val="00D45416"/>
    <w:rsid w:val="00D45504"/>
    <w:rsid w:val="00D455D6"/>
    <w:rsid w:val="00D458A6"/>
    <w:rsid w:val="00D45D55"/>
    <w:rsid w:val="00D45DF3"/>
    <w:rsid w:val="00D4607B"/>
    <w:rsid w:val="00D46174"/>
    <w:rsid w:val="00D46349"/>
    <w:rsid w:val="00D46B05"/>
    <w:rsid w:val="00D46B8F"/>
    <w:rsid w:val="00D46C88"/>
    <w:rsid w:val="00D4725A"/>
    <w:rsid w:val="00D47627"/>
    <w:rsid w:val="00D47DD0"/>
    <w:rsid w:val="00D47E3C"/>
    <w:rsid w:val="00D50069"/>
    <w:rsid w:val="00D500AF"/>
    <w:rsid w:val="00D50183"/>
    <w:rsid w:val="00D50AD7"/>
    <w:rsid w:val="00D50B40"/>
    <w:rsid w:val="00D50D6A"/>
    <w:rsid w:val="00D50EDF"/>
    <w:rsid w:val="00D5109D"/>
    <w:rsid w:val="00D51257"/>
    <w:rsid w:val="00D51262"/>
    <w:rsid w:val="00D51323"/>
    <w:rsid w:val="00D513C2"/>
    <w:rsid w:val="00D51509"/>
    <w:rsid w:val="00D51B8A"/>
    <w:rsid w:val="00D51D12"/>
    <w:rsid w:val="00D51DD0"/>
    <w:rsid w:val="00D51DD4"/>
    <w:rsid w:val="00D51DD6"/>
    <w:rsid w:val="00D51F38"/>
    <w:rsid w:val="00D51FC9"/>
    <w:rsid w:val="00D52141"/>
    <w:rsid w:val="00D52396"/>
    <w:rsid w:val="00D52909"/>
    <w:rsid w:val="00D52F2E"/>
    <w:rsid w:val="00D5362B"/>
    <w:rsid w:val="00D5397E"/>
    <w:rsid w:val="00D53E69"/>
    <w:rsid w:val="00D5416A"/>
    <w:rsid w:val="00D54202"/>
    <w:rsid w:val="00D54255"/>
    <w:rsid w:val="00D54273"/>
    <w:rsid w:val="00D546D5"/>
    <w:rsid w:val="00D548F1"/>
    <w:rsid w:val="00D54F0E"/>
    <w:rsid w:val="00D54F9F"/>
    <w:rsid w:val="00D55072"/>
    <w:rsid w:val="00D551B5"/>
    <w:rsid w:val="00D559BD"/>
    <w:rsid w:val="00D55AAC"/>
    <w:rsid w:val="00D563AE"/>
    <w:rsid w:val="00D56DB2"/>
    <w:rsid w:val="00D56DD0"/>
    <w:rsid w:val="00D56DDB"/>
    <w:rsid w:val="00D571B2"/>
    <w:rsid w:val="00D571E4"/>
    <w:rsid w:val="00D572ED"/>
    <w:rsid w:val="00D57372"/>
    <w:rsid w:val="00D5747F"/>
    <w:rsid w:val="00D57495"/>
    <w:rsid w:val="00D574FA"/>
    <w:rsid w:val="00D57520"/>
    <w:rsid w:val="00D575C3"/>
    <w:rsid w:val="00D57703"/>
    <w:rsid w:val="00D5785E"/>
    <w:rsid w:val="00D57894"/>
    <w:rsid w:val="00D57DCA"/>
    <w:rsid w:val="00D60095"/>
    <w:rsid w:val="00D602E1"/>
    <w:rsid w:val="00D60463"/>
    <w:rsid w:val="00D6077D"/>
    <w:rsid w:val="00D60C8D"/>
    <w:rsid w:val="00D60F60"/>
    <w:rsid w:val="00D60FEA"/>
    <w:rsid w:val="00D61018"/>
    <w:rsid w:val="00D61341"/>
    <w:rsid w:val="00D61374"/>
    <w:rsid w:val="00D61436"/>
    <w:rsid w:val="00D6168A"/>
    <w:rsid w:val="00D616A5"/>
    <w:rsid w:val="00D61918"/>
    <w:rsid w:val="00D61FF0"/>
    <w:rsid w:val="00D6208B"/>
    <w:rsid w:val="00D6211D"/>
    <w:rsid w:val="00D62217"/>
    <w:rsid w:val="00D626CD"/>
    <w:rsid w:val="00D62BA3"/>
    <w:rsid w:val="00D62C97"/>
    <w:rsid w:val="00D62C9A"/>
    <w:rsid w:val="00D62DF0"/>
    <w:rsid w:val="00D62F85"/>
    <w:rsid w:val="00D631ED"/>
    <w:rsid w:val="00D63517"/>
    <w:rsid w:val="00D636D1"/>
    <w:rsid w:val="00D637CA"/>
    <w:rsid w:val="00D63825"/>
    <w:rsid w:val="00D638B9"/>
    <w:rsid w:val="00D63B75"/>
    <w:rsid w:val="00D6401A"/>
    <w:rsid w:val="00D64182"/>
    <w:rsid w:val="00D647CC"/>
    <w:rsid w:val="00D648E0"/>
    <w:rsid w:val="00D64D33"/>
    <w:rsid w:val="00D65395"/>
    <w:rsid w:val="00D65527"/>
    <w:rsid w:val="00D658EF"/>
    <w:rsid w:val="00D659B1"/>
    <w:rsid w:val="00D65C37"/>
    <w:rsid w:val="00D65D9C"/>
    <w:rsid w:val="00D65DCC"/>
    <w:rsid w:val="00D65EAA"/>
    <w:rsid w:val="00D6622B"/>
    <w:rsid w:val="00D66287"/>
    <w:rsid w:val="00D662AA"/>
    <w:rsid w:val="00D6636B"/>
    <w:rsid w:val="00D6636D"/>
    <w:rsid w:val="00D66413"/>
    <w:rsid w:val="00D66608"/>
    <w:rsid w:val="00D66634"/>
    <w:rsid w:val="00D66B5C"/>
    <w:rsid w:val="00D66CF6"/>
    <w:rsid w:val="00D66D04"/>
    <w:rsid w:val="00D66D0D"/>
    <w:rsid w:val="00D66D59"/>
    <w:rsid w:val="00D66DC2"/>
    <w:rsid w:val="00D66E18"/>
    <w:rsid w:val="00D67293"/>
    <w:rsid w:val="00D6734D"/>
    <w:rsid w:val="00D67993"/>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7BD"/>
    <w:rsid w:val="00D71A8D"/>
    <w:rsid w:val="00D7207D"/>
    <w:rsid w:val="00D72155"/>
    <w:rsid w:val="00D724A9"/>
    <w:rsid w:val="00D7259A"/>
    <w:rsid w:val="00D72728"/>
    <w:rsid w:val="00D72838"/>
    <w:rsid w:val="00D72DBD"/>
    <w:rsid w:val="00D72E92"/>
    <w:rsid w:val="00D72F16"/>
    <w:rsid w:val="00D72F28"/>
    <w:rsid w:val="00D72F74"/>
    <w:rsid w:val="00D73469"/>
    <w:rsid w:val="00D734FE"/>
    <w:rsid w:val="00D7356F"/>
    <w:rsid w:val="00D73587"/>
    <w:rsid w:val="00D737C5"/>
    <w:rsid w:val="00D73920"/>
    <w:rsid w:val="00D73BA8"/>
    <w:rsid w:val="00D73CA5"/>
    <w:rsid w:val="00D73E42"/>
    <w:rsid w:val="00D73EBB"/>
    <w:rsid w:val="00D73F50"/>
    <w:rsid w:val="00D7403B"/>
    <w:rsid w:val="00D74059"/>
    <w:rsid w:val="00D7437E"/>
    <w:rsid w:val="00D743AB"/>
    <w:rsid w:val="00D74B73"/>
    <w:rsid w:val="00D74E1D"/>
    <w:rsid w:val="00D751FB"/>
    <w:rsid w:val="00D754D6"/>
    <w:rsid w:val="00D75575"/>
    <w:rsid w:val="00D755EB"/>
    <w:rsid w:val="00D75723"/>
    <w:rsid w:val="00D758F7"/>
    <w:rsid w:val="00D760AC"/>
    <w:rsid w:val="00D761AA"/>
    <w:rsid w:val="00D76609"/>
    <w:rsid w:val="00D76791"/>
    <w:rsid w:val="00D767AE"/>
    <w:rsid w:val="00D76A00"/>
    <w:rsid w:val="00D76C5E"/>
    <w:rsid w:val="00D76D18"/>
    <w:rsid w:val="00D76ED6"/>
    <w:rsid w:val="00D76FA8"/>
    <w:rsid w:val="00D76FAE"/>
    <w:rsid w:val="00D771A7"/>
    <w:rsid w:val="00D77372"/>
    <w:rsid w:val="00D77785"/>
    <w:rsid w:val="00D777D7"/>
    <w:rsid w:val="00D77885"/>
    <w:rsid w:val="00D77A2C"/>
    <w:rsid w:val="00D77D68"/>
    <w:rsid w:val="00D77DCE"/>
    <w:rsid w:val="00D801F0"/>
    <w:rsid w:val="00D80382"/>
    <w:rsid w:val="00D803BA"/>
    <w:rsid w:val="00D80854"/>
    <w:rsid w:val="00D808FC"/>
    <w:rsid w:val="00D80AB8"/>
    <w:rsid w:val="00D80B5F"/>
    <w:rsid w:val="00D80D6B"/>
    <w:rsid w:val="00D812DD"/>
    <w:rsid w:val="00D81502"/>
    <w:rsid w:val="00D8156E"/>
    <w:rsid w:val="00D81792"/>
    <w:rsid w:val="00D819B1"/>
    <w:rsid w:val="00D81E6A"/>
    <w:rsid w:val="00D82012"/>
    <w:rsid w:val="00D82494"/>
    <w:rsid w:val="00D82E86"/>
    <w:rsid w:val="00D83009"/>
    <w:rsid w:val="00D8328D"/>
    <w:rsid w:val="00D833F9"/>
    <w:rsid w:val="00D8397C"/>
    <w:rsid w:val="00D83AE9"/>
    <w:rsid w:val="00D83BC8"/>
    <w:rsid w:val="00D83FFE"/>
    <w:rsid w:val="00D841FB"/>
    <w:rsid w:val="00D84309"/>
    <w:rsid w:val="00D844CD"/>
    <w:rsid w:val="00D8515D"/>
    <w:rsid w:val="00D85183"/>
    <w:rsid w:val="00D85488"/>
    <w:rsid w:val="00D857B8"/>
    <w:rsid w:val="00D85993"/>
    <w:rsid w:val="00D85A3E"/>
    <w:rsid w:val="00D85C0F"/>
    <w:rsid w:val="00D85D1E"/>
    <w:rsid w:val="00D85D58"/>
    <w:rsid w:val="00D85F13"/>
    <w:rsid w:val="00D86122"/>
    <w:rsid w:val="00D863E2"/>
    <w:rsid w:val="00D866AB"/>
    <w:rsid w:val="00D86858"/>
    <w:rsid w:val="00D86E38"/>
    <w:rsid w:val="00D86F3F"/>
    <w:rsid w:val="00D87175"/>
    <w:rsid w:val="00D8738A"/>
    <w:rsid w:val="00D874B8"/>
    <w:rsid w:val="00D87634"/>
    <w:rsid w:val="00D87851"/>
    <w:rsid w:val="00D878C7"/>
    <w:rsid w:val="00D87AB5"/>
    <w:rsid w:val="00D87ABF"/>
    <w:rsid w:val="00D87F1D"/>
    <w:rsid w:val="00D87FC9"/>
    <w:rsid w:val="00D87FCB"/>
    <w:rsid w:val="00D905CA"/>
    <w:rsid w:val="00D907BF"/>
    <w:rsid w:val="00D90984"/>
    <w:rsid w:val="00D90CA6"/>
    <w:rsid w:val="00D90CD3"/>
    <w:rsid w:val="00D90D1A"/>
    <w:rsid w:val="00D90F99"/>
    <w:rsid w:val="00D9161A"/>
    <w:rsid w:val="00D919E6"/>
    <w:rsid w:val="00D91A05"/>
    <w:rsid w:val="00D91ABB"/>
    <w:rsid w:val="00D91BC2"/>
    <w:rsid w:val="00D91BE1"/>
    <w:rsid w:val="00D91C23"/>
    <w:rsid w:val="00D91D0B"/>
    <w:rsid w:val="00D92508"/>
    <w:rsid w:val="00D92543"/>
    <w:rsid w:val="00D92658"/>
    <w:rsid w:val="00D929AE"/>
    <w:rsid w:val="00D92ABA"/>
    <w:rsid w:val="00D92C29"/>
    <w:rsid w:val="00D92DB9"/>
    <w:rsid w:val="00D936E2"/>
    <w:rsid w:val="00D937D0"/>
    <w:rsid w:val="00D93BA6"/>
    <w:rsid w:val="00D93BBF"/>
    <w:rsid w:val="00D93D98"/>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AE6"/>
    <w:rsid w:val="00D96ECB"/>
    <w:rsid w:val="00D96FB7"/>
    <w:rsid w:val="00D97507"/>
    <w:rsid w:val="00D97884"/>
    <w:rsid w:val="00D97BEB"/>
    <w:rsid w:val="00D97E40"/>
    <w:rsid w:val="00DA03C3"/>
    <w:rsid w:val="00DA03DF"/>
    <w:rsid w:val="00DA0A7F"/>
    <w:rsid w:val="00DA0BF6"/>
    <w:rsid w:val="00DA0E18"/>
    <w:rsid w:val="00DA1026"/>
    <w:rsid w:val="00DA18EE"/>
    <w:rsid w:val="00DA1BE3"/>
    <w:rsid w:val="00DA1C31"/>
    <w:rsid w:val="00DA1FB1"/>
    <w:rsid w:val="00DA1FBE"/>
    <w:rsid w:val="00DA20BC"/>
    <w:rsid w:val="00DA2229"/>
    <w:rsid w:val="00DA2735"/>
    <w:rsid w:val="00DA2865"/>
    <w:rsid w:val="00DA2BBE"/>
    <w:rsid w:val="00DA2C66"/>
    <w:rsid w:val="00DA2C9D"/>
    <w:rsid w:val="00DA2D4F"/>
    <w:rsid w:val="00DA2D71"/>
    <w:rsid w:val="00DA2E68"/>
    <w:rsid w:val="00DA2ED7"/>
    <w:rsid w:val="00DA2EFA"/>
    <w:rsid w:val="00DA3426"/>
    <w:rsid w:val="00DA3CA5"/>
    <w:rsid w:val="00DA3D0D"/>
    <w:rsid w:val="00DA3E7A"/>
    <w:rsid w:val="00DA4276"/>
    <w:rsid w:val="00DA430C"/>
    <w:rsid w:val="00DA4843"/>
    <w:rsid w:val="00DA4988"/>
    <w:rsid w:val="00DA4A10"/>
    <w:rsid w:val="00DA4AFA"/>
    <w:rsid w:val="00DA4B81"/>
    <w:rsid w:val="00DA4BFF"/>
    <w:rsid w:val="00DA4C0A"/>
    <w:rsid w:val="00DA51D7"/>
    <w:rsid w:val="00DA5484"/>
    <w:rsid w:val="00DA5928"/>
    <w:rsid w:val="00DA5CAF"/>
    <w:rsid w:val="00DA5CCF"/>
    <w:rsid w:val="00DA615D"/>
    <w:rsid w:val="00DA629B"/>
    <w:rsid w:val="00DA6308"/>
    <w:rsid w:val="00DA6494"/>
    <w:rsid w:val="00DA6598"/>
    <w:rsid w:val="00DA6979"/>
    <w:rsid w:val="00DA6C0F"/>
    <w:rsid w:val="00DA6CCE"/>
    <w:rsid w:val="00DA702F"/>
    <w:rsid w:val="00DA721D"/>
    <w:rsid w:val="00DA7326"/>
    <w:rsid w:val="00DA7A85"/>
    <w:rsid w:val="00DA7C64"/>
    <w:rsid w:val="00DA7E73"/>
    <w:rsid w:val="00DA7F8A"/>
    <w:rsid w:val="00DB0176"/>
    <w:rsid w:val="00DB0404"/>
    <w:rsid w:val="00DB05AF"/>
    <w:rsid w:val="00DB0A48"/>
    <w:rsid w:val="00DB0A74"/>
    <w:rsid w:val="00DB0AF0"/>
    <w:rsid w:val="00DB0B4B"/>
    <w:rsid w:val="00DB0C2F"/>
    <w:rsid w:val="00DB0DFD"/>
    <w:rsid w:val="00DB0EEC"/>
    <w:rsid w:val="00DB11F8"/>
    <w:rsid w:val="00DB14C6"/>
    <w:rsid w:val="00DB1654"/>
    <w:rsid w:val="00DB18F8"/>
    <w:rsid w:val="00DB1980"/>
    <w:rsid w:val="00DB19F8"/>
    <w:rsid w:val="00DB1BD5"/>
    <w:rsid w:val="00DB1F08"/>
    <w:rsid w:val="00DB1F2A"/>
    <w:rsid w:val="00DB1F8D"/>
    <w:rsid w:val="00DB200C"/>
    <w:rsid w:val="00DB2034"/>
    <w:rsid w:val="00DB2692"/>
    <w:rsid w:val="00DB297F"/>
    <w:rsid w:val="00DB2A77"/>
    <w:rsid w:val="00DB2B60"/>
    <w:rsid w:val="00DB2D1F"/>
    <w:rsid w:val="00DB301A"/>
    <w:rsid w:val="00DB3153"/>
    <w:rsid w:val="00DB317A"/>
    <w:rsid w:val="00DB33B8"/>
    <w:rsid w:val="00DB35EC"/>
    <w:rsid w:val="00DB3649"/>
    <w:rsid w:val="00DB388E"/>
    <w:rsid w:val="00DB3912"/>
    <w:rsid w:val="00DB3B82"/>
    <w:rsid w:val="00DB3C1C"/>
    <w:rsid w:val="00DB40B9"/>
    <w:rsid w:val="00DB45B5"/>
    <w:rsid w:val="00DB4659"/>
    <w:rsid w:val="00DB4669"/>
    <w:rsid w:val="00DB485D"/>
    <w:rsid w:val="00DB4CAE"/>
    <w:rsid w:val="00DB5052"/>
    <w:rsid w:val="00DB50DE"/>
    <w:rsid w:val="00DB5484"/>
    <w:rsid w:val="00DB56E3"/>
    <w:rsid w:val="00DB57D3"/>
    <w:rsid w:val="00DB5BE8"/>
    <w:rsid w:val="00DB5F1C"/>
    <w:rsid w:val="00DB640E"/>
    <w:rsid w:val="00DB654A"/>
    <w:rsid w:val="00DB662E"/>
    <w:rsid w:val="00DB6881"/>
    <w:rsid w:val="00DB6CE5"/>
    <w:rsid w:val="00DB6D4E"/>
    <w:rsid w:val="00DB6DB0"/>
    <w:rsid w:val="00DB6F41"/>
    <w:rsid w:val="00DB700A"/>
    <w:rsid w:val="00DB701B"/>
    <w:rsid w:val="00DB7CE6"/>
    <w:rsid w:val="00DB7E5A"/>
    <w:rsid w:val="00DB7FD6"/>
    <w:rsid w:val="00DB7FDA"/>
    <w:rsid w:val="00DC0038"/>
    <w:rsid w:val="00DC02E8"/>
    <w:rsid w:val="00DC076A"/>
    <w:rsid w:val="00DC09EA"/>
    <w:rsid w:val="00DC0A45"/>
    <w:rsid w:val="00DC11F5"/>
    <w:rsid w:val="00DC12A1"/>
    <w:rsid w:val="00DC1327"/>
    <w:rsid w:val="00DC1350"/>
    <w:rsid w:val="00DC1378"/>
    <w:rsid w:val="00DC1446"/>
    <w:rsid w:val="00DC144C"/>
    <w:rsid w:val="00DC15D3"/>
    <w:rsid w:val="00DC16BC"/>
    <w:rsid w:val="00DC1E7F"/>
    <w:rsid w:val="00DC2405"/>
    <w:rsid w:val="00DC2406"/>
    <w:rsid w:val="00DC2474"/>
    <w:rsid w:val="00DC267D"/>
    <w:rsid w:val="00DC279D"/>
    <w:rsid w:val="00DC27C4"/>
    <w:rsid w:val="00DC2EFF"/>
    <w:rsid w:val="00DC30EE"/>
    <w:rsid w:val="00DC313B"/>
    <w:rsid w:val="00DC31D7"/>
    <w:rsid w:val="00DC3237"/>
    <w:rsid w:val="00DC335F"/>
    <w:rsid w:val="00DC3508"/>
    <w:rsid w:val="00DC3B77"/>
    <w:rsid w:val="00DC3E7D"/>
    <w:rsid w:val="00DC4157"/>
    <w:rsid w:val="00DC41A4"/>
    <w:rsid w:val="00DC44A2"/>
    <w:rsid w:val="00DC46AB"/>
    <w:rsid w:val="00DC4866"/>
    <w:rsid w:val="00DC49B0"/>
    <w:rsid w:val="00DC4B2B"/>
    <w:rsid w:val="00DC4CA1"/>
    <w:rsid w:val="00DC5627"/>
    <w:rsid w:val="00DC5672"/>
    <w:rsid w:val="00DC5788"/>
    <w:rsid w:val="00DC5817"/>
    <w:rsid w:val="00DC5C73"/>
    <w:rsid w:val="00DC5F12"/>
    <w:rsid w:val="00DC6040"/>
    <w:rsid w:val="00DC60A2"/>
    <w:rsid w:val="00DC6197"/>
    <w:rsid w:val="00DC6304"/>
    <w:rsid w:val="00DC631F"/>
    <w:rsid w:val="00DC6600"/>
    <w:rsid w:val="00DC67BD"/>
    <w:rsid w:val="00DC6924"/>
    <w:rsid w:val="00DC69FB"/>
    <w:rsid w:val="00DC6AA8"/>
    <w:rsid w:val="00DC6CCC"/>
    <w:rsid w:val="00DC6CEC"/>
    <w:rsid w:val="00DC6D46"/>
    <w:rsid w:val="00DC71F2"/>
    <w:rsid w:val="00DC738E"/>
    <w:rsid w:val="00DC73D7"/>
    <w:rsid w:val="00DC78FF"/>
    <w:rsid w:val="00DC7E88"/>
    <w:rsid w:val="00DD018D"/>
    <w:rsid w:val="00DD0399"/>
    <w:rsid w:val="00DD0825"/>
    <w:rsid w:val="00DD11B2"/>
    <w:rsid w:val="00DD1222"/>
    <w:rsid w:val="00DD169E"/>
    <w:rsid w:val="00DD180F"/>
    <w:rsid w:val="00DD1A56"/>
    <w:rsid w:val="00DD1AFE"/>
    <w:rsid w:val="00DD1C48"/>
    <w:rsid w:val="00DD1CC0"/>
    <w:rsid w:val="00DD1E04"/>
    <w:rsid w:val="00DD2025"/>
    <w:rsid w:val="00DD22EA"/>
    <w:rsid w:val="00DD23A0"/>
    <w:rsid w:val="00DD2429"/>
    <w:rsid w:val="00DD253B"/>
    <w:rsid w:val="00DD2646"/>
    <w:rsid w:val="00DD2978"/>
    <w:rsid w:val="00DD299B"/>
    <w:rsid w:val="00DD2A00"/>
    <w:rsid w:val="00DD2A44"/>
    <w:rsid w:val="00DD2A70"/>
    <w:rsid w:val="00DD2A8D"/>
    <w:rsid w:val="00DD2F2B"/>
    <w:rsid w:val="00DD2F43"/>
    <w:rsid w:val="00DD32A5"/>
    <w:rsid w:val="00DD382D"/>
    <w:rsid w:val="00DD384F"/>
    <w:rsid w:val="00DD398D"/>
    <w:rsid w:val="00DD39DC"/>
    <w:rsid w:val="00DD3C04"/>
    <w:rsid w:val="00DD3C3A"/>
    <w:rsid w:val="00DD3C43"/>
    <w:rsid w:val="00DD3EF5"/>
    <w:rsid w:val="00DD482D"/>
    <w:rsid w:val="00DD500A"/>
    <w:rsid w:val="00DD50A4"/>
    <w:rsid w:val="00DD50E4"/>
    <w:rsid w:val="00DD519C"/>
    <w:rsid w:val="00DD53FA"/>
    <w:rsid w:val="00DD5C88"/>
    <w:rsid w:val="00DD5F42"/>
    <w:rsid w:val="00DD617B"/>
    <w:rsid w:val="00DD65D7"/>
    <w:rsid w:val="00DD6A37"/>
    <w:rsid w:val="00DD70EC"/>
    <w:rsid w:val="00DD7261"/>
    <w:rsid w:val="00DD756C"/>
    <w:rsid w:val="00DD7A5B"/>
    <w:rsid w:val="00DD7D63"/>
    <w:rsid w:val="00DD7E09"/>
    <w:rsid w:val="00DE01B1"/>
    <w:rsid w:val="00DE0375"/>
    <w:rsid w:val="00DE0407"/>
    <w:rsid w:val="00DE0761"/>
    <w:rsid w:val="00DE092E"/>
    <w:rsid w:val="00DE0A28"/>
    <w:rsid w:val="00DE0A40"/>
    <w:rsid w:val="00DE0C3F"/>
    <w:rsid w:val="00DE0C69"/>
    <w:rsid w:val="00DE0CFF"/>
    <w:rsid w:val="00DE0E43"/>
    <w:rsid w:val="00DE0E59"/>
    <w:rsid w:val="00DE0F6C"/>
    <w:rsid w:val="00DE158E"/>
    <w:rsid w:val="00DE1963"/>
    <w:rsid w:val="00DE1BCE"/>
    <w:rsid w:val="00DE2020"/>
    <w:rsid w:val="00DE212E"/>
    <w:rsid w:val="00DE219B"/>
    <w:rsid w:val="00DE22DA"/>
    <w:rsid w:val="00DE2380"/>
    <w:rsid w:val="00DE2521"/>
    <w:rsid w:val="00DE2AC3"/>
    <w:rsid w:val="00DE2F3C"/>
    <w:rsid w:val="00DE3309"/>
    <w:rsid w:val="00DE338C"/>
    <w:rsid w:val="00DE3628"/>
    <w:rsid w:val="00DE382E"/>
    <w:rsid w:val="00DE3B4A"/>
    <w:rsid w:val="00DE3FD6"/>
    <w:rsid w:val="00DE4451"/>
    <w:rsid w:val="00DE44B0"/>
    <w:rsid w:val="00DE4878"/>
    <w:rsid w:val="00DE4C02"/>
    <w:rsid w:val="00DE50C5"/>
    <w:rsid w:val="00DE52E3"/>
    <w:rsid w:val="00DE5343"/>
    <w:rsid w:val="00DE65C7"/>
    <w:rsid w:val="00DE6860"/>
    <w:rsid w:val="00DE68E1"/>
    <w:rsid w:val="00DE6A3B"/>
    <w:rsid w:val="00DE6B93"/>
    <w:rsid w:val="00DE6CBC"/>
    <w:rsid w:val="00DE709C"/>
    <w:rsid w:val="00DE70EA"/>
    <w:rsid w:val="00DE752E"/>
    <w:rsid w:val="00DE7C00"/>
    <w:rsid w:val="00DF029A"/>
    <w:rsid w:val="00DF03E9"/>
    <w:rsid w:val="00DF03ED"/>
    <w:rsid w:val="00DF04EE"/>
    <w:rsid w:val="00DF0518"/>
    <w:rsid w:val="00DF0BF4"/>
    <w:rsid w:val="00DF0C3D"/>
    <w:rsid w:val="00DF0C51"/>
    <w:rsid w:val="00DF1543"/>
    <w:rsid w:val="00DF179D"/>
    <w:rsid w:val="00DF17C5"/>
    <w:rsid w:val="00DF1BBB"/>
    <w:rsid w:val="00DF1E9C"/>
    <w:rsid w:val="00DF280A"/>
    <w:rsid w:val="00DF2868"/>
    <w:rsid w:val="00DF2BB6"/>
    <w:rsid w:val="00DF339F"/>
    <w:rsid w:val="00DF341F"/>
    <w:rsid w:val="00DF429A"/>
    <w:rsid w:val="00DF42BF"/>
    <w:rsid w:val="00DF4455"/>
    <w:rsid w:val="00DF4572"/>
    <w:rsid w:val="00DF4640"/>
    <w:rsid w:val="00DF4658"/>
    <w:rsid w:val="00DF4723"/>
    <w:rsid w:val="00DF4785"/>
    <w:rsid w:val="00DF4999"/>
    <w:rsid w:val="00DF4E81"/>
    <w:rsid w:val="00DF4EFB"/>
    <w:rsid w:val="00DF528D"/>
    <w:rsid w:val="00DF54D1"/>
    <w:rsid w:val="00DF55CB"/>
    <w:rsid w:val="00DF57B9"/>
    <w:rsid w:val="00DF590F"/>
    <w:rsid w:val="00DF597F"/>
    <w:rsid w:val="00DF5C86"/>
    <w:rsid w:val="00DF5E6F"/>
    <w:rsid w:val="00DF62F8"/>
    <w:rsid w:val="00DF6404"/>
    <w:rsid w:val="00DF64B7"/>
    <w:rsid w:val="00DF669D"/>
    <w:rsid w:val="00DF6872"/>
    <w:rsid w:val="00DF6976"/>
    <w:rsid w:val="00DF6C52"/>
    <w:rsid w:val="00DF6C8B"/>
    <w:rsid w:val="00DF6F17"/>
    <w:rsid w:val="00DF6FCB"/>
    <w:rsid w:val="00DF7414"/>
    <w:rsid w:val="00DF7451"/>
    <w:rsid w:val="00DF76DA"/>
    <w:rsid w:val="00DF7715"/>
    <w:rsid w:val="00DF78FA"/>
    <w:rsid w:val="00DF7B20"/>
    <w:rsid w:val="00DF7C91"/>
    <w:rsid w:val="00DF7F13"/>
    <w:rsid w:val="00E002C3"/>
    <w:rsid w:val="00E002F1"/>
    <w:rsid w:val="00E007F3"/>
    <w:rsid w:val="00E0082C"/>
    <w:rsid w:val="00E00902"/>
    <w:rsid w:val="00E00C47"/>
    <w:rsid w:val="00E00DCD"/>
    <w:rsid w:val="00E00F5D"/>
    <w:rsid w:val="00E01359"/>
    <w:rsid w:val="00E014E6"/>
    <w:rsid w:val="00E0167F"/>
    <w:rsid w:val="00E01765"/>
    <w:rsid w:val="00E01A86"/>
    <w:rsid w:val="00E01DAA"/>
    <w:rsid w:val="00E01F06"/>
    <w:rsid w:val="00E021C5"/>
    <w:rsid w:val="00E023E5"/>
    <w:rsid w:val="00E02432"/>
    <w:rsid w:val="00E02838"/>
    <w:rsid w:val="00E028DF"/>
    <w:rsid w:val="00E02C1C"/>
    <w:rsid w:val="00E03016"/>
    <w:rsid w:val="00E0305E"/>
    <w:rsid w:val="00E033D3"/>
    <w:rsid w:val="00E033FB"/>
    <w:rsid w:val="00E03777"/>
    <w:rsid w:val="00E03794"/>
    <w:rsid w:val="00E03876"/>
    <w:rsid w:val="00E038FC"/>
    <w:rsid w:val="00E03E8A"/>
    <w:rsid w:val="00E03F5D"/>
    <w:rsid w:val="00E04022"/>
    <w:rsid w:val="00E040A1"/>
    <w:rsid w:val="00E0423C"/>
    <w:rsid w:val="00E04425"/>
    <w:rsid w:val="00E046D3"/>
    <w:rsid w:val="00E04C2E"/>
    <w:rsid w:val="00E04F2D"/>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4A0"/>
    <w:rsid w:val="00E10544"/>
    <w:rsid w:val="00E1098B"/>
    <w:rsid w:val="00E10FA4"/>
    <w:rsid w:val="00E110DA"/>
    <w:rsid w:val="00E11654"/>
    <w:rsid w:val="00E11E39"/>
    <w:rsid w:val="00E1211E"/>
    <w:rsid w:val="00E12C22"/>
    <w:rsid w:val="00E12CBA"/>
    <w:rsid w:val="00E12EBB"/>
    <w:rsid w:val="00E132B1"/>
    <w:rsid w:val="00E13A42"/>
    <w:rsid w:val="00E13CAB"/>
    <w:rsid w:val="00E14028"/>
    <w:rsid w:val="00E1479B"/>
    <w:rsid w:val="00E14A7E"/>
    <w:rsid w:val="00E14BFA"/>
    <w:rsid w:val="00E14D13"/>
    <w:rsid w:val="00E1504F"/>
    <w:rsid w:val="00E151E1"/>
    <w:rsid w:val="00E1524A"/>
    <w:rsid w:val="00E153A6"/>
    <w:rsid w:val="00E15CC0"/>
    <w:rsid w:val="00E15EEB"/>
    <w:rsid w:val="00E163D4"/>
    <w:rsid w:val="00E163F9"/>
    <w:rsid w:val="00E16C94"/>
    <w:rsid w:val="00E16DBC"/>
    <w:rsid w:val="00E17222"/>
    <w:rsid w:val="00E173F5"/>
    <w:rsid w:val="00E17619"/>
    <w:rsid w:val="00E17805"/>
    <w:rsid w:val="00E17C01"/>
    <w:rsid w:val="00E2006C"/>
    <w:rsid w:val="00E201B1"/>
    <w:rsid w:val="00E202CC"/>
    <w:rsid w:val="00E20E2E"/>
    <w:rsid w:val="00E20F0A"/>
    <w:rsid w:val="00E20F79"/>
    <w:rsid w:val="00E210C4"/>
    <w:rsid w:val="00E21144"/>
    <w:rsid w:val="00E21278"/>
    <w:rsid w:val="00E212E4"/>
    <w:rsid w:val="00E2130C"/>
    <w:rsid w:val="00E214AF"/>
    <w:rsid w:val="00E2166F"/>
    <w:rsid w:val="00E2196A"/>
    <w:rsid w:val="00E21BD9"/>
    <w:rsid w:val="00E21D52"/>
    <w:rsid w:val="00E21EE9"/>
    <w:rsid w:val="00E22299"/>
    <w:rsid w:val="00E2272C"/>
    <w:rsid w:val="00E228F7"/>
    <w:rsid w:val="00E22911"/>
    <w:rsid w:val="00E22CCD"/>
    <w:rsid w:val="00E22F07"/>
    <w:rsid w:val="00E2303E"/>
    <w:rsid w:val="00E23154"/>
    <w:rsid w:val="00E233BE"/>
    <w:rsid w:val="00E23455"/>
    <w:rsid w:val="00E237E5"/>
    <w:rsid w:val="00E239E7"/>
    <w:rsid w:val="00E23A11"/>
    <w:rsid w:val="00E23A9D"/>
    <w:rsid w:val="00E23B10"/>
    <w:rsid w:val="00E23DC1"/>
    <w:rsid w:val="00E23DEC"/>
    <w:rsid w:val="00E23E0B"/>
    <w:rsid w:val="00E23FB7"/>
    <w:rsid w:val="00E24361"/>
    <w:rsid w:val="00E2463F"/>
    <w:rsid w:val="00E246D3"/>
    <w:rsid w:val="00E247FE"/>
    <w:rsid w:val="00E24884"/>
    <w:rsid w:val="00E24A27"/>
    <w:rsid w:val="00E24C33"/>
    <w:rsid w:val="00E24DE1"/>
    <w:rsid w:val="00E24E75"/>
    <w:rsid w:val="00E25037"/>
    <w:rsid w:val="00E25280"/>
    <w:rsid w:val="00E25626"/>
    <w:rsid w:val="00E25911"/>
    <w:rsid w:val="00E25C31"/>
    <w:rsid w:val="00E25CFA"/>
    <w:rsid w:val="00E25ECA"/>
    <w:rsid w:val="00E25F89"/>
    <w:rsid w:val="00E26080"/>
    <w:rsid w:val="00E2627F"/>
    <w:rsid w:val="00E26597"/>
    <w:rsid w:val="00E26848"/>
    <w:rsid w:val="00E273CB"/>
    <w:rsid w:val="00E2745B"/>
    <w:rsid w:val="00E27634"/>
    <w:rsid w:val="00E2792C"/>
    <w:rsid w:val="00E27DEB"/>
    <w:rsid w:val="00E27F60"/>
    <w:rsid w:val="00E30022"/>
    <w:rsid w:val="00E30175"/>
    <w:rsid w:val="00E30719"/>
    <w:rsid w:val="00E30DD6"/>
    <w:rsid w:val="00E30EBD"/>
    <w:rsid w:val="00E30F9B"/>
    <w:rsid w:val="00E310F6"/>
    <w:rsid w:val="00E3111C"/>
    <w:rsid w:val="00E3115F"/>
    <w:rsid w:val="00E3126E"/>
    <w:rsid w:val="00E3138F"/>
    <w:rsid w:val="00E31428"/>
    <w:rsid w:val="00E31491"/>
    <w:rsid w:val="00E314A5"/>
    <w:rsid w:val="00E31D1C"/>
    <w:rsid w:val="00E31E55"/>
    <w:rsid w:val="00E31FB9"/>
    <w:rsid w:val="00E32274"/>
    <w:rsid w:val="00E3243F"/>
    <w:rsid w:val="00E32617"/>
    <w:rsid w:val="00E3271D"/>
    <w:rsid w:val="00E32944"/>
    <w:rsid w:val="00E32ADF"/>
    <w:rsid w:val="00E32D62"/>
    <w:rsid w:val="00E3392D"/>
    <w:rsid w:val="00E339DC"/>
    <w:rsid w:val="00E33A5E"/>
    <w:rsid w:val="00E33AAF"/>
    <w:rsid w:val="00E33BBE"/>
    <w:rsid w:val="00E33DDF"/>
    <w:rsid w:val="00E33E15"/>
    <w:rsid w:val="00E340B5"/>
    <w:rsid w:val="00E3424C"/>
    <w:rsid w:val="00E34375"/>
    <w:rsid w:val="00E343B7"/>
    <w:rsid w:val="00E345D6"/>
    <w:rsid w:val="00E34857"/>
    <w:rsid w:val="00E34D45"/>
    <w:rsid w:val="00E34E51"/>
    <w:rsid w:val="00E3538B"/>
    <w:rsid w:val="00E3540E"/>
    <w:rsid w:val="00E354DD"/>
    <w:rsid w:val="00E355F3"/>
    <w:rsid w:val="00E3561A"/>
    <w:rsid w:val="00E35716"/>
    <w:rsid w:val="00E35A73"/>
    <w:rsid w:val="00E35C7D"/>
    <w:rsid w:val="00E35D7E"/>
    <w:rsid w:val="00E361B8"/>
    <w:rsid w:val="00E3634A"/>
    <w:rsid w:val="00E365B2"/>
    <w:rsid w:val="00E36707"/>
    <w:rsid w:val="00E369EE"/>
    <w:rsid w:val="00E36A1B"/>
    <w:rsid w:val="00E36ABB"/>
    <w:rsid w:val="00E36B98"/>
    <w:rsid w:val="00E371E6"/>
    <w:rsid w:val="00E3735D"/>
    <w:rsid w:val="00E37602"/>
    <w:rsid w:val="00E37665"/>
    <w:rsid w:val="00E37E2A"/>
    <w:rsid w:val="00E37E2F"/>
    <w:rsid w:val="00E37E69"/>
    <w:rsid w:val="00E37F1F"/>
    <w:rsid w:val="00E400C3"/>
    <w:rsid w:val="00E4054B"/>
    <w:rsid w:val="00E405A7"/>
    <w:rsid w:val="00E40847"/>
    <w:rsid w:val="00E40AD5"/>
    <w:rsid w:val="00E40B47"/>
    <w:rsid w:val="00E40D28"/>
    <w:rsid w:val="00E40D91"/>
    <w:rsid w:val="00E40E0F"/>
    <w:rsid w:val="00E41A06"/>
    <w:rsid w:val="00E41A78"/>
    <w:rsid w:val="00E41E2C"/>
    <w:rsid w:val="00E42014"/>
    <w:rsid w:val="00E42024"/>
    <w:rsid w:val="00E42040"/>
    <w:rsid w:val="00E429ED"/>
    <w:rsid w:val="00E435B1"/>
    <w:rsid w:val="00E436B8"/>
    <w:rsid w:val="00E43C53"/>
    <w:rsid w:val="00E43D47"/>
    <w:rsid w:val="00E43DEF"/>
    <w:rsid w:val="00E43F37"/>
    <w:rsid w:val="00E4445D"/>
    <w:rsid w:val="00E44593"/>
    <w:rsid w:val="00E44A14"/>
    <w:rsid w:val="00E44B67"/>
    <w:rsid w:val="00E450ED"/>
    <w:rsid w:val="00E45289"/>
    <w:rsid w:val="00E452F2"/>
    <w:rsid w:val="00E45403"/>
    <w:rsid w:val="00E4556C"/>
    <w:rsid w:val="00E45815"/>
    <w:rsid w:val="00E45AB2"/>
    <w:rsid w:val="00E45C42"/>
    <w:rsid w:val="00E45C47"/>
    <w:rsid w:val="00E4615D"/>
    <w:rsid w:val="00E46CD8"/>
    <w:rsid w:val="00E46E97"/>
    <w:rsid w:val="00E47110"/>
    <w:rsid w:val="00E47766"/>
    <w:rsid w:val="00E4786D"/>
    <w:rsid w:val="00E4791B"/>
    <w:rsid w:val="00E47983"/>
    <w:rsid w:val="00E47B71"/>
    <w:rsid w:val="00E47B94"/>
    <w:rsid w:val="00E47C38"/>
    <w:rsid w:val="00E47E31"/>
    <w:rsid w:val="00E500FB"/>
    <w:rsid w:val="00E501DD"/>
    <w:rsid w:val="00E50265"/>
    <w:rsid w:val="00E504BB"/>
    <w:rsid w:val="00E50528"/>
    <w:rsid w:val="00E505DB"/>
    <w:rsid w:val="00E50AC6"/>
    <w:rsid w:val="00E50B6A"/>
    <w:rsid w:val="00E51139"/>
    <w:rsid w:val="00E513F0"/>
    <w:rsid w:val="00E51796"/>
    <w:rsid w:val="00E51A78"/>
    <w:rsid w:val="00E51B11"/>
    <w:rsid w:val="00E51C8D"/>
    <w:rsid w:val="00E51DDD"/>
    <w:rsid w:val="00E51FDD"/>
    <w:rsid w:val="00E52041"/>
    <w:rsid w:val="00E523EA"/>
    <w:rsid w:val="00E52435"/>
    <w:rsid w:val="00E527F3"/>
    <w:rsid w:val="00E52AB0"/>
    <w:rsid w:val="00E53122"/>
    <w:rsid w:val="00E5351B"/>
    <w:rsid w:val="00E5379C"/>
    <w:rsid w:val="00E53941"/>
    <w:rsid w:val="00E53AC6"/>
    <w:rsid w:val="00E53B58"/>
    <w:rsid w:val="00E53CAC"/>
    <w:rsid w:val="00E53FA9"/>
    <w:rsid w:val="00E5414C"/>
    <w:rsid w:val="00E54330"/>
    <w:rsid w:val="00E54499"/>
    <w:rsid w:val="00E545F6"/>
    <w:rsid w:val="00E547B3"/>
    <w:rsid w:val="00E54B56"/>
    <w:rsid w:val="00E54B68"/>
    <w:rsid w:val="00E54C33"/>
    <w:rsid w:val="00E54EED"/>
    <w:rsid w:val="00E5577C"/>
    <w:rsid w:val="00E559A0"/>
    <w:rsid w:val="00E55A24"/>
    <w:rsid w:val="00E55A4B"/>
    <w:rsid w:val="00E5604D"/>
    <w:rsid w:val="00E56161"/>
    <w:rsid w:val="00E56165"/>
    <w:rsid w:val="00E564E4"/>
    <w:rsid w:val="00E5680D"/>
    <w:rsid w:val="00E56A77"/>
    <w:rsid w:val="00E56B05"/>
    <w:rsid w:val="00E56BCD"/>
    <w:rsid w:val="00E56DD6"/>
    <w:rsid w:val="00E5733D"/>
    <w:rsid w:val="00E576B5"/>
    <w:rsid w:val="00E576E8"/>
    <w:rsid w:val="00E579CE"/>
    <w:rsid w:val="00E57AFC"/>
    <w:rsid w:val="00E57CF6"/>
    <w:rsid w:val="00E57F02"/>
    <w:rsid w:val="00E57F26"/>
    <w:rsid w:val="00E60103"/>
    <w:rsid w:val="00E601D0"/>
    <w:rsid w:val="00E60231"/>
    <w:rsid w:val="00E60534"/>
    <w:rsid w:val="00E60961"/>
    <w:rsid w:val="00E60DC5"/>
    <w:rsid w:val="00E60E3D"/>
    <w:rsid w:val="00E60F30"/>
    <w:rsid w:val="00E610B9"/>
    <w:rsid w:val="00E61131"/>
    <w:rsid w:val="00E6144C"/>
    <w:rsid w:val="00E6148D"/>
    <w:rsid w:val="00E61538"/>
    <w:rsid w:val="00E61778"/>
    <w:rsid w:val="00E6196E"/>
    <w:rsid w:val="00E619AF"/>
    <w:rsid w:val="00E61A85"/>
    <w:rsid w:val="00E61BA9"/>
    <w:rsid w:val="00E61CC0"/>
    <w:rsid w:val="00E621E0"/>
    <w:rsid w:val="00E62217"/>
    <w:rsid w:val="00E6277B"/>
    <w:rsid w:val="00E63309"/>
    <w:rsid w:val="00E6368A"/>
    <w:rsid w:val="00E6376B"/>
    <w:rsid w:val="00E63794"/>
    <w:rsid w:val="00E63B36"/>
    <w:rsid w:val="00E63B42"/>
    <w:rsid w:val="00E63F21"/>
    <w:rsid w:val="00E63FA0"/>
    <w:rsid w:val="00E63FCC"/>
    <w:rsid w:val="00E64309"/>
    <w:rsid w:val="00E64424"/>
    <w:rsid w:val="00E6484D"/>
    <w:rsid w:val="00E64BA2"/>
    <w:rsid w:val="00E64C8C"/>
    <w:rsid w:val="00E64C99"/>
    <w:rsid w:val="00E64CC4"/>
    <w:rsid w:val="00E64CD3"/>
    <w:rsid w:val="00E64CDD"/>
    <w:rsid w:val="00E652E2"/>
    <w:rsid w:val="00E65512"/>
    <w:rsid w:val="00E65523"/>
    <w:rsid w:val="00E659A0"/>
    <w:rsid w:val="00E65DEE"/>
    <w:rsid w:val="00E6616F"/>
    <w:rsid w:val="00E66202"/>
    <w:rsid w:val="00E6646D"/>
    <w:rsid w:val="00E664A9"/>
    <w:rsid w:val="00E66501"/>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D1C"/>
    <w:rsid w:val="00E70F9A"/>
    <w:rsid w:val="00E70FBC"/>
    <w:rsid w:val="00E71461"/>
    <w:rsid w:val="00E71711"/>
    <w:rsid w:val="00E71A2D"/>
    <w:rsid w:val="00E71F72"/>
    <w:rsid w:val="00E72685"/>
    <w:rsid w:val="00E72738"/>
    <w:rsid w:val="00E72C01"/>
    <w:rsid w:val="00E72D80"/>
    <w:rsid w:val="00E73065"/>
    <w:rsid w:val="00E733DD"/>
    <w:rsid w:val="00E734C5"/>
    <w:rsid w:val="00E73930"/>
    <w:rsid w:val="00E73982"/>
    <w:rsid w:val="00E73A3B"/>
    <w:rsid w:val="00E73B2E"/>
    <w:rsid w:val="00E73DB0"/>
    <w:rsid w:val="00E73DDF"/>
    <w:rsid w:val="00E7419D"/>
    <w:rsid w:val="00E741AC"/>
    <w:rsid w:val="00E74523"/>
    <w:rsid w:val="00E74568"/>
    <w:rsid w:val="00E746A4"/>
    <w:rsid w:val="00E7474E"/>
    <w:rsid w:val="00E7488C"/>
    <w:rsid w:val="00E749F0"/>
    <w:rsid w:val="00E74A24"/>
    <w:rsid w:val="00E74A55"/>
    <w:rsid w:val="00E74CB9"/>
    <w:rsid w:val="00E74F87"/>
    <w:rsid w:val="00E75174"/>
    <w:rsid w:val="00E75262"/>
    <w:rsid w:val="00E75298"/>
    <w:rsid w:val="00E756D2"/>
    <w:rsid w:val="00E7584B"/>
    <w:rsid w:val="00E75A8A"/>
    <w:rsid w:val="00E75DF2"/>
    <w:rsid w:val="00E75EBA"/>
    <w:rsid w:val="00E762A3"/>
    <w:rsid w:val="00E762DD"/>
    <w:rsid w:val="00E763B4"/>
    <w:rsid w:val="00E76C37"/>
    <w:rsid w:val="00E76E12"/>
    <w:rsid w:val="00E771EF"/>
    <w:rsid w:val="00E77296"/>
    <w:rsid w:val="00E77571"/>
    <w:rsid w:val="00E77690"/>
    <w:rsid w:val="00E77696"/>
    <w:rsid w:val="00E7776A"/>
    <w:rsid w:val="00E777F5"/>
    <w:rsid w:val="00E77848"/>
    <w:rsid w:val="00E77EA6"/>
    <w:rsid w:val="00E80514"/>
    <w:rsid w:val="00E808A0"/>
    <w:rsid w:val="00E80A4B"/>
    <w:rsid w:val="00E80E5B"/>
    <w:rsid w:val="00E80E61"/>
    <w:rsid w:val="00E810CE"/>
    <w:rsid w:val="00E814D9"/>
    <w:rsid w:val="00E816C5"/>
    <w:rsid w:val="00E81837"/>
    <w:rsid w:val="00E81CE0"/>
    <w:rsid w:val="00E81D46"/>
    <w:rsid w:val="00E81E7C"/>
    <w:rsid w:val="00E82077"/>
    <w:rsid w:val="00E82144"/>
    <w:rsid w:val="00E8221E"/>
    <w:rsid w:val="00E8224D"/>
    <w:rsid w:val="00E82325"/>
    <w:rsid w:val="00E823D3"/>
    <w:rsid w:val="00E82BB8"/>
    <w:rsid w:val="00E82E96"/>
    <w:rsid w:val="00E83032"/>
    <w:rsid w:val="00E833A7"/>
    <w:rsid w:val="00E834B1"/>
    <w:rsid w:val="00E83631"/>
    <w:rsid w:val="00E83752"/>
    <w:rsid w:val="00E8375C"/>
    <w:rsid w:val="00E8393A"/>
    <w:rsid w:val="00E84191"/>
    <w:rsid w:val="00E84B24"/>
    <w:rsid w:val="00E84CD6"/>
    <w:rsid w:val="00E84E7E"/>
    <w:rsid w:val="00E84F38"/>
    <w:rsid w:val="00E850E0"/>
    <w:rsid w:val="00E8519F"/>
    <w:rsid w:val="00E852A2"/>
    <w:rsid w:val="00E852F9"/>
    <w:rsid w:val="00E85CC3"/>
    <w:rsid w:val="00E85E8D"/>
    <w:rsid w:val="00E86372"/>
    <w:rsid w:val="00E8644A"/>
    <w:rsid w:val="00E86930"/>
    <w:rsid w:val="00E86A5B"/>
    <w:rsid w:val="00E86DCC"/>
    <w:rsid w:val="00E86E3C"/>
    <w:rsid w:val="00E86E6D"/>
    <w:rsid w:val="00E871C3"/>
    <w:rsid w:val="00E87248"/>
    <w:rsid w:val="00E874C5"/>
    <w:rsid w:val="00E87930"/>
    <w:rsid w:val="00E87AC5"/>
    <w:rsid w:val="00E87AEB"/>
    <w:rsid w:val="00E87FE6"/>
    <w:rsid w:val="00E900EA"/>
    <w:rsid w:val="00E90216"/>
    <w:rsid w:val="00E90279"/>
    <w:rsid w:val="00E90635"/>
    <w:rsid w:val="00E909A1"/>
    <w:rsid w:val="00E90BFF"/>
    <w:rsid w:val="00E9140B"/>
    <w:rsid w:val="00E9153D"/>
    <w:rsid w:val="00E917D6"/>
    <w:rsid w:val="00E919A7"/>
    <w:rsid w:val="00E91A77"/>
    <w:rsid w:val="00E91B1A"/>
    <w:rsid w:val="00E91B79"/>
    <w:rsid w:val="00E91EDE"/>
    <w:rsid w:val="00E91F04"/>
    <w:rsid w:val="00E91F35"/>
    <w:rsid w:val="00E92914"/>
    <w:rsid w:val="00E92A99"/>
    <w:rsid w:val="00E92B1A"/>
    <w:rsid w:val="00E93043"/>
    <w:rsid w:val="00E930F7"/>
    <w:rsid w:val="00E932FF"/>
    <w:rsid w:val="00E93C5B"/>
    <w:rsid w:val="00E93E44"/>
    <w:rsid w:val="00E94005"/>
    <w:rsid w:val="00E942B0"/>
    <w:rsid w:val="00E9431E"/>
    <w:rsid w:val="00E94557"/>
    <w:rsid w:val="00E947A6"/>
    <w:rsid w:val="00E9497A"/>
    <w:rsid w:val="00E94BFA"/>
    <w:rsid w:val="00E951F8"/>
    <w:rsid w:val="00E957E3"/>
    <w:rsid w:val="00E959C0"/>
    <w:rsid w:val="00E95BA6"/>
    <w:rsid w:val="00E95BEF"/>
    <w:rsid w:val="00E95C3D"/>
    <w:rsid w:val="00E95EE5"/>
    <w:rsid w:val="00E95F4D"/>
    <w:rsid w:val="00E96225"/>
    <w:rsid w:val="00E963FC"/>
    <w:rsid w:val="00E96452"/>
    <w:rsid w:val="00E966DB"/>
    <w:rsid w:val="00E96C3C"/>
    <w:rsid w:val="00E974AD"/>
    <w:rsid w:val="00E97648"/>
    <w:rsid w:val="00E97775"/>
    <w:rsid w:val="00E97CAF"/>
    <w:rsid w:val="00E97D2F"/>
    <w:rsid w:val="00E97D63"/>
    <w:rsid w:val="00E97E3B"/>
    <w:rsid w:val="00EA0116"/>
    <w:rsid w:val="00EA016A"/>
    <w:rsid w:val="00EA0464"/>
    <w:rsid w:val="00EA0B34"/>
    <w:rsid w:val="00EA0E4A"/>
    <w:rsid w:val="00EA18D8"/>
    <w:rsid w:val="00EA1A54"/>
    <w:rsid w:val="00EA1B7A"/>
    <w:rsid w:val="00EA1CA8"/>
    <w:rsid w:val="00EA2074"/>
    <w:rsid w:val="00EA2226"/>
    <w:rsid w:val="00EA23DA"/>
    <w:rsid w:val="00EA25F7"/>
    <w:rsid w:val="00EA26FC"/>
    <w:rsid w:val="00EA28A3"/>
    <w:rsid w:val="00EA2B38"/>
    <w:rsid w:val="00EA2D9D"/>
    <w:rsid w:val="00EA2FDA"/>
    <w:rsid w:val="00EA322B"/>
    <w:rsid w:val="00EA33B7"/>
    <w:rsid w:val="00EA354D"/>
    <w:rsid w:val="00EA3B5A"/>
    <w:rsid w:val="00EA3E5B"/>
    <w:rsid w:val="00EA410E"/>
    <w:rsid w:val="00EA423D"/>
    <w:rsid w:val="00EA4686"/>
    <w:rsid w:val="00EA4EA8"/>
    <w:rsid w:val="00EA4FD1"/>
    <w:rsid w:val="00EA53C2"/>
    <w:rsid w:val="00EA5487"/>
    <w:rsid w:val="00EA5695"/>
    <w:rsid w:val="00EA58AA"/>
    <w:rsid w:val="00EA5B0A"/>
    <w:rsid w:val="00EA5FCC"/>
    <w:rsid w:val="00EA6062"/>
    <w:rsid w:val="00EA65AD"/>
    <w:rsid w:val="00EA6672"/>
    <w:rsid w:val="00EA6744"/>
    <w:rsid w:val="00EA6A48"/>
    <w:rsid w:val="00EA6A9D"/>
    <w:rsid w:val="00EA6BE7"/>
    <w:rsid w:val="00EA6E19"/>
    <w:rsid w:val="00EA72B8"/>
    <w:rsid w:val="00EA73FC"/>
    <w:rsid w:val="00EA7500"/>
    <w:rsid w:val="00EA7C37"/>
    <w:rsid w:val="00EA7E86"/>
    <w:rsid w:val="00EA7F0C"/>
    <w:rsid w:val="00EA7FCF"/>
    <w:rsid w:val="00EB0401"/>
    <w:rsid w:val="00EB0877"/>
    <w:rsid w:val="00EB0C7C"/>
    <w:rsid w:val="00EB0CA3"/>
    <w:rsid w:val="00EB104F"/>
    <w:rsid w:val="00EB1287"/>
    <w:rsid w:val="00EB1883"/>
    <w:rsid w:val="00EB1B27"/>
    <w:rsid w:val="00EB1BC3"/>
    <w:rsid w:val="00EB1BDA"/>
    <w:rsid w:val="00EB1DA8"/>
    <w:rsid w:val="00EB268B"/>
    <w:rsid w:val="00EB26D9"/>
    <w:rsid w:val="00EB2703"/>
    <w:rsid w:val="00EB2ABA"/>
    <w:rsid w:val="00EB2B53"/>
    <w:rsid w:val="00EB2CF1"/>
    <w:rsid w:val="00EB3037"/>
    <w:rsid w:val="00EB321B"/>
    <w:rsid w:val="00EB3333"/>
    <w:rsid w:val="00EB3B30"/>
    <w:rsid w:val="00EB4509"/>
    <w:rsid w:val="00EB465D"/>
    <w:rsid w:val="00EB4871"/>
    <w:rsid w:val="00EB4A86"/>
    <w:rsid w:val="00EB4CFF"/>
    <w:rsid w:val="00EB4EDE"/>
    <w:rsid w:val="00EB4F51"/>
    <w:rsid w:val="00EB5476"/>
    <w:rsid w:val="00EB54AF"/>
    <w:rsid w:val="00EB588A"/>
    <w:rsid w:val="00EB5E2C"/>
    <w:rsid w:val="00EB600D"/>
    <w:rsid w:val="00EB6039"/>
    <w:rsid w:val="00EB6B1B"/>
    <w:rsid w:val="00EB6BC4"/>
    <w:rsid w:val="00EB6DA7"/>
    <w:rsid w:val="00EB6DAF"/>
    <w:rsid w:val="00EB70B0"/>
    <w:rsid w:val="00EB722C"/>
    <w:rsid w:val="00EB73DC"/>
    <w:rsid w:val="00EB7554"/>
    <w:rsid w:val="00EB7633"/>
    <w:rsid w:val="00EB76BE"/>
    <w:rsid w:val="00EB7736"/>
    <w:rsid w:val="00EB7C17"/>
    <w:rsid w:val="00EB7CA8"/>
    <w:rsid w:val="00EB7DFE"/>
    <w:rsid w:val="00EC00F6"/>
    <w:rsid w:val="00EC100B"/>
    <w:rsid w:val="00EC12A2"/>
    <w:rsid w:val="00EC1837"/>
    <w:rsid w:val="00EC1F54"/>
    <w:rsid w:val="00EC206D"/>
    <w:rsid w:val="00EC2477"/>
    <w:rsid w:val="00EC2501"/>
    <w:rsid w:val="00EC275B"/>
    <w:rsid w:val="00EC2D80"/>
    <w:rsid w:val="00EC2E2D"/>
    <w:rsid w:val="00EC34C3"/>
    <w:rsid w:val="00EC370E"/>
    <w:rsid w:val="00EC38C2"/>
    <w:rsid w:val="00EC38D3"/>
    <w:rsid w:val="00EC3B64"/>
    <w:rsid w:val="00EC3BF6"/>
    <w:rsid w:val="00EC3E23"/>
    <w:rsid w:val="00EC40E5"/>
    <w:rsid w:val="00EC40F5"/>
    <w:rsid w:val="00EC44A8"/>
    <w:rsid w:val="00EC45CB"/>
    <w:rsid w:val="00EC462B"/>
    <w:rsid w:val="00EC4667"/>
    <w:rsid w:val="00EC4723"/>
    <w:rsid w:val="00EC4830"/>
    <w:rsid w:val="00EC4875"/>
    <w:rsid w:val="00EC4D89"/>
    <w:rsid w:val="00EC4FFC"/>
    <w:rsid w:val="00EC5636"/>
    <w:rsid w:val="00EC568D"/>
    <w:rsid w:val="00EC56E0"/>
    <w:rsid w:val="00EC5AF4"/>
    <w:rsid w:val="00EC5D90"/>
    <w:rsid w:val="00EC5E91"/>
    <w:rsid w:val="00EC5F13"/>
    <w:rsid w:val="00EC6057"/>
    <w:rsid w:val="00EC632B"/>
    <w:rsid w:val="00EC63FE"/>
    <w:rsid w:val="00EC64BA"/>
    <w:rsid w:val="00EC6577"/>
    <w:rsid w:val="00EC6847"/>
    <w:rsid w:val="00EC6875"/>
    <w:rsid w:val="00EC6E11"/>
    <w:rsid w:val="00EC6ECD"/>
    <w:rsid w:val="00EC716D"/>
    <w:rsid w:val="00EC73E0"/>
    <w:rsid w:val="00EC7401"/>
    <w:rsid w:val="00EC7455"/>
    <w:rsid w:val="00EC7508"/>
    <w:rsid w:val="00EC7667"/>
    <w:rsid w:val="00EC7DB6"/>
    <w:rsid w:val="00ED05C8"/>
    <w:rsid w:val="00ED0927"/>
    <w:rsid w:val="00ED0B3B"/>
    <w:rsid w:val="00ED0D5D"/>
    <w:rsid w:val="00ED10A6"/>
    <w:rsid w:val="00ED1288"/>
    <w:rsid w:val="00ED1596"/>
    <w:rsid w:val="00ED162F"/>
    <w:rsid w:val="00ED193A"/>
    <w:rsid w:val="00ED1A46"/>
    <w:rsid w:val="00ED251F"/>
    <w:rsid w:val="00ED262D"/>
    <w:rsid w:val="00ED2E52"/>
    <w:rsid w:val="00ED2EEE"/>
    <w:rsid w:val="00ED2F7B"/>
    <w:rsid w:val="00ED2F95"/>
    <w:rsid w:val="00ED3024"/>
    <w:rsid w:val="00ED305B"/>
    <w:rsid w:val="00ED365D"/>
    <w:rsid w:val="00ED3CE7"/>
    <w:rsid w:val="00ED3E70"/>
    <w:rsid w:val="00ED3F7B"/>
    <w:rsid w:val="00ED445A"/>
    <w:rsid w:val="00ED46A8"/>
    <w:rsid w:val="00ED482B"/>
    <w:rsid w:val="00ED4FAC"/>
    <w:rsid w:val="00ED547E"/>
    <w:rsid w:val="00ED57AA"/>
    <w:rsid w:val="00ED5997"/>
    <w:rsid w:val="00ED5C55"/>
    <w:rsid w:val="00ED5EE3"/>
    <w:rsid w:val="00ED5EEC"/>
    <w:rsid w:val="00ED5F84"/>
    <w:rsid w:val="00ED5FE4"/>
    <w:rsid w:val="00ED6CFA"/>
    <w:rsid w:val="00ED6D01"/>
    <w:rsid w:val="00ED6FF5"/>
    <w:rsid w:val="00ED7164"/>
    <w:rsid w:val="00ED71A3"/>
    <w:rsid w:val="00ED71C5"/>
    <w:rsid w:val="00ED7561"/>
    <w:rsid w:val="00ED75A2"/>
    <w:rsid w:val="00ED770B"/>
    <w:rsid w:val="00ED7778"/>
    <w:rsid w:val="00ED7C65"/>
    <w:rsid w:val="00EE00C7"/>
    <w:rsid w:val="00EE08D3"/>
    <w:rsid w:val="00EE09D7"/>
    <w:rsid w:val="00EE0A64"/>
    <w:rsid w:val="00EE0C41"/>
    <w:rsid w:val="00EE0D10"/>
    <w:rsid w:val="00EE0FEF"/>
    <w:rsid w:val="00EE13BE"/>
    <w:rsid w:val="00EE1498"/>
    <w:rsid w:val="00EE169E"/>
    <w:rsid w:val="00EE16FA"/>
    <w:rsid w:val="00EE1716"/>
    <w:rsid w:val="00EE1D75"/>
    <w:rsid w:val="00EE1DA0"/>
    <w:rsid w:val="00EE1ECC"/>
    <w:rsid w:val="00EE2012"/>
    <w:rsid w:val="00EE20F9"/>
    <w:rsid w:val="00EE2A24"/>
    <w:rsid w:val="00EE2B29"/>
    <w:rsid w:val="00EE2D03"/>
    <w:rsid w:val="00EE2DDA"/>
    <w:rsid w:val="00EE2F67"/>
    <w:rsid w:val="00EE30F4"/>
    <w:rsid w:val="00EE3588"/>
    <w:rsid w:val="00EE3C42"/>
    <w:rsid w:val="00EE3D4F"/>
    <w:rsid w:val="00EE4039"/>
    <w:rsid w:val="00EE4105"/>
    <w:rsid w:val="00EE4196"/>
    <w:rsid w:val="00EE432C"/>
    <w:rsid w:val="00EE444B"/>
    <w:rsid w:val="00EE4608"/>
    <w:rsid w:val="00EE4715"/>
    <w:rsid w:val="00EE4B3C"/>
    <w:rsid w:val="00EE4B6D"/>
    <w:rsid w:val="00EE4E64"/>
    <w:rsid w:val="00EE522D"/>
    <w:rsid w:val="00EE52EB"/>
    <w:rsid w:val="00EE534D"/>
    <w:rsid w:val="00EE5560"/>
    <w:rsid w:val="00EE5714"/>
    <w:rsid w:val="00EE58A4"/>
    <w:rsid w:val="00EE5A66"/>
    <w:rsid w:val="00EE5C9A"/>
    <w:rsid w:val="00EE5FEA"/>
    <w:rsid w:val="00EE643A"/>
    <w:rsid w:val="00EE6551"/>
    <w:rsid w:val="00EE66FC"/>
    <w:rsid w:val="00EE673C"/>
    <w:rsid w:val="00EE6745"/>
    <w:rsid w:val="00EE6756"/>
    <w:rsid w:val="00EE6F1E"/>
    <w:rsid w:val="00EE7037"/>
    <w:rsid w:val="00EE7599"/>
    <w:rsid w:val="00EE780E"/>
    <w:rsid w:val="00EE7958"/>
    <w:rsid w:val="00EE7C43"/>
    <w:rsid w:val="00EF0014"/>
    <w:rsid w:val="00EF0348"/>
    <w:rsid w:val="00EF04F2"/>
    <w:rsid w:val="00EF0CF8"/>
    <w:rsid w:val="00EF0DB6"/>
    <w:rsid w:val="00EF0E00"/>
    <w:rsid w:val="00EF0EEB"/>
    <w:rsid w:val="00EF0F00"/>
    <w:rsid w:val="00EF0F3A"/>
    <w:rsid w:val="00EF0FE4"/>
    <w:rsid w:val="00EF1543"/>
    <w:rsid w:val="00EF17BF"/>
    <w:rsid w:val="00EF1BF1"/>
    <w:rsid w:val="00EF1F9C"/>
    <w:rsid w:val="00EF20F4"/>
    <w:rsid w:val="00EF231E"/>
    <w:rsid w:val="00EF2668"/>
    <w:rsid w:val="00EF2730"/>
    <w:rsid w:val="00EF273C"/>
    <w:rsid w:val="00EF2E01"/>
    <w:rsid w:val="00EF2EA8"/>
    <w:rsid w:val="00EF30A3"/>
    <w:rsid w:val="00EF3107"/>
    <w:rsid w:val="00EF3602"/>
    <w:rsid w:val="00EF3DFA"/>
    <w:rsid w:val="00EF3E7B"/>
    <w:rsid w:val="00EF4170"/>
    <w:rsid w:val="00EF4366"/>
    <w:rsid w:val="00EF43A2"/>
    <w:rsid w:val="00EF4CD6"/>
    <w:rsid w:val="00EF4F1A"/>
    <w:rsid w:val="00EF50DE"/>
    <w:rsid w:val="00EF5390"/>
    <w:rsid w:val="00EF5458"/>
    <w:rsid w:val="00EF55A0"/>
    <w:rsid w:val="00EF60B7"/>
    <w:rsid w:val="00EF6289"/>
    <w:rsid w:val="00EF63D1"/>
    <w:rsid w:val="00EF6513"/>
    <w:rsid w:val="00EF6683"/>
    <w:rsid w:val="00EF66FD"/>
    <w:rsid w:val="00EF6937"/>
    <w:rsid w:val="00EF69A9"/>
    <w:rsid w:val="00EF6EE2"/>
    <w:rsid w:val="00EF7002"/>
    <w:rsid w:val="00EF7428"/>
    <w:rsid w:val="00EF758A"/>
    <w:rsid w:val="00EF769B"/>
    <w:rsid w:val="00EF788F"/>
    <w:rsid w:val="00EF7954"/>
    <w:rsid w:val="00EF7A78"/>
    <w:rsid w:val="00EF7C54"/>
    <w:rsid w:val="00F0009F"/>
    <w:rsid w:val="00F000A0"/>
    <w:rsid w:val="00F004A3"/>
    <w:rsid w:val="00F00C7C"/>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E2"/>
    <w:rsid w:val="00F046F3"/>
    <w:rsid w:val="00F054E1"/>
    <w:rsid w:val="00F0560E"/>
    <w:rsid w:val="00F05630"/>
    <w:rsid w:val="00F05B5A"/>
    <w:rsid w:val="00F05C23"/>
    <w:rsid w:val="00F05C89"/>
    <w:rsid w:val="00F0628D"/>
    <w:rsid w:val="00F064D7"/>
    <w:rsid w:val="00F06532"/>
    <w:rsid w:val="00F0658F"/>
    <w:rsid w:val="00F06651"/>
    <w:rsid w:val="00F067F7"/>
    <w:rsid w:val="00F06C78"/>
    <w:rsid w:val="00F06C7E"/>
    <w:rsid w:val="00F06E8D"/>
    <w:rsid w:val="00F072BF"/>
    <w:rsid w:val="00F0756C"/>
    <w:rsid w:val="00F07DE6"/>
    <w:rsid w:val="00F07FF9"/>
    <w:rsid w:val="00F10377"/>
    <w:rsid w:val="00F10525"/>
    <w:rsid w:val="00F1056C"/>
    <w:rsid w:val="00F107F1"/>
    <w:rsid w:val="00F10844"/>
    <w:rsid w:val="00F1093F"/>
    <w:rsid w:val="00F10AC8"/>
    <w:rsid w:val="00F10BAD"/>
    <w:rsid w:val="00F10E29"/>
    <w:rsid w:val="00F10E90"/>
    <w:rsid w:val="00F10F18"/>
    <w:rsid w:val="00F10FC1"/>
    <w:rsid w:val="00F110B9"/>
    <w:rsid w:val="00F112FD"/>
    <w:rsid w:val="00F113A5"/>
    <w:rsid w:val="00F1153E"/>
    <w:rsid w:val="00F11785"/>
    <w:rsid w:val="00F11874"/>
    <w:rsid w:val="00F11AC5"/>
    <w:rsid w:val="00F11BC7"/>
    <w:rsid w:val="00F11BED"/>
    <w:rsid w:val="00F11CB9"/>
    <w:rsid w:val="00F1239D"/>
    <w:rsid w:val="00F1285A"/>
    <w:rsid w:val="00F12E9E"/>
    <w:rsid w:val="00F130A8"/>
    <w:rsid w:val="00F133A1"/>
    <w:rsid w:val="00F138DB"/>
    <w:rsid w:val="00F13B88"/>
    <w:rsid w:val="00F13CA0"/>
    <w:rsid w:val="00F13DA4"/>
    <w:rsid w:val="00F13ECD"/>
    <w:rsid w:val="00F14013"/>
    <w:rsid w:val="00F140CF"/>
    <w:rsid w:val="00F14277"/>
    <w:rsid w:val="00F142E7"/>
    <w:rsid w:val="00F143CA"/>
    <w:rsid w:val="00F145F1"/>
    <w:rsid w:val="00F1470B"/>
    <w:rsid w:val="00F14740"/>
    <w:rsid w:val="00F149DE"/>
    <w:rsid w:val="00F14A8E"/>
    <w:rsid w:val="00F14AAE"/>
    <w:rsid w:val="00F14B3D"/>
    <w:rsid w:val="00F14E52"/>
    <w:rsid w:val="00F14F0C"/>
    <w:rsid w:val="00F15323"/>
    <w:rsid w:val="00F155CE"/>
    <w:rsid w:val="00F15645"/>
    <w:rsid w:val="00F15967"/>
    <w:rsid w:val="00F16059"/>
    <w:rsid w:val="00F16192"/>
    <w:rsid w:val="00F1671B"/>
    <w:rsid w:val="00F16851"/>
    <w:rsid w:val="00F16A9F"/>
    <w:rsid w:val="00F16AA7"/>
    <w:rsid w:val="00F1797E"/>
    <w:rsid w:val="00F17A45"/>
    <w:rsid w:val="00F17DC2"/>
    <w:rsid w:val="00F17EAE"/>
    <w:rsid w:val="00F17F50"/>
    <w:rsid w:val="00F202E3"/>
    <w:rsid w:val="00F20615"/>
    <w:rsid w:val="00F20796"/>
    <w:rsid w:val="00F20A3E"/>
    <w:rsid w:val="00F20DFF"/>
    <w:rsid w:val="00F20E83"/>
    <w:rsid w:val="00F20F99"/>
    <w:rsid w:val="00F2115F"/>
    <w:rsid w:val="00F213D0"/>
    <w:rsid w:val="00F2182A"/>
    <w:rsid w:val="00F218D4"/>
    <w:rsid w:val="00F21B8A"/>
    <w:rsid w:val="00F21D85"/>
    <w:rsid w:val="00F21EEC"/>
    <w:rsid w:val="00F2250A"/>
    <w:rsid w:val="00F229A0"/>
    <w:rsid w:val="00F22D87"/>
    <w:rsid w:val="00F23160"/>
    <w:rsid w:val="00F23702"/>
    <w:rsid w:val="00F2380E"/>
    <w:rsid w:val="00F23B4A"/>
    <w:rsid w:val="00F2467D"/>
    <w:rsid w:val="00F24788"/>
    <w:rsid w:val="00F2497C"/>
    <w:rsid w:val="00F256A9"/>
    <w:rsid w:val="00F25739"/>
    <w:rsid w:val="00F258F2"/>
    <w:rsid w:val="00F25F18"/>
    <w:rsid w:val="00F2613C"/>
    <w:rsid w:val="00F2640F"/>
    <w:rsid w:val="00F268C3"/>
    <w:rsid w:val="00F26A04"/>
    <w:rsid w:val="00F26D10"/>
    <w:rsid w:val="00F26DC8"/>
    <w:rsid w:val="00F26E30"/>
    <w:rsid w:val="00F26F0A"/>
    <w:rsid w:val="00F2747E"/>
    <w:rsid w:val="00F27BC6"/>
    <w:rsid w:val="00F27C34"/>
    <w:rsid w:val="00F27D0B"/>
    <w:rsid w:val="00F27DE6"/>
    <w:rsid w:val="00F27E46"/>
    <w:rsid w:val="00F27EC2"/>
    <w:rsid w:val="00F27F1B"/>
    <w:rsid w:val="00F301C2"/>
    <w:rsid w:val="00F302E1"/>
    <w:rsid w:val="00F30553"/>
    <w:rsid w:val="00F30C3A"/>
    <w:rsid w:val="00F30D3F"/>
    <w:rsid w:val="00F31217"/>
    <w:rsid w:val="00F312EF"/>
    <w:rsid w:val="00F3139E"/>
    <w:rsid w:val="00F313D7"/>
    <w:rsid w:val="00F3154C"/>
    <w:rsid w:val="00F315A4"/>
    <w:rsid w:val="00F31667"/>
    <w:rsid w:val="00F31819"/>
    <w:rsid w:val="00F31AB7"/>
    <w:rsid w:val="00F31B22"/>
    <w:rsid w:val="00F31B49"/>
    <w:rsid w:val="00F31EEB"/>
    <w:rsid w:val="00F32380"/>
    <w:rsid w:val="00F32671"/>
    <w:rsid w:val="00F32A08"/>
    <w:rsid w:val="00F32B58"/>
    <w:rsid w:val="00F32F56"/>
    <w:rsid w:val="00F333C1"/>
    <w:rsid w:val="00F3347D"/>
    <w:rsid w:val="00F335B4"/>
    <w:rsid w:val="00F336DE"/>
    <w:rsid w:val="00F33C1A"/>
    <w:rsid w:val="00F33D1E"/>
    <w:rsid w:val="00F33D4F"/>
    <w:rsid w:val="00F33EDB"/>
    <w:rsid w:val="00F33FA8"/>
    <w:rsid w:val="00F34691"/>
    <w:rsid w:val="00F346A0"/>
    <w:rsid w:val="00F34805"/>
    <w:rsid w:val="00F34AB8"/>
    <w:rsid w:val="00F34BB7"/>
    <w:rsid w:val="00F34CD6"/>
    <w:rsid w:val="00F34E28"/>
    <w:rsid w:val="00F35873"/>
    <w:rsid w:val="00F35920"/>
    <w:rsid w:val="00F35B3D"/>
    <w:rsid w:val="00F363F0"/>
    <w:rsid w:val="00F3645C"/>
    <w:rsid w:val="00F364C3"/>
    <w:rsid w:val="00F366A5"/>
    <w:rsid w:val="00F36C5F"/>
    <w:rsid w:val="00F36C9D"/>
    <w:rsid w:val="00F36E8C"/>
    <w:rsid w:val="00F37035"/>
    <w:rsid w:val="00F37259"/>
    <w:rsid w:val="00F375D1"/>
    <w:rsid w:val="00F37BF6"/>
    <w:rsid w:val="00F401A9"/>
    <w:rsid w:val="00F405A4"/>
    <w:rsid w:val="00F40AD0"/>
    <w:rsid w:val="00F40F01"/>
    <w:rsid w:val="00F40FD0"/>
    <w:rsid w:val="00F41681"/>
    <w:rsid w:val="00F41767"/>
    <w:rsid w:val="00F4182A"/>
    <w:rsid w:val="00F41977"/>
    <w:rsid w:val="00F419C5"/>
    <w:rsid w:val="00F41ADD"/>
    <w:rsid w:val="00F41B6A"/>
    <w:rsid w:val="00F41BAC"/>
    <w:rsid w:val="00F41F05"/>
    <w:rsid w:val="00F41FD2"/>
    <w:rsid w:val="00F420A6"/>
    <w:rsid w:val="00F420CB"/>
    <w:rsid w:val="00F421B3"/>
    <w:rsid w:val="00F42F0E"/>
    <w:rsid w:val="00F433BD"/>
    <w:rsid w:val="00F435B5"/>
    <w:rsid w:val="00F43C29"/>
    <w:rsid w:val="00F43F0C"/>
    <w:rsid w:val="00F43F5C"/>
    <w:rsid w:val="00F44258"/>
    <w:rsid w:val="00F44363"/>
    <w:rsid w:val="00F4458E"/>
    <w:rsid w:val="00F44650"/>
    <w:rsid w:val="00F44D95"/>
    <w:rsid w:val="00F44EC5"/>
    <w:rsid w:val="00F44EFB"/>
    <w:rsid w:val="00F44F1B"/>
    <w:rsid w:val="00F45771"/>
    <w:rsid w:val="00F45C0A"/>
    <w:rsid w:val="00F45F46"/>
    <w:rsid w:val="00F45F9C"/>
    <w:rsid w:val="00F46580"/>
    <w:rsid w:val="00F46866"/>
    <w:rsid w:val="00F46F39"/>
    <w:rsid w:val="00F473AC"/>
    <w:rsid w:val="00F47446"/>
    <w:rsid w:val="00F47489"/>
    <w:rsid w:val="00F47498"/>
    <w:rsid w:val="00F47FC1"/>
    <w:rsid w:val="00F500D3"/>
    <w:rsid w:val="00F500E4"/>
    <w:rsid w:val="00F50267"/>
    <w:rsid w:val="00F502E1"/>
    <w:rsid w:val="00F5036E"/>
    <w:rsid w:val="00F505D9"/>
    <w:rsid w:val="00F50940"/>
    <w:rsid w:val="00F512B2"/>
    <w:rsid w:val="00F515CF"/>
    <w:rsid w:val="00F51863"/>
    <w:rsid w:val="00F51A40"/>
    <w:rsid w:val="00F51BC0"/>
    <w:rsid w:val="00F51FA1"/>
    <w:rsid w:val="00F52506"/>
    <w:rsid w:val="00F5283D"/>
    <w:rsid w:val="00F52A01"/>
    <w:rsid w:val="00F52ABA"/>
    <w:rsid w:val="00F52BC7"/>
    <w:rsid w:val="00F52CBC"/>
    <w:rsid w:val="00F53068"/>
    <w:rsid w:val="00F5335D"/>
    <w:rsid w:val="00F53524"/>
    <w:rsid w:val="00F537D9"/>
    <w:rsid w:val="00F537DF"/>
    <w:rsid w:val="00F53915"/>
    <w:rsid w:val="00F53BF4"/>
    <w:rsid w:val="00F54266"/>
    <w:rsid w:val="00F54453"/>
    <w:rsid w:val="00F544AC"/>
    <w:rsid w:val="00F5495F"/>
    <w:rsid w:val="00F5499B"/>
    <w:rsid w:val="00F54A58"/>
    <w:rsid w:val="00F54B09"/>
    <w:rsid w:val="00F54B10"/>
    <w:rsid w:val="00F54EF4"/>
    <w:rsid w:val="00F54F1A"/>
    <w:rsid w:val="00F5502A"/>
    <w:rsid w:val="00F55043"/>
    <w:rsid w:val="00F55367"/>
    <w:rsid w:val="00F558BF"/>
    <w:rsid w:val="00F55BDE"/>
    <w:rsid w:val="00F55CAB"/>
    <w:rsid w:val="00F55F50"/>
    <w:rsid w:val="00F560DD"/>
    <w:rsid w:val="00F561AC"/>
    <w:rsid w:val="00F56231"/>
    <w:rsid w:val="00F56BF7"/>
    <w:rsid w:val="00F56C21"/>
    <w:rsid w:val="00F56DCF"/>
    <w:rsid w:val="00F57034"/>
    <w:rsid w:val="00F574AE"/>
    <w:rsid w:val="00F576EA"/>
    <w:rsid w:val="00F57909"/>
    <w:rsid w:val="00F57D76"/>
    <w:rsid w:val="00F605A1"/>
    <w:rsid w:val="00F60885"/>
    <w:rsid w:val="00F60BE9"/>
    <w:rsid w:val="00F61456"/>
    <w:rsid w:val="00F614C0"/>
    <w:rsid w:val="00F614D1"/>
    <w:rsid w:val="00F61FD8"/>
    <w:rsid w:val="00F62267"/>
    <w:rsid w:val="00F62780"/>
    <w:rsid w:val="00F62C27"/>
    <w:rsid w:val="00F62DBF"/>
    <w:rsid w:val="00F6336D"/>
    <w:rsid w:val="00F6349F"/>
    <w:rsid w:val="00F637C8"/>
    <w:rsid w:val="00F641FC"/>
    <w:rsid w:val="00F642DF"/>
    <w:rsid w:val="00F647F7"/>
    <w:rsid w:val="00F64BBC"/>
    <w:rsid w:val="00F64EB0"/>
    <w:rsid w:val="00F6538D"/>
    <w:rsid w:val="00F656CA"/>
    <w:rsid w:val="00F65742"/>
    <w:rsid w:val="00F6583C"/>
    <w:rsid w:val="00F6589A"/>
    <w:rsid w:val="00F65C40"/>
    <w:rsid w:val="00F6605D"/>
    <w:rsid w:val="00F6618F"/>
    <w:rsid w:val="00F66241"/>
    <w:rsid w:val="00F662F6"/>
    <w:rsid w:val="00F663BA"/>
    <w:rsid w:val="00F66C11"/>
    <w:rsid w:val="00F6754E"/>
    <w:rsid w:val="00F6772D"/>
    <w:rsid w:val="00F6783E"/>
    <w:rsid w:val="00F67BD2"/>
    <w:rsid w:val="00F67D5C"/>
    <w:rsid w:val="00F7033F"/>
    <w:rsid w:val="00F70345"/>
    <w:rsid w:val="00F707E3"/>
    <w:rsid w:val="00F70BDF"/>
    <w:rsid w:val="00F70C5F"/>
    <w:rsid w:val="00F70DBE"/>
    <w:rsid w:val="00F71124"/>
    <w:rsid w:val="00F714FE"/>
    <w:rsid w:val="00F71867"/>
    <w:rsid w:val="00F71888"/>
    <w:rsid w:val="00F71892"/>
    <w:rsid w:val="00F71976"/>
    <w:rsid w:val="00F719CD"/>
    <w:rsid w:val="00F71BB8"/>
    <w:rsid w:val="00F71BE2"/>
    <w:rsid w:val="00F72584"/>
    <w:rsid w:val="00F7274E"/>
    <w:rsid w:val="00F7290D"/>
    <w:rsid w:val="00F72A10"/>
    <w:rsid w:val="00F72C94"/>
    <w:rsid w:val="00F72EFD"/>
    <w:rsid w:val="00F72FDE"/>
    <w:rsid w:val="00F7302F"/>
    <w:rsid w:val="00F732EC"/>
    <w:rsid w:val="00F739AB"/>
    <w:rsid w:val="00F73D08"/>
    <w:rsid w:val="00F74901"/>
    <w:rsid w:val="00F74C48"/>
    <w:rsid w:val="00F74D34"/>
    <w:rsid w:val="00F75671"/>
    <w:rsid w:val="00F756A4"/>
    <w:rsid w:val="00F7586B"/>
    <w:rsid w:val="00F75F2F"/>
    <w:rsid w:val="00F75F57"/>
    <w:rsid w:val="00F76124"/>
    <w:rsid w:val="00F763A0"/>
    <w:rsid w:val="00F76445"/>
    <w:rsid w:val="00F76C4F"/>
    <w:rsid w:val="00F76C5C"/>
    <w:rsid w:val="00F76C9A"/>
    <w:rsid w:val="00F76DCE"/>
    <w:rsid w:val="00F76E1A"/>
    <w:rsid w:val="00F76ECC"/>
    <w:rsid w:val="00F76FE8"/>
    <w:rsid w:val="00F77383"/>
    <w:rsid w:val="00F77813"/>
    <w:rsid w:val="00F77851"/>
    <w:rsid w:val="00F77901"/>
    <w:rsid w:val="00F77F9C"/>
    <w:rsid w:val="00F80039"/>
    <w:rsid w:val="00F80399"/>
    <w:rsid w:val="00F807E7"/>
    <w:rsid w:val="00F809CA"/>
    <w:rsid w:val="00F80A04"/>
    <w:rsid w:val="00F80A98"/>
    <w:rsid w:val="00F80E99"/>
    <w:rsid w:val="00F80EB3"/>
    <w:rsid w:val="00F812C8"/>
    <w:rsid w:val="00F8132D"/>
    <w:rsid w:val="00F814A5"/>
    <w:rsid w:val="00F818AE"/>
    <w:rsid w:val="00F81B40"/>
    <w:rsid w:val="00F81D52"/>
    <w:rsid w:val="00F81F9E"/>
    <w:rsid w:val="00F82083"/>
    <w:rsid w:val="00F820C4"/>
    <w:rsid w:val="00F82135"/>
    <w:rsid w:val="00F8226C"/>
    <w:rsid w:val="00F82775"/>
    <w:rsid w:val="00F82D94"/>
    <w:rsid w:val="00F82EE9"/>
    <w:rsid w:val="00F83251"/>
    <w:rsid w:val="00F83285"/>
    <w:rsid w:val="00F832BE"/>
    <w:rsid w:val="00F83313"/>
    <w:rsid w:val="00F83350"/>
    <w:rsid w:val="00F83829"/>
    <w:rsid w:val="00F83FEA"/>
    <w:rsid w:val="00F84069"/>
    <w:rsid w:val="00F8420D"/>
    <w:rsid w:val="00F843D7"/>
    <w:rsid w:val="00F844A0"/>
    <w:rsid w:val="00F848D3"/>
    <w:rsid w:val="00F84DF3"/>
    <w:rsid w:val="00F84F8A"/>
    <w:rsid w:val="00F85194"/>
    <w:rsid w:val="00F851C8"/>
    <w:rsid w:val="00F8527B"/>
    <w:rsid w:val="00F85325"/>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5E"/>
    <w:rsid w:val="00F8736C"/>
    <w:rsid w:val="00F875A7"/>
    <w:rsid w:val="00F87663"/>
    <w:rsid w:val="00F8793B"/>
    <w:rsid w:val="00F87E91"/>
    <w:rsid w:val="00F90043"/>
    <w:rsid w:val="00F90086"/>
    <w:rsid w:val="00F902B9"/>
    <w:rsid w:val="00F9030E"/>
    <w:rsid w:val="00F90A13"/>
    <w:rsid w:val="00F90ADB"/>
    <w:rsid w:val="00F90B00"/>
    <w:rsid w:val="00F90E6C"/>
    <w:rsid w:val="00F90E78"/>
    <w:rsid w:val="00F910D5"/>
    <w:rsid w:val="00F91209"/>
    <w:rsid w:val="00F9120F"/>
    <w:rsid w:val="00F91400"/>
    <w:rsid w:val="00F91752"/>
    <w:rsid w:val="00F91B57"/>
    <w:rsid w:val="00F921EA"/>
    <w:rsid w:val="00F9221F"/>
    <w:rsid w:val="00F922F7"/>
    <w:rsid w:val="00F92776"/>
    <w:rsid w:val="00F931BD"/>
    <w:rsid w:val="00F931C7"/>
    <w:rsid w:val="00F932DE"/>
    <w:rsid w:val="00F932EE"/>
    <w:rsid w:val="00F93353"/>
    <w:rsid w:val="00F93559"/>
    <w:rsid w:val="00F935B2"/>
    <w:rsid w:val="00F937DF"/>
    <w:rsid w:val="00F9392B"/>
    <w:rsid w:val="00F93BD7"/>
    <w:rsid w:val="00F93D72"/>
    <w:rsid w:val="00F93E65"/>
    <w:rsid w:val="00F93F4B"/>
    <w:rsid w:val="00F94070"/>
    <w:rsid w:val="00F94814"/>
    <w:rsid w:val="00F9487D"/>
    <w:rsid w:val="00F94890"/>
    <w:rsid w:val="00F950B5"/>
    <w:rsid w:val="00F9513F"/>
    <w:rsid w:val="00F95518"/>
    <w:rsid w:val="00F955BA"/>
    <w:rsid w:val="00F956AC"/>
    <w:rsid w:val="00F95AD3"/>
    <w:rsid w:val="00F95F40"/>
    <w:rsid w:val="00F95F80"/>
    <w:rsid w:val="00F9606B"/>
    <w:rsid w:val="00F9644B"/>
    <w:rsid w:val="00F96FE3"/>
    <w:rsid w:val="00F973FB"/>
    <w:rsid w:val="00F97765"/>
    <w:rsid w:val="00F978DA"/>
    <w:rsid w:val="00F97908"/>
    <w:rsid w:val="00F979C6"/>
    <w:rsid w:val="00F979F4"/>
    <w:rsid w:val="00F97B43"/>
    <w:rsid w:val="00F97D42"/>
    <w:rsid w:val="00F97DCB"/>
    <w:rsid w:val="00F97E78"/>
    <w:rsid w:val="00F97F38"/>
    <w:rsid w:val="00FA06B0"/>
    <w:rsid w:val="00FA07F8"/>
    <w:rsid w:val="00FA081B"/>
    <w:rsid w:val="00FA105C"/>
    <w:rsid w:val="00FA1168"/>
    <w:rsid w:val="00FA12D1"/>
    <w:rsid w:val="00FA13E1"/>
    <w:rsid w:val="00FA1475"/>
    <w:rsid w:val="00FA148A"/>
    <w:rsid w:val="00FA199B"/>
    <w:rsid w:val="00FA1D36"/>
    <w:rsid w:val="00FA27C8"/>
    <w:rsid w:val="00FA2839"/>
    <w:rsid w:val="00FA2878"/>
    <w:rsid w:val="00FA2B72"/>
    <w:rsid w:val="00FA2E67"/>
    <w:rsid w:val="00FA31A7"/>
    <w:rsid w:val="00FA32BB"/>
    <w:rsid w:val="00FA341E"/>
    <w:rsid w:val="00FA352B"/>
    <w:rsid w:val="00FA3630"/>
    <w:rsid w:val="00FA384E"/>
    <w:rsid w:val="00FA3B76"/>
    <w:rsid w:val="00FA4206"/>
    <w:rsid w:val="00FA4D16"/>
    <w:rsid w:val="00FA4D4D"/>
    <w:rsid w:val="00FA4D66"/>
    <w:rsid w:val="00FA4E20"/>
    <w:rsid w:val="00FA4FE8"/>
    <w:rsid w:val="00FA528F"/>
    <w:rsid w:val="00FA5342"/>
    <w:rsid w:val="00FA546C"/>
    <w:rsid w:val="00FA5A4E"/>
    <w:rsid w:val="00FA5D2A"/>
    <w:rsid w:val="00FA6129"/>
    <w:rsid w:val="00FA62B7"/>
    <w:rsid w:val="00FA6D70"/>
    <w:rsid w:val="00FA6E37"/>
    <w:rsid w:val="00FA6F66"/>
    <w:rsid w:val="00FA7111"/>
    <w:rsid w:val="00FA7351"/>
    <w:rsid w:val="00FA74B4"/>
    <w:rsid w:val="00FA78E3"/>
    <w:rsid w:val="00FA7A40"/>
    <w:rsid w:val="00FA7CAF"/>
    <w:rsid w:val="00FA7EDB"/>
    <w:rsid w:val="00FB0005"/>
    <w:rsid w:val="00FB003E"/>
    <w:rsid w:val="00FB0051"/>
    <w:rsid w:val="00FB0082"/>
    <w:rsid w:val="00FB0243"/>
    <w:rsid w:val="00FB040E"/>
    <w:rsid w:val="00FB04B2"/>
    <w:rsid w:val="00FB0725"/>
    <w:rsid w:val="00FB07C6"/>
    <w:rsid w:val="00FB0A51"/>
    <w:rsid w:val="00FB0D47"/>
    <w:rsid w:val="00FB1527"/>
    <w:rsid w:val="00FB1996"/>
    <w:rsid w:val="00FB1C6E"/>
    <w:rsid w:val="00FB200D"/>
    <w:rsid w:val="00FB2537"/>
    <w:rsid w:val="00FB2789"/>
    <w:rsid w:val="00FB2A2D"/>
    <w:rsid w:val="00FB2AB5"/>
    <w:rsid w:val="00FB2CE1"/>
    <w:rsid w:val="00FB2F89"/>
    <w:rsid w:val="00FB2F97"/>
    <w:rsid w:val="00FB2FB4"/>
    <w:rsid w:val="00FB3151"/>
    <w:rsid w:val="00FB316E"/>
    <w:rsid w:val="00FB31B2"/>
    <w:rsid w:val="00FB33DC"/>
    <w:rsid w:val="00FB3B2B"/>
    <w:rsid w:val="00FB4096"/>
    <w:rsid w:val="00FB40BF"/>
    <w:rsid w:val="00FB41E6"/>
    <w:rsid w:val="00FB4338"/>
    <w:rsid w:val="00FB4717"/>
    <w:rsid w:val="00FB477E"/>
    <w:rsid w:val="00FB4C9C"/>
    <w:rsid w:val="00FB4E66"/>
    <w:rsid w:val="00FB5160"/>
    <w:rsid w:val="00FB53E4"/>
    <w:rsid w:val="00FB562E"/>
    <w:rsid w:val="00FB5A24"/>
    <w:rsid w:val="00FB5AC2"/>
    <w:rsid w:val="00FB5D6D"/>
    <w:rsid w:val="00FB6165"/>
    <w:rsid w:val="00FB61F8"/>
    <w:rsid w:val="00FB62B4"/>
    <w:rsid w:val="00FB64D6"/>
    <w:rsid w:val="00FB6524"/>
    <w:rsid w:val="00FB6A8C"/>
    <w:rsid w:val="00FB6D7D"/>
    <w:rsid w:val="00FB6FDC"/>
    <w:rsid w:val="00FB75F5"/>
    <w:rsid w:val="00FB7BB2"/>
    <w:rsid w:val="00FB7C72"/>
    <w:rsid w:val="00FB7DB5"/>
    <w:rsid w:val="00FB7EAD"/>
    <w:rsid w:val="00FB7F75"/>
    <w:rsid w:val="00FC0077"/>
    <w:rsid w:val="00FC0150"/>
    <w:rsid w:val="00FC01E3"/>
    <w:rsid w:val="00FC0338"/>
    <w:rsid w:val="00FC03AB"/>
    <w:rsid w:val="00FC0BED"/>
    <w:rsid w:val="00FC0D31"/>
    <w:rsid w:val="00FC1199"/>
    <w:rsid w:val="00FC15E2"/>
    <w:rsid w:val="00FC1CA0"/>
    <w:rsid w:val="00FC1F11"/>
    <w:rsid w:val="00FC2378"/>
    <w:rsid w:val="00FC2913"/>
    <w:rsid w:val="00FC29F5"/>
    <w:rsid w:val="00FC2A5E"/>
    <w:rsid w:val="00FC2C46"/>
    <w:rsid w:val="00FC303F"/>
    <w:rsid w:val="00FC30B5"/>
    <w:rsid w:val="00FC3265"/>
    <w:rsid w:val="00FC33C6"/>
    <w:rsid w:val="00FC33F3"/>
    <w:rsid w:val="00FC38E3"/>
    <w:rsid w:val="00FC3BDD"/>
    <w:rsid w:val="00FC3C97"/>
    <w:rsid w:val="00FC3F09"/>
    <w:rsid w:val="00FC3F4B"/>
    <w:rsid w:val="00FC410B"/>
    <w:rsid w:val="00FC414A"/>
    <w:rsid w:val="00FC4729"/>
    <w:rsid w:val="00FC47B1"/>
    <w:rsid w:val="00FC4A8C"/>
    <w:rsid w:val="00FC4ABA"/>
    <w:rsid w:val="00FC4BC6"/>
    <w:rsid w:val="00FC4C21"/>
    <w:rsid w:val="00FC4E6B"/>
    <w:rsid w:val="00FC5111"/>
    <w:rsid w:val="00FC53DB"/>
    <w:rsid w:val="00FC5AC1"/>
    <w:rsid w:val="00FC5FC2"/>
    <w:rsid w:val="00FC6177"/>
    <w:rsid w:val="00FC63D1"/>
    <w:rsid w:val="00FC642F"/>
    <w:rsid w:val="00FC644E"/>
    <w:rsid w:val="00FC6A34"/>
    <w:rsid w:val="00FC6EB1"/>
    <w:rsid w:val="00FC700E"/>
    <w:rsid w:val="00FC705A"/>
    <w:rsid w:val="00FC70B2"/>
    <w:rsid w:val="00FC72FB"/>
    <w:rsid w:val="00FC734A"/>
    <w:rsid w:val="00FC7528"/>
    <w:rsid w:val="00FC7B7B"/>
    <w:rsid w:val="00FC7B9F"/>
    <w:rsid w:val="00FD024F"/>
    <w:rsid w:val="00FD0572"/>
    <w:rsid w:val="00FD063D"/>
    <w:rsid w:val="00FD1416"/>
    <w:rsid w:val="00FD14DC"/>
    <w:rsid w:val="00FD153D"/>
    <w:rsid w:val="00FD17FA"/>
    <w:rsid w:val="00FD1826"/>
    <w:rsid w:val="00FD18C1"/>
    <w:rsid w:val="00FD18F6"/>
    <w:rsid w:val="00FD1A97"/>
    <w:rsid w:val="00FD1F20"/>
    <w:rsid w:val="00FD20FD"/>
    <w:rsid w:val="00FD2D7B"/>
    <w:rsid w:val="00FD2ECA"/>
    <w:rsid w:val="00FD2FFD"/>
    <w:rsid w:val="00FD3070"/>
    <w:rsid w:val="00FD30FB"/>
    <w:rsid w:val="00FD37F6"/>
    <w:rsid w:val="00FD3845"/>
    <w:rsid w:val="00FD3E03"/>
    <w:rsid w:val="00FD3EBB"/>
    <w:rsid w:val="00FD415E"/>
    <w:rsid w:val="00FD42A4"/>
    <w:rsid w:val="00FD440F"/>
    <w:rsid w:val="00FD4502"/>
    <w:rsid w:val="00FD4589"/>
    <w:rsid w:val="00FD473E"/>
    <w:rsid w:val="00FD47E0"/>
    <w:rsid w:val="00FD4C09"/>
    <w:rsid w:val="00FD4D67"/>
    <w:rsid w:val="00FD5032"/>
    <w:rsid w:val="00FD5709"/>
    <w:rsid w:val="00FD5E86"/>
    <w:rsid w:val="00FD5EAD"/>
    <w:rsid w:val="00FD6172"/>
    <w:rsid w:val="00FD626F"/>
    <w:rsid w:val="00FD67A2"/>
    <w:rsid w:val="00FD67F9"/>
    <w:rsid w:val="00FD6879"/>
    <w:rsid w:val="00FD6C57"/>
    <w:rsid w:val="00FD6D07"/>
    <w:rsid w:val="00FD7325"/>
    <w:rsid w:val="00FD7DF9"/>
    <w:rsid w:val="00FE02FA"/>
    <w:rsid w:val="00FE0B17"/>
    <w:rsid w:val="00FE0B51"/>
    <w:rsid w:val="00FE0B78"/>
    <w:rsid w:val="00FE0CBC"/>
    <w:rsid w:val="00FE0DB4"/>
    <w:rsid w:val="00FE0ED4"/>
    <w:rsid w:val="00FE10DA"/>
    <w:rsid w:val="00FE115B"/>
    <w:rsid w:val="00FE132F"/>
    <w:rsid w:val="00FE136E"/>
    <w:rsid w:val="00FE139F"/>
    <w:rsid w:val="00FE145B"/>
    <w:rsid w:val="00FE14D5"/>
    <w:rsid w:val="00FE1819"/>
    <w:rsid w:val="00FE1DE4"/>
    <w:rsid w:val="00FE1EAB"/>
    <w:rsid w:val="00FE22F8"/>
    <w:rsid w:val="00FE2302"/>
    <w:rsid w:val="00FE2953"/>
    <w:rsid w:val="00FE2AC8"/>
    <w:rsid w:val="00FE2B2C"/>
    <w:rsid w:val="00FE2F24"/>
    <w:rsid w:val="00FE3465"/>
    <w:rsid w:val="00FE388B"/>
    <w:rsid w:val="00FE38C8"/>
    <w:rsid w:val="00FE3A4C"/>
    <w:rsid w:val="00FE3B08"/>
    <w:rsid w:val="00FE3D62"/>
    <w:rsid w:val="00FE3E00"/>
    <w:rsid w:val="00FE45BB"/>
    <w:rsid w:val="00FE45D0"/>
    <w:rsid w:val="00FE46F5"/>
    <w:rsid w:val="00FE477F"/>
    <w:rsid w:val="00FE479A"/>
    <w:rsid w:val="00FE4B1A"/>
    <w:rsid w:val="00FE4E91"/>
    <w:rsid w:val="00FE4FB0"/>
    <w:rsid w:val="00FE4FC2"/>
    <w:rsid w:val="00FE5205"/>
    <w:rsid w:val="00FE58AD"/>
    <w:rsid w:val="00FE5953"/>
    <w:rsid w:val="00FE5E17"/>
    <w:rsid w:val="00FE5F34"/>
    <w:rsid w:val="00FE6031"/>
    <w:rsid w:val="00FE60B0"/>
    <w:rsid w:val="00FE60C3"/>
    <w:rsid w:val="00FE63F2"/>
    <w:rsid w:val="00FE645E"/>
    <w:rsid w:val="00FE67CF"/>
    <w:rsid w:val="00FE6BF9"/>
    <w:rsid w:val="00FE6D20"/>
    <w:rsid w:val="00FE6FB9"/>
    <w:rsid w:val="00FE70BE"/>
    <w:rsid w:val="00FE7157"/>
    <w:rsid w:val="00FE72B5"/>
    <w:rsid w:val="00FE7390"/>
    <w:rsid w:val="00FE7415"/>
    <w:rsid w:val="00FE7549"/>
    <w:rsid w:val="00FE7BCC"/>
    <w:rsid w:val="00FE7C2F"/>
    <w:rsid w:val="00FE7E5D"/>
    <w:rsid w:val="00FE7E9F"/>
    <w:rsid w:val="00FE7F77"/>
    <w:rsid w:val="00FF0355"/>
    <w:rsid w:val="00FF047C"/>
    <w:rsid w:val="00FF04D9"/>
    <w:rsid w:val="00FF04F3"/>
    <w:rsid w:val="00FF0B2D"/>
    <w:rsid w:val="00FF0F73"/>
    <w:rsid w:val="00FF1225"/>
    <w:rsid w:val="00FF126D"/>
    <w:rsid w:val="00FF131B"/>
    <w:rsid w:val="00FF146B"/>
    <w:rsid w:val="00FF1898"/>
    <w:rsid w:val="00FF1B0A"/>
    <w:rsid w:val="00FF1C99"/>
    <w:rsid w:val="00FF2310"/>
    <w:rsid w:val="00FF2B41"/>
    <w:rsid w:val="00FF2E73"/>
    <w:rsid w:val="00FF2EE4"/>
    <w:rsid w:val="00FF3538"/>
    <w:rsid w:val="00FF389D"/>
    <w:rsid w:val="00FF3918"/>
    <w:rsid w:val="00FF412D"/>
    <w:rsid w:val="00FF4384"/>
    <w:rsid w:val="00FF4AE2"/>
    <w:rsid w:val="00FF4B89"/>
    <w:rsid w:val="00FF4D1C"/>
    <w:rsid w:val="00FF4ED4"/>
    <w:rsid w:val="00FF50A8"/>
    <w:rsid w:val="00FF52EA"/>
    <w:rsid w:val="00FF52EC"/>
    <w:rsid w:val="00FF571E"/>
    <w:rsid w:val="00FF5BE6"/>
    <w:rsid w:val="00FF5C17"/>
    <w:rsid w:val="00FF5C78"/>
    <w:rsid w:val="00FF5FAE"/>
    <w:rsid w:val="00FF6108"/>
    <w:rsid w:val="00FF61CB"/>
    <w:rsid w:val="00FF6489"/>
    <w:rsid w:val="00FF6794"/>
    <w:rsid w:val="00FF6BD1"/>
    <w:rsid w:val="00FF6CC0"/>
    <w:rsid w:val="00FF6D57"/>
    <w:rsid w:val="00FF6FF7"/>
    <w:rsid w:val="00FF721D"/>
    <w:rsid w:val="00FF7512"/>
    <w:rsid w:val="00FF7563"/>
    <w:rsid w:val="00FF75CB"/>
    <w:rsid w:val="00FF764A"/>
    <w:rsid w:val="00FF7D6F"/>
    <w:rsid w:val="00FF7EA8"/>
    <w:rsid w:val="033E071B"/>
    <w:rsid w:val="1DD106B2"/>
    <w:rsid w:val="5D581D25"/>
    <w:rsid w:val="780962C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0B295ED"/>
  <w15:docId w15:val="{22245E8C-85F4-4AE9-8AF4-0457B1089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uiPriority="39"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qFormat="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imes" w:eastAsia="Batang" w:hAnsi="Times"/>
      <w:sz w:val="21"/>
      <w:szCs w:val="24"/>
      <w:lang w:val="en-GB" w:eastAsia="en-US"/>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qFormat/>
    <w:pPr>
      <w:keepNext/>
      <w:numPr>
        <w:ilvl w:val="1"/>
        <w:numId w:val="1"/>
      </w:numPr>
      <w:spacing w:before="120"/>
      <w:outlineLvl w:val="1"/>
    </w:pPr>
    <w:rPr>
      <w:b/>
      <w:bCs/>
      <w:sz w:val="24"/>
    </w:rPr>
  </w:style>
  <w:style w:type="paragraph" w:styleId="3">
    <w:name w:val="heading 3"/>
    <w:basedOn w:val="a"/>
    <w:next w:val="a"/>
    <w:link w:val="30"/>
    <w:qFormat/>
    <w:pPr>
      <w:keepNext/>
      <w:numPr>
        <w:ilvl w:val="2"/>
        <w:numId w:val="1"/>
      </w:numPr>
      <w:spacing w:before="120"/>
      <w:outlineLvl w:val="2"/>
    </w:pPr>
    <w:rPr>
      <w:b/>
    </w:rPr>
  </w:style>
  <w:style w:type="paragraph" w:styleId="40">
    <w:name w:val="heading 4"/>
    <w:basedOn w:val="a"/>
    <w:next w:val="a"/>
    <w:qFormat/>
    <w:pPr>
      <w:keepNext/>
      <w:numPr>
        <w:ilvl w:val="3"/>
        <w:numId w:val="1"/>
      </w:numPr>
      <w:spacing w:before="240" w:after="60"/>
      <w:outlineLvl w:val="3"/>
    </w:pPr>
    <w:rPr>
      <w:b/>
      <w:bCs/>
      <w:sz w:val="28"/>
      <w:szCs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rPr>
  </w:style>
  <w:style w:type="paragraph" w:styleId="8">
    <w:name w:val="heading 8"/>
    <w:basedOn w:val="a"/>
    <w:next w:val="a"/>
    <w:qFormat/>
    <w:pPr>
      <w:numPr>
        <w:ilvl w:val="7"/>
        <w:numId w:val="1"/>
      </w:numPr>
      <w:spacing w:before="240" w:after="60"/>
      <w:outlineLvl w:val="7"/>
    </w:pPr>
    <w:rPr>
      <w:i/>
      <w:iCs/>
      <w:sz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qFormat/>
    <w:pPr>
      <w:ind w:leftChars="400" w:left="100" w:hangingChars="200" w:hanging="200"/>
      <w:contextualSpacing/>
    </w:pPr>
  </w:style>
  <w:style w:type="paragraph" w:styleId="a3">
    <w:name w:val="caption"/>
    <w:basedOn w:val="a"/>
    <w:next w:val="a"/>
    <w:link w:val="a4"/>
    <w:qFormat/>
    <w:pPr>
      <w:spacing w:before="120"/>
      <w:jc w:val="center"/>
    </w:pPr>
    <w:rPr>
      <w:b/>
      <w:bCs/>
      <w:szCs w:val="20"/>
    </w:rPr>
  </w:style>
  <w:style w:type="paragraph" w:styleId="a5">
    <w:name w:val="List Bullet"/>
    <w:basedOn w:val="a6"/>
    <w:qFormat/>
    <w:pPr>
      <w:spacing w:after="180"/>
      <w:ind w:left="568" w:hanging="284"/>
    </w:pPr>
    <w:rPr>
      <w:szCs w:val="20"/>
    </w:rPr>
  </w:style>
  <w:style w:type="paragraph" w:styleId="a6">
    <w:name w:val="List"/>
    <w:basedOn w:val="a"/>
    <w:qFormat/>
    <w:pPr>
      <w:ind w:left="360" w:hanging="360"/>
    </w:pPr>
  </w:style>
  <w:style w:type="paragraph" w:styleId="a7">
    <w:name w:val="Document Map"/>
    <w:basedOn w:val="a"/>
    <w:link w:val="a8"/>
    <w:qFormat/>
    <w:rPr>
      <w:rFonts w:ascii="宋体"/>
      <w:sz w:val="18"/>
      <w:szCs w:val="18"/>
    </w:rPr>
  </w:style>
  <w:style w:type="paragraph" w:styleId="a9">
    <w:name w:val="annotation text"/>
    <w:basedOn w:val="a"/>
    <w:link w:val="aa"/>
    <w:uiPriority w:val="99"/>
    <w:qFormat/>
    <w:rPr>
      <w:szCs w:val="20"/>
    </w:rPr>
  </w:style>
  <w:style w:type="paragraph" w:styleId="ab">
    <w:name w:val="Body Text"/>
    <w:basedOn w:val="a"/>
    <w:link w:val="ac"/>
    <w:qFormat/>
    <w:rPr>
      <w:szCs w:val="20"/>
    </w:rPr>
  </w:style>
  <w:style w:type="paragraph" w:styleId="ad">
    <w:name w:val="Body Text Indent"/>
    <w:basedOn w:val="a"/>
    <w:link w:val="ae"/>
    <w:qFormat/>
    <w:pPr>
      <w:ind w:leftChars="200" w:left="420"/>
    </w:pPr>
  </w:style>
  <w:style w:type="paragraph" w:styleId="20">
    <w:name w:val="List 2"/>
    <w:basedOn w:val="a6"/>
    <w:qFormat/>
    <w:pPr>
      <w:numPr>
        <w:numId w:val="2"/>
      </w:numPr>
      <w:spacing w:before="180"/>
    </w:pPr>
    <w:rPr>
      <w:rFonts w:ascii="Arial" w:eastAsia="Times New Roman" w:hAnsi="Arial"/>
      <w:szCs w:val="20"/>
    </w:rPr>
  </w:style>
  <w:style w:type="paragraph" w:styleId="TOC3">
    <w:name w:val="toc 3"/>
    <w:basedOn w:val="a"/>
    <w:next w:val="a"/>
    <w:autoRedefine/>
    <w:qFormat/>
    <w:pPr>
      <w:ind w:leftChars="400" w:left="840"/>
    </w:pPr>
  </w:style>
  <w:style w:type="paragraph" w:styleId="4">
    <w:name w:val="List Number 4"/>
    <w:basedOn w:val="a"/>
    <w:qFormat/>
    <w:pPr>
      <w:numPr>
        <w:numId w:val="3"/>
      </w:numPr>
      <w:tabs>
        <w:tab w:val="left" w:pos="1440"/>
      </w:tabs>
      <w:overflowPunct w:val="0"/>
      <w:autoSpaceDE w:val="0"/>
      <w:autoSpaceDN w:val="0"/>
      <w:adjustRightInd w:val="0"/>
      <w:spacing w:before="120" w:line="280" w:lineRule="atLeast"/>
      <w:ind w:left="1440"/>
      <w:jc w:val="both"/>
      <w:textAlignment w:val="baseline"/>
    </w:pPr>
    <w:rPr>
      <w:rFonts w:ascii="Bookman Old Style" w:eastAsia="Times New Roman" w:hAnsi="Bookman Old Style"/>
      <w:sz w:val="20"/>
      <w:szCs w:val="20"/>
      <w:lang w:val="en-US" w:eastAsia="en-GB"/>
    </w:rPr>
  </w:style>
  <w:style w:type="paragraph" w:styleId="af">
    <w:name w:val="Balloon Text"/>
    <w:basedOn w:val="a"/>
    <w:semiHidden/>
    <w:qFormat/>
    <w:rPr>
      <w:rFonts w:ascii="Tahoma" w:hAnsi="Tahoma" w:cs="Tahoma"/>
      <w:sz w:val="16"/>
      <w:szCs w:val="16"/>
    </w:rPr>
  </w:style>
  <w:style w:type="paragraph" w:styleId="af0">
    <w:name w:val="footer"/>
    <w:basedOn w:val="a"/>
    <w:link w:val="af1"/>
    <w:qFormat/>
    <w:pPr>
      <w:tabs>
        <w:tab w:val="center" w:pos="4680"/>
        <w:tab w:val="right" w:pos="9360"/>
      </w:tabs>
    </w:pPr>
  </w:style>
  <w:style w:type="paragraph" w:styleId="af2">
    <w:name w:val="header"/>
    <w:basedOn w:val="a"/>
    <w:link w:val="af3"/>
    <w:qFormat/>
    <w:pPr>
      <w:tabs>
        <w:tab w:val="center" w:pos="4680"/>
        <w:tab w:val="right" w:pos="9360"/>
      </w:tabs>
    </w:pPr>
  </w:style>
  <w:style w:type="paragraph" w:styleId="TOC4">
    <w:name w:val="toc 4"/>
    <w:basedOn w:val="TOC3"/>
    <w:uiPriority w:val="39"/>
    <w:qFormat/>
    <w:pPr>
      <w:keepLines/>
      <w:widowControl w:val="0"/>
      <w:tabs>
        <w:tab w:val="right" w:leader="dot" w:pos="9639"/>
      </w:tabs>
      <w:overflowPunct w:val="0"/>
      <w:ind w:leftChars="0" w:left="1418" w:right="425" w:hanging="1418"/>
      <w:textAlignment w:val="baseline"/>
    </w:pPr>
    <w:rPr>
      <w:rFonts w:eastAsia="Times New Roman"/>
      <w:szCs w:val="20"/>
      <w:lang w:eastAsia="en-GB"/>
    </w:rPr>
  </w:style>
  <w:style w:type="paragraph" w:styleId="af4">
    <w:name w:val="footnote text"/>
    <w:basedOn w:val="a"/>
    <w:semiHidden/>
    <w:qFormat/>
    <w:rPr>
      <w:szCs w:val="20"/>
    </w:rPr>
  </w:style>
  <w:style w:type="paragraph" w:styleId="af5">
    <w:name w:val="table of figures"/>
    <w:basedOn w:val="a"/>
    <w:next w:val="a"/>
    <w:semiHidden/>
    <w:unhideWhenUsed/>
    <w:qFormat/>
    <w:pPr>
      <w:ind w:leftChars="200" w:left="200" w:hangingChars="200" w:hanging="200"/>
    </w:pPr>
  </w:style>
  <w:style w:type="paragraph" w:styleId="21">
    <w:name w:val="Body Text 2"/>
    <w:basedOn w:val="a"/>
    <w:qFormat/>
    <w:rPr>
      <w:szCs w:val="20"/>
    </w:rPr>
  </w:style>
  <w:style w:type="paragraph" w:styleId="af6">
    <w:name w:val="Normal (Web)"/>
    <w:basedOn w:val="a"/>
    <w:uiPriority w:val="99"/>
    <w:unhideWhenUsed/>
    <w:qFormat/>
    <w:pPr>
      <w:spacing w:before="100" w:beforeAutospacing="1" w:after="100" w:afterAutospacing="1"/>
    </w:pPr>
    <w:rPr>
      <w:rFonts w:ascii="宋体" w:hAnsi="宋体" w:cs="宋体"/>
      <w:sz w:val="24"/>
      <w:lang w:eastAsia="zh-CN"/>
    </w:rPr>
  </w:style>
  <w:style w:type="paragraph" w:styleId="af7">
    <w:name w:val="annotation subject"/>
    <w:basedOn w:val="a9"/>
    <w:next w:val="a9"/>
    <w:link w:val="af8"/>
    <w:qFormat/>
    <w:rPr>
      <w:b/>
      <w:bCs/>
    </w:rPr>
  </w:style>
  <w:style w:type="paragraph" w:styleId="22">
    <w:name w:val="Body Text First Indent 2"/>
    <w:basedOn w:val="ad"/>
    <w:link w:val="23"/>
    <w:qFormat/>
    <w:pPr>
      <w:ind w:firstLineChars="200" w:firstLine="420"/>
    </w:pPr>
  </w:style>
  <w:style w:type="table" w:styleId="af9">
    <w:name w:val="Table Grid"/>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lassic 1"/>
    <w:basedOn w:val="a1"/>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a">
    <w:name w:val="Strong"/>
    <w:basedOn w:val="a0"/>
    <w:uiPriority w:val="22"/>
    <w:qFormat/>
    <w:rPr>
      <w:b/>
      <w:bCs/>
    </w:rPr>
  </w:style>
  <w:style w:type="character" w:styleId="afb">
    <w:name w:val="FollowedHyperlink"/>
    <w:basedOn w:val="a0"/>
    <w:qFormat/>
    <w:rPr>
      <w:color w:val="800080"/>
      <w:u w:val="single"/>
    </w:rPr>
  </w:style>
  <w:style w:type="character" w:styleId="afc">
    <w:name w:val="Hyperlink"/>
    <w:basedOn w:val="a0"/>
    <w:uiPriority w:val="99"/>
    <w:qFormat/>
    <w:rPr>
      <w:color w:val="0000FF"/>
      <w:u w:val="single"/>
    </w:rPr>
  </w:style>
  <w:style w:type="character" w:styleId="afd">
    <w:name w:val="annotation reference"/>
    <w:basedOn w:val="a0"/>
    <w:qFormat/>
    <w:rPr>
      <w:sz w:val="16"/>
      <w:szCs w:val="16"/>
    </w:rPr>
  </w:style>
  <w:style w:type="character" w:styleId="afe">
    <w:name w:val="footnote reference"/>
    <w:basedOn w:val="a0"/>
    <w:semiHidden/>
    <w:qFormat/>
    <w:rPr>
      <w:vertAlign w:val="superscript"/>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
    <w:qFormat/>
    <w:pPr>
      <w:keepLines/>
      <w:spacing w:after="180"/>
      <w:ind w:left="1702" w:hanging="1418"/>
    </w:pPr>
    <w:rPr>
      <w:szCs w:val="20"/>
    </w:rPr>
  </w:style>
  <w:style w:type="paragraph" w:customStyle="1" w:styleId="References">
    <w:name w:val="References"/>
    <w:basedOn w:val="a"/>
    <w:qFormat/>
    <w:pPr>
      <w:numPr>
        <w:numId w:val="4"/>
      </w:numPr>
      <w:spacing w:after="60"/>
    </w:pPr>
    <w:rPr>
      <w:szCs w:val="16"/>
    </w:rPr>
  </w:style>
  <w:style w:type="paragraph" w:customStyle="1" w:styleId="11">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pPr>
      <w:keepLines/>
      <w:tabs>
        <w:tab w:val="center" w:pos="4536"/>
        <w:tab w:val="right" w:pos="9072"/>
      </w:tabs>
      <w:spacing w:after="180"/>
    </w:pPr>
    <w:rPr>
      <w:rFonts w:eastAsia="Times New Roman"/>
      <w:szCs w:val="20"/>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4">
    <w:name w:val="题注 字符"/>
    <w:basedOn w:val="a0"/>
    <w:link w:val="a3"/>
    <w:qFormat/>
    <w:rPr>
      <w:b/>
      <w:bCs/>
    </w:rPr>
  </w:style>
  <w:style w:type="character" w:customStyle="1" w:styleId="af3">
    <w:name w:val="页眉 字符"/>
    <w:basedOn w:val="a0"/>
    <w:link w:val="af2"/>
    <w:qFormat/>
    <w:rPr>
      <w:sz w:val="22"/>
      <w:szCs w:val="22"/>
    </w:rPr>
  </w:style>
  <w:style w:type="character" w:customStyle="1" w:styleId="af1">
    <w:name w:val="页脚 字符"/>
    <w:basedOn w:val="a0"/>
    <w:link w:val="af0"/>
    <w:qFormat/>
    <w:rPr>
      <w:sz w:val="22"/>
      <w:szCs w:val="22"/>
    </w:rPr>
  </w:style>
  <w:style w:type="character" w:customStyle="1" w:styleId="word">
    <w:name w:val="word"/>
    <w:basedOn w:val="a0"/>
    <w:qFormat/>
  </w:style>
  <w:style w:type="character" w:customStyle="1" w:styleId="30">
    <w:name w:val="标题 3 字符"/>
    <w:basedOn w:val="a0"/>
    <w:link w:val="3"/>
    <w:qFormat/>
    <w:rPr>
      <w:rFonts w:ascii="Times" w:eastAsia="Batang" w:hAnsi="Times"/>
      <w:b/>
      <w:sz w:val="21"/>
      <w:szCs w:val="24"/>
      <w:lang w:val="en-GB" w:eastAsia="en-US"/>
    </w:rPr>
  </w:style>
  <w:style w:type="paragraph" w:styleId="aff">
    <w:name w:val="List Paragraph"/>
    <w:aliases w:val="- Bullets,목록 단락,リスト段落,Lista1,?? ??,?????,????,列出段落1,中等深浅网格 1 - 着色 21,1st level - Bullet List Paragraph,Lettre d'introduction,Paragrafo elenco,Normal bullet 2,Bullet list,Numbered List,Task Body,Viñetas (Inicio Parrafo),列表段落1,목록,—ñ弌,列出段落2"/>
    <w:basedOn w:val="a"/>
    <w:link w:val="aff0"/>
    <w:uiPriority w:val="34"/>
    <w:qFormat/>
    <w:pPr>
      <w:ind w:firstLineChars="200" w:firstLine="420"/>
    </w:pPr>
  </w:style>
  <w:style w:type="character" w:customStyle="1" w:styleId="aa">
    <w:name w:val="批注文字 字符"/>
    <w:basedOn w:val="a0"/>
    <w:link w:val="a9"/>
    <w:uiPriority w:val="99"/>
    <w:qFormat/>
    <w:rPr>
      <w:lang w:eastAsia="en-US"/>
    </w:rPr>
  </w:style>
  <w:style w:type="character" w:customStyle="1" w:styleId="af8">
    <w:name w:val="批注主题 字符"/>
    <w:basedOn w:val="aa"/>
    <w:link w:val="af7"/>
    <w:qFormat/>
    <w:rPr>
      <w:b/>
      <w:bCs/>
      <w:lang w:eastAsia="en-US"/>
    </w:rPr>
  </w:style>
  <w:style w:type="paragraph" w:customStyle="1" w:styleId="tablecell">
    <w:name w:val="tablecell"/>
    <w:basedOn w:val="a"/>
    <w:qFormat/>
    <w:pPr>
      <w:spacing w:before="40" w:after="40"/>
    </w:pPr>
    <w:rPr>
      <w:rFonts w:hAnsi="Arial" w:cs="Arial"/>
      <w:szCs w:val="20"/>
      <w:lang w:eastAsia="ja-JP"/>
    </w:rPr>
  </w:style>
  <w:style w:type="character" w:customStyle="1" w:styleId="a8">
    <w:name w:val="文档结构图 字符"/>
    <w:basedOn w:val="a0"/>
    <w:link w:val="a7"/>
    <w:qFormat/>
    <w:rPr>
      <w:rFonts w:ascii="宋体"/>
      <w:sz w:val="18"/>
      <w:szCs w:val="18"/>
      <w:lang w:eastAsia="en-US"/>
    </w:rPr>
  </w:style>
  <w:style w:type="character" w:customStyle="1" w:styleId="ae">
    <w:name w:val="正文文本缩进 字符"/>
    <w:basedOn w:val="a0"/>
    <w:link w:val="ad"/>
    <w:qFormat/>
    <w:rPr>
      <w:sz w:val="22"/>
      <w:szCs w:val="22"/>
      <w:lang w:eastAsia="en-US"/>
    </w:rPr>
  </w:style>
  <w:style w:type="character" w:customStyle="1" w:styleId="23">
    <w:name w:val="正文文本首行缩进 2 字符"/>
    <w:basedOn w:val="ae"/>
    <w:link w:val="22"/>
    <w:qFormat/>
    <w:rPr>
      <w:sz w:val="22"/>
      <w:szCs w:val="22"/>
      <w:lang w:eastAsia="en-US"/>
    </w:rPr>
  </w:style>
  <w:style w:type="paragraph" w:customStyle="1" w:styleId="reference">
    <w:name w:val="reference"/>
    <w:basedOn w:val="a"/>
    <w:qFormat/>
    <w:pPr>
      <w:widowControl w:val="0"/>
      <w:numPr>
        <w:numId w:val="6"/>
      </w:numPr>
      <w:spacing w:after="60"/>
    </w:pPr>
    <w:rPr>
      <w:rFonts w:eastAsia="Times New Roman"/>
      <w:szCs w:val="20"/>
    </w:rPr>
  </w:style>
  <w:style w:type="paragraph" w:customStyle="1" w:styleId="Guidance">
    <w:name w:val="Guidance"/>
    <w:basedOn w:val="a"/>
    <w:link w:val="GuidanceChar"/>
    <w:qFormat/>
    <w:pPr>
      <w:spacing w:after="180"/>
    </w:pPr>
    <w:rPr>
      <w:i/>
      <w:color w:val="0000FF"/>
      <w:szCs w:val="20"/>
    </w:rPr>
  </w:style>
  <w:style w:type="character" w:customStyle="1" w:styleId="GuidanceChar">
    <w:name w:val="Guidance Char"/>
    <w:basedOn w:val="a0"/>
    <w:link w:val="Guidance"/>
    <w:qFormat/>
    <w:rPr>
      <w:i/>
      <w:color w:val="0000FF"/>
      <w:lang w:val="en-GB" w:eastAsia="en-US"/>
    </w:rPr>
  </w:style>
  <w:style w:type="paragraph" w:customStyle="1" w:styleId="TAC">
    <w:name w:val="TAC"/>
    <w:basedOn w:val="TAL"/>
    <w:link w:val="TACChar"/>
    <w:qFormat/>
    <w:pPr>
      <w:overflowPunct w:val="0"/>
      <w:jc w:val="center"/>
      <w:textAlignment w:val="baseline"/>
    </w:pPr>
    <w:rPr>
      <w:rFonts w:eastAsia="Times New Roman"/>
      <w:lang w:eastAsia="ja-JP"/>
    </w:rPr>
  </w:style>
  <w:style w:type="paragraph" w:customStyle="1" w:styleId="TAL">
    <w:name w:val="TAL"/>
    <w:basedOn w:val="a"/>
    <w:link w:val="TALChar"/>
    <w:qFormat/>
    <w:pPr>
      <w:keepNext/>
      <w:keepLines/>
    </w:pPr>
    <w:rPr>
      <w:rFonts w:ascii="Arial" w:eastAsia="Malgun Gothic" w:hAnsi="Arial"/>
      <w:sz w:val="18"/>
      <w:szCs w:val="20"/>
    </w:rPr>
  </w:style>
  <w:style w:type="character" w:customStyle="1" w:styleId="TACChar">
    <w:name w:val="TAC Char"/>
    <w:basedOn w:val="a0"/>
    <w:link w:val="TAC"/>
    <w:qFormat/>
    <w:rPr>
      <w:rFonts w:ascii="Arial" w:eastAsia="Times New Roman" w:hAnsi="Arial"/>
      <w:sz w:val="18"/>
      <w:lang w:val="en-GB" w:eastAsia="ja-JP"/>
    </w:rPr>
  </w:style>
  <w:style w:type="paragraph" w:customStyle="1" w:styleId="12">
    <w:name w:val="修订1"/>
    <w:hidden/>
    <w:uiPriority w:val="99"/>
    <w:semiHidden/>
    <w:qFormat/>
    <w:rPr>
      <w:sz w:val="22"/>
      <w:szCs w:val="22"/>
      <w:lang w:eastAsia="en-US"/>
    </w:rPr>
  </w:style>
  <w:style w:type="paragraph" w:customStyle="1" w:styleId="TAH">
    <w:name w:val="TAH"/>
    <w:basedOn w:val="TAC"/>
    <w:link w:val="TAHCar"/>
    <w:qFormat/>
    <w:pPr>
      <w:overflowPunct/>
      <w:textAlignment w:val="auto"/>
    </w:pPr>
    <w:rPr>
      <w:rFonts w:eastAsia="Malgun Gothic"/>
      <w:b/>
      <w:color w:val="000000"/>
    </w:rPr>
  </w:style>
  <w:style w:type="paragraph" w:customStyle="1" w:styleId="B1">
    <w:name w:val="B1"/>
    <w:basedOn w:val="a6"/>
    <w:link w:val="B10"/>
    <w:qFormat/>
    <w:pPr>
      <w:spacing w:after="180"/>
      <w:ind w:left="568" w:hanging="284"/>
    </w:pPr>
    <w:rPr>
      <w:szCs w:val="20"/>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rPr>
  </w:style>
  <w:style w:type="character" w:customStyle="1" w:styleId="B10">
    <w:name w:val="B1 (文字)"/>
    <w:link w:val="B1"/>
    <w:uiPriority w:val="99"/>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0"/>
    <w:qFormat/>
  </w:style>
  <w:style w:type="character" w:customStyle="1" w:styleId="apple-converted-space">
    <w:name w:val="apple-converted-space"/>
    <w:basedOn w:val="a0"/>
    <w:qFormat/>
  </w:style>
  <w:style w:type="character" w:styleId="aff1">
    <w:name w:val="Placeholder Text"/>
    <w:basedOn w:val="a0"/>
    <w:uiPriority w:val="99"/>
    <w:semiHidden/>
    <w:qFormat/>
    <w:rPr>
      <w:color w:val="808080"/>
    </w:rPr>
  </w:style>
  <w:style w:type="paragraph" w:customStyle="1" w:styleId="MTDisplayEquation">
    <w:name w:val="MTDisplayEquation"/>
    <w:basedOn w:val="a"/>
    <w:next w:val="a"/>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qFormat/>
    <w:rPr>
      <w:sz w:val="22"/>
      <w:szCs w:val="22"/>
    </w:rPr>
  </w:style>
  <w:style w:type="character" w:customStyle="1" w:styleId="MTEquationSection">
    <w:name w:val="MTEquationSection"/>
    <w:basedOn w:val="a0"/>
    <w:qFormat/>
    <w:rPr>
      <w:b/>
      <w:vanish/>
      <w:color w:val="FF0000"/>
      <w:lang w:eastAsia="zh-CN"/>
    </w:rPr>
  </w:style>
  <w:style w:type="paragraph" w:customStyle="1" w:styleId="Default">
    <w:name w:val="Default"/>
    <w:qFormat/>
    <w:pPr>
      <w:widowControl w:val="0"/>
      <w:autoSpaceDE w:val="0"/>
      <w:autoSpaceDN w:val="0"/>
      <w:adjustRightInd w:val="0"/>
    </w:pPr>
    <w:rPr>
      <w:rFonts w:eastAsia="MS Mincho"/>
      <w:color w:val="000000"/>
      <w:sz w:val="24"/>
      <w:szCs w:val="24"/>
    </w:rPr>
  </w:style>
  <w:style w:type="character" w:customStyle="1" w:styleId="aff0">
    <w:name w:val="列表段落 字符"/>
    <w:aliases w:val="- Bullets 字符,목록 단락 字符1,リスト段落 字符,Lista1 字符,?? ?? 字符,????? 字符,???? 字符,列出段落1 字符,中等深浅网格 1 - 着色 21 字符,1st level - Bullet List Paragraph 字符,Lettre d'introduction 字符,Paragrafo elenco 字符,Normal bullet 2 字符,Bullet list 字符,Numbered List 字符,Task Body 字符"/>
    <w:link w:val="aff"/>
    <w:uiPriority w:val="34"/>
    <w:qFormat/>
    <w:locked/>
    <w:rPr>
      <w:sz w:val="22"/>
      <w:szCs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TdocHeader2">
    <w:name w:val="Tdoc_Header_2"/>
    <w:basedOn w:val="a"/>
    <w:qFormat/>
    <w:pPr>
      <w:widowControl w:val="0"/>
      <w:tabs>
        <w:tab w:val="left" w:pos="1701"/>
        <w:tab w:val="right" w:pos="9072"/>
        <w:tab w:val="right" w:pos="10206"/>
      </w:tabs>
    </w:pPr>
    <w:rPr>
      <w:rFonts w:ascii="Arial" w:hAnsi="Arial"/>
      <w:b/>
      <w:sz w:val="18"/>
      <w:szCs w:val="20"/>
    </w:rPr>
  </w:style>
  <w:style w:type="character" w:customStyle="1" w:styleId="ZGSM">
    <w:name w:val="ZGSM"/>
    <w:qFormat/>
  </w:style>
  <w:style w:type="paragraph" w:customStyle="1" w:styleId="LGTdoc">
    <w:name w:val="LGTdoc_본문"/>
    <w:basedOn w:val="a"/>
    <w:link w:val="LGTdocChar"/>
    <w:qFormat/>
    <w:pPr>
      <w:widowControl w:val="0"/>
      <w:spacing w:afterLines="50" w:line="264" w:lineRule="auto"/>
    </w:pPr>
    <w:rPr>
      <w:kern w:val="2"/>
      <w:lang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rPr>
  </w:style>
  <w:style w:type="character" w:customStyle="1" w:styleId="0MaintextChar">
    <w:name w:val="0 Main text Char"/>
    <w:link w:val="0Maintext"/>
    <w:qFormat/>
    <w:rPr>
      <w:rFonts w:eastAsia="Malgun Gothic" w:cs="Batang"/>
      <w:lang w:val="en-GB" w:eastAsia="en-US"/>
    </w:rPr>
  </w:style>
  <w:style w:type="character" w:customStyle="1" w:styleId="normaltextrun">
    <w:name w:val="normaltextrun"/>
    <w:basedOn w:val="a0"/>
    <w:qFormat/>
  </w:style>
  <w:style w:type="paragraph" w:customStyle="1" w:styleId="paragraph">
    <w:name w:val="paragraph"/>
    <w:basedOn w:val="a"/>
    <w:uiPriority w:val="99"/>
    <w:qFormat/>
    <w:pPr>
      <w:spacing w:line="259" w:lineRule="auto"/>
    </w:pPr>
    <w:rPr>
      <w:rFonts w:asciiTheme="minorHAnsi" w:eastAsia="Times New Roman" w:hAnsiTheme="minorHAnsi" w:cstheme="minorBidi"/>
      <w:sz w:val="24"/>
    </w:rPr>
  </w:style>
  <w:style w:type="paragraph" w:customStyle="1" w:styleId="formula">
    <w:name w:val="formula"/>
    <w:basedOn w:val="a"/>
    <w:link w:val="formula0"/>
    <w:qFormat/>
    <w:pPr>
      <w:tabs>
        <w:tab w:val="center" w:pos="4840"/>
        <w:tab w:val="right" w:pos="9328"/>
      </w:tabs>
      <w:jc w:val="center"/>
    </w:pPr>
  </w:style>
  <w:style w:type="character" w:customStyle="1" w:styleId="formula0">
    <w:name w:val="formula 字符"/>
    <w:basedOn w:val="a0"/>
    <w:link w:val="formula"/>
    <w:qFormat/>
    <w:rPr>
      <w:sz w:val="22"/>
      <w:szCs w:val="22"/>
      <w:lang w:eastAsia="en-US"/>
    </w:rPr>
  </w:style>
  <w:style w:type="character" w:customStyle="1" w:styleId="ac">
    <w:name w:val="正文文本 字符"/>
    <w:basedOn w:val="a0"/>
    <w:link w:val="ab"/>
    <w:qFormat/>
    <w:rPr>
      <w:lang w:eastAsia="en-US"/>
    </w:rPr>
  </w:style>
  <w:style w:type="character" w:customStyle="1" w:styleId="B2Char">
    <w:name w:val="B2 Char"/>
    <w:link w:val="B2"/>
    <w:qFormat/>
    <w:rPr>
      <w:rFonts w:eastAsia="宋体"/>
      <w:lang w:val="en-GB" w:eastAsia="en-US"/>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rPr>
  </w:style>
  <w:style w:type="character" w:customStyle="1" w:styleId="B3Char">
    <w:name w:val="B3 Char"/>
    <w:link w:val="B3"/>
    <w:qFormat/>
    <w:locked/>
    <w:rPr>
      <w:rFonts w:eastAsia="Times New Roman"/>
      <w:lang w:val="en-GB" w:eastAsia="en-US"/>
    </w:rPr>
  </w:style>
  <w:style w:type="paragraph" w:customStyle="1" w:styleId="ListParagraph1">
    <w:name w:val="List Paragraph1"/>
    <w:basedOn w:val="a"/>
    <w:qFormat/>
    <w:pPr>
      <w:ind w:left="720"/>
      <w:contextualSpacing/>
    </w:pPr>
    <w:rPr>
      <w:rFonts w:ascii="Times New Roman" w:eastAsia="Times New Roman" w:hAnsi="Times New Roman"/>
      <w:sz w:val="24"/>
      <w:lang w:val="en-US" w:eastAsia="zh-CN"/>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ascii="Times New Roman" w:eastAsiaTheme="minorEastAsia" w:hAnsi="Times New Roman"/>
      <w:sz w:val="24"/>
      <w:szCs w:val="20"/>
    </w:rPr>
  </w:style>
  <w:style w:type="character" w:customStyle="1" w:styleId="enumlev1Char">
    <w:name w:val="enumlev1 Char"/>
    <w:basedOn w:val="a0"/>
    <w:link w:val="enumlev1"/>
    <w:autoRedefine/>
    <w:qFormat/>
    <w:locked/>
    <w:rPr>
      <w:sz w:val="24"/>
      <w:lang w:val="en-GB" w:eastAsia="en-US"/>
    </w:rPr>
  </w:style>
  <w:style w:type="paragraph" w:customStyle="1" w:styleId="EditorsNote">
    <w:name w:val="EditorsNote"/>
    <w:basedOn w:val="a"/>
    <w:qFormat/>
    <w:pPr>
      <w:tabs>
        <w:tab w:val="left" w:pos="1134"/>
        <w:tab w:val="left" w:pos="1871"/>
        <w:tab w:val="left" w:pos="2268"/>
      </w:tabs>
      <w:overflowPunct w:val="0"/>
      <w:autoSpaceDE w:val="0"/>
      <w:autoSpaceDN w:val="0"/>
      <w:adjustRightInd w:val="0"/>
      <w:spacing w:before="240" w:after="240"/>
      <w:textAlignment w:val="baseline"/>
    </w:pPr>
    <w:rPr>
      <w:rFonts w:ascii="Times New Roman" w:eastAsiaTheme="minorEastAsia" w:hAnsi="Times New Roman"/>
      <w:i/>
      <w:iCs/>
      <w:sz w:val="24"/>
      <w:szCs w:val="20"/>
    </w:rPr>
  </w:style>
  <w:style w:type="paragraph" w:customStyle="1" w:styleId="TH">
    <w:name w:val="TH"/>
    <w:basedOn w:val="a"/>
    <w:link w:val="THChar"/>
    <w:qFormat/>
    <w:pPr>
      <w:keepNext/>
      <w:keepLines/>
      <w:spacing w:before="60" w:after="180"/>
      <w:jc w:val="center"/>
    </w:pPr>
    <w:rPr>
      <w:rFonts w:ascii="Arial" w:eastAsia="Malgun Gothic" w:hAnsi="Arial"/>
      <w:b/>
      <w:sz w:val="20"/>
      <w:szCs w:val="20"/>
    </w:rPr>
  </w:style>
  <w:style w:type="character" w:customStyle="1" w:styleId="THChar">
    <w:name w:val="TH Char"/>
    <w:link w:val="TH"/>
    <w:qFormat/>
    <w:rPr>
      <w:rFonts w:ascii="Arial" w:eastAsia="Malgun Gothic"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TALChar">
    <w:name w:val="TAL Char"/>
    <w:link w:val="TAL"/>
    <w:qFormat/>
    <w:locked/>
    <w:rPr>
      <w:rFonts w:ascii="Arial" w:eastAsia="Malgun Gothic" w:hAnsi="Arial"/>
      <w:sz w:val="18"/>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Malgun Gothic" w:hAnsi="Arial"/>
      <w:sz w:val="18"/>
      <w:lang w:val="en-GB" w:eastAsia="en-US"/>
    </w:rPr>
  </w:style>
  <w:style w:type="character" w:customStyle="1" w:styleId="TALCar">
    <w:name w:val="TAL Car"/>
    <w:qFormat/>
    <w:rsid w:val="00E51B11"/>
    <w:rPr>
      <w:rFonts w:ascii="Arial" w:hAnsi="Arial"/>
      <w:sz w:val="18"/>
      <w:lang w:val="en-GB"/>
    </w:rPr>
  </w:style>
  <w:style w:type="character" w:customStyle="1" w:styleId="13">
    <w:name w:val="列表段落 字符1"/>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uiPriority w:val="34"/>
    <w:qFormat/>
    <w:locked/>
    <w:rsid w:val="00E51B11"/>
    <w:rPr>
      <w:rFonts w:ascii="Calibri" w:eastAsia="Calibri" w:hAnsi="Calibri"/>
      <w:sz w:val="22"/>
      <w:szCs w:val="22"/>
      <w:lang w:val="en-US" w:eastAsia="en-US"/>
    </w:rPr>
  </w:style>
  <w:style w:type="character" w:customStyle="1" w:styleId="text-only">
    <w:name w:val="text-only"/>
    <w:basedOn w:val="a0"/>
    <w:rsid w:val="00B678F9"/>
  </w:style>
  <w:style w:type="paragraph" w:styleId="aff2">
    <w:name w:val="Revision"/>
    <w:hidden/>
    <w:uiPriority w:val="99"/>
    <w:semiHidden/>
    <w:rsid w:val="00913B89"/>
    <w:rPr>
      <w:rFonts w:ascii="Times" w:eastAsia="Batang" w:hAnsi="Times"/>
      <w:sz w:val="21"/>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629752">
      <w:bodyDiv w:val="1"/>
      <w:marLeft w:val="0"/>
      <w:marRight w:val="0"/>
      <w:marTop w:val="0"/>
      <w:marBottom w:val="0"/>
      <w:divBdr>
        <w:top w:val="none" w:sz="0" w:space="0" w:color="auto"/>
        <w:left w:val="none" w:sz="0" w:space="0" w:color="auto"/>
        <w:bottom w:val="none" w:sz="0" w:space="0" w:color="auto"/>
        <w:right w:val="none" w:sz="0" w:space="0" w:color="auto"/>
      </w:divBdr>
      <w:divsChild>
        <w:div w:id="1735664507">
          <w:marLeft w:val="0"/>
          <w:marRight w:val="0"/>
          <w:marTop w:val="0"/>
          <w:marBottom w:val="0"/>
          <w:divBdr>
            <w:top w:val="none" w:sz="0" w:space="0" w:color="auto"/>
            <w:left w:val="none" w:sz="0" w:space="0" w:color="auto"/>
            <w:bottom w:val="none" w:sz="0" w:space="0" w:color="auto"/>
            <w:right w:val="none" w:sz="0" w:space="0" w:color="auto"/>
          </w:divBdr>
        </w:div>
      </w:divsChild>
    </w:div>
    <w:div w:id="1219707645">
      <w:bodyDiv w:val="1"/>
      <w:marLeft w:val="0"/>
      <w:marRight w:val="0"/>
      <w:marTop w:val="0"/>
      <w:marBottom w:val="0"/>
      <w:divBdr>
        <w:top w:val="none" w:sz="0" w:space="0" w:color="auto"/>
        <w:left w:val="none" w:sz="0" w:space="0" w:color="auto"/>
        <w:bottom w:val="none" w:sz="0" w:space="0" w:color="auto"/>
        <w:right w:val="none" w:sz="0" w:space="0" w:color="auto"/>
      </w:divBdr>
      <w:divsChild>
        <w:div w:id="369840899">
          <w:marLeft w:val="0"/>
          <w:marRight w:val="0"/>
          <w:marTop w:val="0"/>
          <w:marBottom w:val="0"/>
          <w:divBdr>
            <w:top w:val="none" w:sz="0" w:space="0" w:color="auto"/>
            <w:left w:val="none" w:sz="0" w:space="0" w:color="auto"/>
            <w:bottom w:val="none" w:sz="0" w:space="0" w:color="auto"/>
            <w:right w:val="none" w:sz="0" w:space="0" w:color="auto"/>
          </w:divBdr>
        </w:div>
      </w:divsChild>
    </w:div>
    <w:div w:id="1533762594">
      <w:bodyDiv w:val="1"/>
      <w:marLeft w:val="0"/>
      <w:marRight w:val="0"/>
      <w:marTop w:val="0"/>
      <w:marBottom w:val="0"/>
      <w:divBdr>
        <w:top w:val="none" w:sz="0" w:space="0" w:color="auto"/>
        <w:left w:val="none" w:sz="0" w:space="0" w:color="auto"/>
        <w:bottom w:val="none" w:sz="0" w:space="0" w:color="auto"/>
        <w:right w:val="none" w:sz="0" w:space="0" w:color="auto"/>
      </w:divBdr>
      <w:divsChild>
        <w:div w:id="339623440">
          <w:marLeft w:val="1166"/>
          <w:marRight w:val="0"/>
          <w:marTop w:val="0"/>
          <w:marBottom w:val="80"/>
          <w:divBdr>
            <w:top w:val="none" w:sz="0" w:space="0" w:color="auto"/>
            <w:left w:val="none" w:sz="0" w:space="0" w:color="auto"/>
            <w:bottom w:val="none" w:sz="0" w:space="0" w:color="auto"/>
            <w:right w:val="none" w:sz="0" w:space="0" w:color="auto"/>
          </w:divBdr>
        </w:div>
        <w:div w:id="982006563">
          <w:marLeft w:val="1166"/>
          <w:marRight w:val="0"/>
          <w:marTop w:val="0"/>
          <w:marBottom w:val="80"/>
          <w:divBdr>
            <w:top w:val="none" w:sz="0" w:space="0" w:color="auto"/>
            <w:left w:val="none" w:sz="0" w:space="0" w:color="auto"/>
            <w:bottom w:val="none" w:sz="0" w:space="0" w:color="auto"/>
            <w:right w:val="none" w:sz="0" w:space="0" w:color="auto"/>
          </w:divBdr>
        </w:div>
        <w:div w:id="608049759">
          <w:marLeft w:val="1166"/>
          <w:marRight w:val="0"/>
          <w:marTop w:val="0"/>
          <w:marBottom w:val="80"/>
          <w:divBdr>
            <w:top w:val="none" w:sz="0" w:space="0" w:color="auto"/>
            <w:left w:val="none" w:sz="0" w:space="0" w:color="auto"/>
            <w:bottom w:val="none" w:sz="0" w:space="0" w:color="auto"/>
            <w:right w:val="none" w:sz="0" w:space="0" w:color="auto"/>
          </w:divBdr>
        </w:div>
        <w:div w:id="1139297212">
          <w:marLeft w:val="1166"/>
          <w:marRight w:val="0"/>
          <w:marTop w:val="0"/>
          <w:marBottom w:val="80"/>
          <w:divBdr>
            <w:top w:val="none" w:sz="0" w:space="0" w:color="auto"/>
            <w:left w:val="none" w:sz="0" w:space="0" w:color="auto"/>
            <w:bottom w:val="none" w:sz="0" w:space="0" w:color="auto"/>
            <w:right w:val="none" w:sz="0" w:space="0" w:color="auto"/>
          </w:divBdr>
        </w:div>
        <w:div w:id="1078480503">
          <w:marLeft w:val="1886"/>
          <w:marRight w:val="0"/>
          <w:marTop w:val="0"/>
          <w:marBottom w:val="80"/>
          <w:divBdr>
            <w:top w:val="none" w:sz="0" w:space="0" w:color="auto"/>
            <w:left w:val="none" w:sz="0" w:space="0" w:color="auto"/>
            <w:bottom w:val="none" w:sz="0" w:space="0" w:color="auto"/>
            <w:right w:val="none" w:sz="0" w:space="0" w:color="auto"/>
          </w:divBdr>
        </w:div>
      </w:divsChild>
    </w:div>
    <w:div w:id="1861503444">
      <w:bodyDiv w:val="1"/>
      <w:marLeft w:val="0"/>
      <w:marRight w:val="0"/>
      <w:marTop w:val="0"/>
      <w:marBottom w:val="0"/>
      <w:divBdr>
        <w:top w:val="none" w:sz="0" w:space="0" w:color="auto"/>
        <w:left w:val="none" w:sz="0" w:space="0" w:color="auto"/>
        <w:bottom w:val="none" w:sz="0" w:space="0" w:color="auto"/>
        <w:right w:val="none" w:sz="0" w:space="0" w:color="auto"/>
      </w:divBdr>
      <w:divsChild>
        <w:div w:id="149829944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jpeg"/><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89BA7F86-8811-4989-8B8E-603444B1AAA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9822</Words>
  <Characters>55989</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65680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dc:creator>
  <cp:lastModifiedBy>Sicong Zhao</cp:lastModifiedBy>
  <cp:revision>2</cp:revision>
  <cp:lastPrinted>2018-08-02T09:56:00Z</cp:lastPrinted>
  <dcterms:created xsi:type="dcterms:W3CDTF">2025-08-15T11:37:00Z</dcterms:created>
  <dcterms:modified xsi:type="dcterms:W3CDTF">2025-08-15T11:37:00Z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y fmtid="{D5CDD505-2E9C-101B-9397-08002B2CF9AE}" pid="18" name="CWM29f8acd046fc11ee800045bf000044bf">
    <vt:lpwstr>CWMfH+hxO9Q9+CRRS70/bFoO2kiLOPO5CrtJd55eq2gPnXOP7adfBQVwjvNA0h74vOx2TeFEd+Kq8U1r1x5/QXbqQ==</vt:lpwstr>
  </property>
  <property fmtid="{D5CDD505-2E9C-101B-9397-08002B2CF9AE}" pid="19" name="CWMae8538f0c33a11ee80005dc000005cc0">
    <vt:lpwstr>CWMRwajeCUmX0DhP5LLtCnRWXGc7ABjc089ttCHfJLEha5z0DTnkFp39O70Ha0UbAuL7GnzBuIcxy0IFYgBjHohuA==</vt:lpwstr>
  </property>
  <property fmtid="{D5CDD505-2E9C-101B-9397-08002B2CF9AE}" pid="20" name="CWM655d4de0ca1d11ee800067b1000067b1">
    <vt:lpwstr>CWMAsa5FXDmFx0ePtY+mwDpeq0D8Se8TqMo1n40JrI8348uVsN2xZZFcNYY+UKdZ1j3w1j7aKCi8btdflkiL2QxtA==</vt:lpwstr>
  </property>
  <property fmtid="{D5CDD505-2E9C-101B-9397-08002B2CF9AE}" pid="21" name="CWM898dba21cc7911ee80000f5200000e52">
    <vt:lpwstr>CWMq3uDmvoMd95i2M9jwrl5n7OJhd/NtbG0zPimtsgNwIXk0PmbeKYJZGPWYB7KtCEZ31vV9X0xQuYdYDSm1PCIGw==</vt:lpwstr>
  </property>
  <property fmtid="{D5CDD505-2E9C-101B-9397-08002B2CF9AE}" pid="22" name="CWMf7010070ce6911ee800033d4000032d4">
    <vt:lpwstr>CWMmQ7+i8QxYoiMdrHm9ogpqZ0j0YI8Wzq1k2UQ0Uny5hgq1q/0JqC8FQmvt926VyxR</vt:lpwstr>
  </property>
  <property fmtid="{D5CDD505-2E9C-101B-9397-08002B2CF9AE}" pid="23" name="CWMdd9d9590cec711ee8000556600005466">
    <vt:lpwstr>CWMARtIRWaAfVUUCK6GOPib8PZDSqYLK5f9VIDIPCAheL5LzKNKHUTS2fUHHYIpAb8GJ4JkqYYbVhppJyIa7fdyhw==</vt:lpwstr>
  </property>
  <property fmtid="{D5CDD505-2E9C-101B-9397-08002B2CF9AE}" pid="24" name="CWMcf230700cef611ee800037fc000036fc">
    <vt:lpwstr>CWMJrmncU4E59v56/LiG/ssZkASjb7vyky8vRCOhVrEXY70YJSOeKz+9ymPRR6RYYxnXGapc6bdIsk2sJw8zApMkw==</vt:lpwstr>
  </property>
  <property fmtid="{D5CDD505-2E9C-101B-9397-08002B2CF9AE}" pid="25" name="CWM7be0e960cef911ee8000556600005466">
    <vt:lpwstr>CWMQVo6zE9OkkVJ1WlKfgmUJrQv8hnh+GTvLQVTMpUQ13UoCdbaUXmkfMgy1R7m2lXM+biVdA4dnARff9ohRkPnxg==</vt:lpwstr>
  </property>
  <property fmtid="{D5CDD505-2E9C-101B-9397-08002B2CF9AE}" pid="26" name="CWM5dc82cb0f0e911ee8000731800007218">
    <vt:lpwstr>CWMDy5gtXFU7sAasxt6nJbhEAB4kGCU56s9nzOM7A46/GZHw8A6Bfwb2aPwbbv5wZGxNbrJjwLijRS9t8WJkxLBCQ==</vt:lpwstr>
  </property>
  <property fmtid="{D5CDD505-2E9C-101B-9397-08002B2CF9AE}" pid="27" name="CWM1ada7580f26411ee80006f1c00006e1c">
    <vt:lpwstr>CWMHLUDk+ezBxZVzTBZ6qGiRdxZeIV0s/JUCTHiZAEys0pX4IUk1UiiohwgUENjI/kn5CfON61iFwMWYxCbSLMKAw==</vt:lpwstr>
  </property>
  <property fmtid="{D5CDD505-2E9C-101B-9397-08002B2CF9AE}" pid="28" name="CWMa8f97b100f4f11ef80000b8400000a84">
    <vt:lpwstr>CWMlkv6FE1Rm87Tv3MGRIxy8BMDqJLG/cnZRYcW2SmJBlPPg9XpUjm5OHhC0iXhgwIKohGOJFvj+wILjc5YEO81aA==</vt:lpwstr>
  </property>
  <property fmtid="{D5CDD505-2E9C-101B-9397-08002B2CF9AE}" pid="29" name="CWM474dda00554a11ef8000518200005182">
    <vt:lpwstr>CWM2r2ytNFm+D1XmZM6cJU6q7MNm2ih9EqtLeP7FU1Uru/6Xkdc44GDyYbTv+xXUFiPphqCH8PwIcIhU9kcsci30A==</vt:lpwstr>
  </property>
  <property fmtid="{D5CDD505-2E9C-101B-9397-08002B2CF9AE}" pid="30" name="CWM31577470557e11ef80005b1300005b13">
    <vt:lpwstr>CWMn2qq38UpUtKHZA+ic/n6YWB+yAalwHJz3Tw0ku69Pkm0age4N3LjDsVjqTZ1SGzbfYHNuBdOHaBjEFy17Z9i3g==</vt:lpwstr>
  </property>
  <property fmtid="{D5CDD505-2E9C-101B-9397-08002B2CF9AE}" pid="31" name="CWM8bc1bcd0561011ef800021c8000020c8">
    <vt:lpwstr>CWM2Ms6mJwmIZwDjoY6r2M4kPVorcThcQU/3PbY/+eZRLdThcu2KfM7h33fYuZHssKT2qaHOtlZdR7kIpCQMtqr5Q==</vt:lpwstr>
  </property>
  <property fmtid="{D5CDD505-2E9C-101B-9397-08002B2CF9AE}" pid="32" name="CWMb7c674c0587111ef8000273500002635">
    <vt:lpwstr>CWMMcET9eLxqsIglgZc+nW765zdRWewoIkqf/Yqwn72ECxkmFelbL2c4DCj1NjX5nSJ9m5tZ3G3bLN3T5Ag56+Aug==</vt:lpwstr>
  </property>
  <property fmtid="{D5CDD505-2E9C-101B-9397-08002B2CF9AE}" pid="33" name="CWM0e2facc05a0011ef8000273500002635">
    <vt:lpwstr>CWM8Htqb6398MCewU0BtwfMswqqvMbYSGY4voAyEwSNxfKkiJLV3raGaf14xpd2+4vYZpe7Q3D/UUMB0rpBR/vV8A==</vt:lpwstr>
  </property>
  <property fmtid="{D5CDD505-2E9C-101B-9397-08002B2CF9AE}" pid="34" name="CWM7fa537007f0611ef800045a7000045a7">
    <vt:lpwstr>CWMyn62zVmgaoFlcVidgRLD52igATCsqe3lPNF5/2beBN7ym6OQB9DwkaAiLMLOc7AS5+fqIoGi/l4elVR7+kuX6A==</vt:lpwstr>
  </property>
  <property fmtid="{D5CDD505-2E9C-101B-9397-08002B2CF9AE}" pid="35" name="CWM4dcf6c50815411ef8000336800003368">
    <vt:lpwstr>CWMdhJ7VeBrL+NRh9Q2LBeUJ6OYvKA4nfxRUBBVNcUIjSjyvy7ZT39ldcx+RM74BAHmCCoh4wdTfOJjKyz5/dF9NQ==</vt:lpwstr>
  </property>
  <property fmtid="{D5CDD505-2E9C-101B-9397-08002B2CF9AE}" pid="36" name="CWM17a27be0818611ef80001f5600001f56">
    <vt:lpwstr>CWMWhuyCw9gA/X/7KYhztweh8G5tJm5meYu+4H7ZwW/3HigOZEpHIHrVs25Cm7vibBGXoW4DNY6OwodLJL9BqY7EQ==</vt:lpwstr>
  </property>
  <property fmtid="{D5CDD505-2E9C-101B-9397-08002B2CF9AE}" pid="37" name="CWMee6086a09ce211ef800017bd000017bd">
    <vt:lpwstr>CWM6aFR7qXa7vTOd2vOCKAYtVGMbRgFFm15I0ToZjDppoSpNAisSprCtRAifyRE7sZ3OXZxsxhvr4cUhmTLcSyiyg==</vt:lpwstr>
  </property>
  <property fmtid="{D5CDD505-2E9C-101B-9397-08002B2CF9AE}" pid="38" name="CWM2c6aa6109dab11ef8000176900001669">
    <vt:lpwstr>CWM7FmueqgzwC35C/2RKLM1g0OoKkGsPz7cmMcyd4nVtSKu1MhXKoHosL4j/PUc4QQH0Owd5k7bQkdlwkpCuh58nA==</vt:lpwstr>
  </property>
  <property fmtid="{D5CDD505-2E9C-101B-9397-08002B2CF9AE}" pid="39" name="CWM09ad22609dce11ef8000319c0000309c">
    <vt:lpwstr>CWM23+8MmUsAXM/Om3OLyMu2jw4RlijTwQDyAKvKedkcECRooSBgzezFdBh1LAemajtHb7L95L9jTha+3TAphX2CQ==</vt:lpwstr>
  </property>
  <property fmtid="{D5CDD505-2E9C-101B-9397-08002B2CF9AE}" pid="40" name="CWM45e1ced0a16511ef8000176900001669">
    <vt:lpwstr>CWMNaFociQl3WHEjzQsPfr2bkQiNzoGDX6CjqVwJxCDPjFt9O/LqUauySzkbrASyHYL+9FAyT8+uJ68cRHLUIgb0A==</vt:lpwstr>
  </property>
  <property fmtid="{D5CDD505-2E9C-101B-9397-08002B2CF9AE}" pid="41" name="CWM8b0ddb10d32011ef80006d7300006d73">
    <vt:lpwstr>CWMw15wkF6A0lIg2zoTZ5Fz52tJLMOd0S/5+GnXTPtfVgYH/wyOZQDGXMxOLsCEF1aGZ1Td8+oJJliNNnt3F3DYHA==</vt:lpwstr>
  </property>
  <property fmtid="{D5CDD505-2E9C-101B-9397-08002B2CF9AE}" pid="42" name="CWM4dbd3480e35711ef8000279300002693">
    <vt:lpwstr>CWMV7jclfmRQvuD3ItwK+X+3dKOAx7RKoNbp8tXcrUU+NWnFwQoAvKU0AEKxfg65PeVqRG1eIqcWvbRlIbUbS/e7Q==</vt:lpwstr>
  </property>
  <property fmtid="{D5CDD505-2E9C-101B-9397-08002B2CF9AE}" pid="43" name="CWM8d6d1080e42611ef80002bf500002af5">
    <vt:lpwstr>CWM64GmGyHRfDlxbf76KvZjXlW3TExG9CUE/jXdjhg91Wdke6t57FfZJ+zDummVLf6IpGs+kLL8LEzGnCDe9DpYpQ==</vt:lpwstr>
  </property>
  <property fmtid="{D5CDD505-2E9C-101B-9397-08002B2CF9AE}" pid="44" name="CWM2afe8720e52111ef8000398500003885">
    <vt:lpwstr>CWM+mTQqCVT9SrqOcqX0q7ayze0f49ap2y3gpStgXdeLkeex8zOyGavYZ3oHgYAfsFcYQYmoUwdCRtMusffQeI8Vw==</vt:lpwstr>
  </property>
  <property fmtid="{D5CDD505-2E9C-101B-9397-08002B2CF9AE}" pid="45" name="CWM05baae10e54111ef8000233b0000223b">
    <vt:lpwstr>CWMZRTCLkFR2xVY+DMJeZMg2V8UDgY2z141qkMHlF0AmCTAgB9nmihCl2WTXxkR+0Y5fYM2Kc5WbBst0pLYtahsMQ==</vt:lpwstr>
  </property>
  <property fmtid="{D5CDD505-2E9C-101B-9397-08002B2CF9AE}" pid="46" name="CWM6ee608b0e54811ef8000398500003885">
    <vt:lpwstr>CWMw8qC+RPjvtYXUv6NCTKnvgh1ufFwaSwoFNDihF3JAziYUOjJxchwKQR5fCPETG9O7izdLzCqXPzQ7nl7Om/3Pg==</vt:lpwstr>
  </property>
  <property fmtid="{D5CDD505-2E9C-101B-9397-08002B2CF9AE}" pid="47" name="CWM7da0ba70e54e11ef8000233b0000223b">
    <vt:lpwstr>CWM+hL8dFMkpFyZTOCRURmok3PhEliBLPzSSmddalVy6ULI7yC3zZcWfxiGWjjA5He0RtnQmsQ/nkbJ7pxpElrMDQ==</vt:lpwstr>
  </property>
  <property fmtid="{D5CDD505-2E9C-101B-9397-08002B2CF9AE}" pid="48" name="CWMd56fc750e55811ef80004f9800004f98">
    <vt:lpwstr>CWMgBgS/jd47khwetMMgS87AFJsAdHP3W4fP4mN2KLaXkXGvhTzacVVUGIMaR4AlQisCCLBkU12oIhSdFYo4CK6Zg==</vt:lpwstr>
  </property>
  <property fmtid="{D5CDD505-2E9C-101B-9397-08002B2CF9AE}" pid="49" name="CWM0c3d3e505c9811f08000554400005544">
    <vt:lpwstr>CWMebkcQ4eVEAWliQNjEm2ef1bMyCcIZo+VT217nVwk37zai/GcpgN9ucn2pN3r0jipvamN19yg7lhe59WN8Qyiqg==</vt:lpwstr>
  </property>
  <property fmtid="{D5CDD505-2E9C-101B-9397-08002B2CF9AE}" pid="50" name="KSOTemplateDocerSaveRecord">
    <vt:lpwstr>eyJoZGlkIjoiOTc3M2Y5NzIzMDFlZjAyY2Q4Njk5ODkyYjFjNzBiNTQiLCJ1c2VySWQiOiIxMjg0MTEwMzQ0In0=</vt:lpwstr>
  </property>
  <property fmtid="{D5CDD505-2E9C-101B-9397-08002B2CF9AE}" pid="51" name="KSOProductBuildVer">
    <vt:lpwstr>2052-12.1.0.21915</vt:lpwstr>
  </property>
  <property fmtid="{D5CDD505-2E9C-101B-9397-08002B2CF9AE}" pid="52" name="ICV">
    <vt:lpwstr>5AF073A673C24DDCB76D21EB8C3C1134_13</vt:lpwstr>
  </property>
  <property fmtid="{D5CDD505-2E9C-101B-9397-08002B2CF9AE}" pid="53" name="CWM96b8e400768611f080004b1200004a12">
    <vt:lpwstr>CWM6vabhJfX7DZAbjWKKyJJrWUwM24EmEbCbglCtsVi7pk/Hh/wPyKgihBhnMCziCUbJa/BV0nPpPMuaAa168ufOQ==</vt:lpwstr>
  </property>
  <property fmtid="{D5CDD505-2E9C-101B-9397-08002B2CF9AE}" pid="54" name="CWM3ee0f90077e611f080001bcd00001bcd">
    <vt:lpwstr>CWMupUSWYTB8pent1raFSCXMXGljzm4z7ZNE41KU2a+b1YJGYgjlNJgYuJ0U2t8C12TacdDAe+7EuaALYai5Xvhbg==</vt:lpwstr>
  </property>
  <property fmtid="{D5CDD505-2E9C-101B-9397-08002B2CF9AE}" pid="55" name="CWM3bc78dd079c411f0800057cc000057cc">
    <vt:lpwstr>CWMslGa/mD5z4HD0JebUkGnpV43pYNnHnQlEjzAHdWwybBW+b0nn/VRYM0HGixoelz+U4Eps7tkoAA6kYSuE6xv2g==</vt:lpwstr>
  </property>
  <property fmtid="{D5CDD505-2E9C-101B-9397-08002B2CF9AE}" pid="56" name="CWMd9e3eac079cb11f080006bc200006bc2">
    <vt:lpwstr>CWM887uD3l01Q8w0fZiSVDG8S69zSDqERcPYmcemveHrtcQ6LL1cZe2GCnx38RjK1s4U5NtUOSzCh8iqpTCfH6FtQ==</vt:lpwstr>
  </property>
</Properties>
</file>